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B0" w:rsidRPr="004231B6" w:rsidRDefault="0074438C" w:rsidP="001F30DF">
      <w:pPr>
        <w:jc w:val="right"/>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446107FB" wp14:editId="597C0EAF">
            <wp:simplePos x="0" y="0"/>
            <wp:positionH relativeFrom="column">
              <wp:posOffset>2591421</wp:posOffset>
            </wp:positionH>
            <wp:positionV relativeFrom="paragraph">
              <wp:posOffset>-57785</wp:posOffset>
            </wp:positionV>
            <wp:extent cx="3279775"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9775" cy="433070"/>
                    </a:xfrm>
                    <a:prstGeom prst="rect">
                      <a:avLst/>
                    </a:prstGeom>
                    <a:noFill/>
                  </pic:spPr>
                </pic:pic>
              </a:graphicData>
            </a:graphic>
            <wp14:sizeRelH relativeFrom="page">
              <wp14:pctWidth>0</wp14:pctWidth>
            </wp14:sizeRelH>
            <wp14:sizeRelV relativeFrom="page">
              <wp14:pctHeight>0</wp14:pctHeight>
            </wp14:sizeRelV>
          </wp:anchor>
        </w:drawing>
      </w:r>
    </w:p>
    <w:p w:rsidR="008A50B0" w:rsidRDefault="008A50B0">
      <w:pPr>
        <w:jc w:val="both"/>
        <w:rPr>
          <w:rFonts w:ascii="Arial" w:hAnsi="Arial" w:cs="Arial"/>
        </w:rPr>
      </w:pPr>
    </w:p>
    <w:p w:rsidR="0032279F" w:rsidRPr="004231B6" w:rsidRDefault="0032279F">
      <w:pPr>
        <w:jc w:val="both"/>
        <w:rPr>
          <w:rFonts w:ascii="Arial" w:hAnsi="Arial" w:cs="Arial"/>
        </w:rPr>
      </w:pPr>
    </w:p>
    <w:p w:rsidR="00B50A8D" w:rsidRPr="004231B6" w:rsidRDefault="00B50A8D" w:rsidP="00687999">
      <w:pPr>
        <w:jc w:val="center"/>
        <w:rPr>
          <w:rFonts w:ascii="Arial" w:hAnsi="Arial" w:cs="Arial"/>
          <w:b/>
        </w:rPr>
      </w:pPr>
    </w:p>
    <w:p w:rsidR="00B50A8D" w:rsidRPr="004231B6" w:rsidRDefault="00B50A8D" w:rsidP="00687999">
      <w:pPr>
        <w:jc w:val="center"/>
        <w:rPr>
          <w:rFonts w:ascii="Arial" w:hAnsi="Arial" w:cs="Arial"/>
          <w:b/>
        </w:rPr>
      </w:pPr>
    </w:p>
    <w:p w:rsidR="008A50B0" w:rsidRDefault="008A50B0" w:rsidP="00C61FFD">
      <w:pPr>
        <w:rPr>
          <w:rFonts w:ascii="Arial" w:hAnsi="Arial" w:cs="Arial"/>
        </w:rPr>
      </w:pPr>
    </w:p>
    <w:p w:rsidR="0032279F" w:rsidRDefault="0032279F" w:rsidP="00C61FFD">
      <w:pPr>
        <w:rPr>
          <w:rFonts w:ascii="Arial" w:hAnsi="Arial" w:cs="Arial"/>
        </w:rPr>
      </w:pPr>
    </w:p>
    <w:p w:rsidR="0032279F" w:rsidRPr="004231B6" w:rsidRDefault="0032279F" w:rsidP="00C61FFD">
      <w:pPr>
        <w:rPr>
          <w:rFonts w:ascii="Arial" w:hAnsi="Arial" w:cs="Arial"/>
        </w:rPr>
      </w:pPr>
    </w:p>
    <w:p w:rsidR="008A50B0" w:rsidRPr="004231B6" w:rsidRDefault="008A50B0" w:rsidP="00C61FFD">
      <w:pPr>
        <w:rPr>
          <w:rFonts w:ascii="Arial" w:hAnsi="Arial" w:cs="Arial"/>
        </w:rPr>
      </w:pPr>
    </w:p>
    <w:p w:rsidR="008A50B0" w:rsidRPr="004231B6" w:rsidRDefault="008A50B0" w:rsidP="00C61FFD">
      <w:pPr>
        <w:rPr>
          <w:rFonts w:ascii="Arial" w:hAnsi="Arial" w:cs="Arial"/>
        </w:rPr>
      </w:pPr>
    </w:p>
    <w:p w:rsidR="00AF6116" w:rsidRPr="004231B6" w:rsidRDefault="00AF6116" w:rsidP="00C61FFD">
      <w:pPr>
        <w:rPr>
          <w:rFonts w:ascii="Arial" w:hAnsi="Arial" w:cs="Arial"/>
        </w:rPr>
      </w:pPr>
    </w:p>
    <w:tbl>
      <w:tblPr>
        <w:tblW w:w="0" w:type="auto"/>
        <w:tblInd w:w="110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6662"/>
      </w:tblGrid>
      <w:tr w:rsidR="008A50B0" w:rsidRPr="004231B6">
        <w:trPr>
          <w:trHeight w:val="2420"/>
        </w:trPr>
        <w:tc>
          <w:tcPr>
            <w:tcW w:w="6662" w:type="dxa"/>
          </w:tcPr>
          <w:p w:rsidR="008A50B0" w:rsidRPr="004231B6" w:rsidRDefault="008A50B0" w:rsidP="00051D5E">
            <w:pPr>
              <w:pStyle w:val="Header"/>
              <w:jc w:val="center"/>
              <w:rPr>
                <w:rFonts w:ascii="Arial" w:hAnsi="Arial" w:cs="Arial"/>
                <w:b/>
                <w:noProof/>
                <w:sz w:val="28"/>
                <w:szCs w:val="28"/>
              </w:rPr>
            </w:pPr>
          </w:p>
          <w:p w:rsidR="008A50B0" w:rsidRDefault="0032279F" w:rsidP="0032279F">
            <w:pPr>
              <w:pStyle w:val="Header"/>
              <w:jc w:val="center"/>
              <w:rPr>
                <w:rFonts w:ascii="Arial" w:hAnsi="Arial" w:cs="Arial"/>
                <w:b/>
                <w:noProof/>
                <w:sz w:val="28"/>
                <w:szCs w:val="28"/>
              </w:rPr>
            </w:pPr>
            <w:r>
              <w:rPr>
                <w:rFonts w:ascii="Arial" w:hAnsi="Arial" w:cs="Arial"/>
                <w:b/>
                <w:noProof/>
                <w:sz w:val="28"/>
                <w:szCs w:val="28"/>
              </w:rPr>
              <w:t>NHS BARNSLEY CCG</w:t>
            </w:r>
          </w:p>
          <w:p w:rsidR="0032279F" w:rsidRDefault="0032279F" w:rsidP="0032279F">
            <w:pPr>
              <w:pStyle w:val="Header"/>
              <w:jc w:val="center"/>
              <w:rPr>
                <w:rFonts w:ascii="Arial" w:hAnsi="Arial" w:cs="Arial"/>
                <w:b/>
                <w:noProof/>
                <w:sz w:val="28"/>
                <w:szCs w:val="28"/>
              </w:rPr>
            </w:pPr>
          </w:p>
          <w:p w:rsidR="0032279F" w:rsidRDefault="0032279F" w:rsidP="0032279F">
            <w:pPr>
              <w:pStyle w:val="Header"/>
              <w:jc w:val="center"/>
              <w:rPr>
                <w:rFonts w:ascii="Arial" w:hAnsi="Arial" w:cs="Arial"/>
                <w:b/>
                <w:noProof/>
                <w:sz w:val="28"/>
                <w:szCs w:val="28"/>
              </w:rPr>
            </w:pPr>
            <w:r>
              <w:rPr>
                <w:rFonts w:ascii="Arial" w:hAnsi="Arial" w:cs="Arial"/>
                <w:b/>
                <w:noProof/>
                <w:sz w:val="28"/>
                <w:szCs w:val="28"/>
              </w:rPr>
              <w:t>DATA QUALITY POLICY</w:t>
            </w:r>
          </w:p>
          <w:p w:rsidR="0032279F" w:rsidRDefault="0032279F" w:rsidP="0032279F">
            <w:pPr>
              <w:pStyle w:val="Header"/>
              <w:jc w:val="center"/>
              <w:rPr>
                <w:rFonts w:ascii="Arial" w:hAnsi="Arial" w:cs="Arial"/>
                <w:b/>
                <w:noProof/>
                <w:sz w:val="28"/>
                <w:szCs w:val="28"/>
              </w:rPr>
            </w:pPr>
          </w:p>
          <w:p w:rsidR="0032279F" w:rsidRPr="0032279F" w:rsidRDefault="00CD4351" w:rsidP="0032279F">
            <w:pPr>
              <w:pStyle w:val="Header"/>
              <w:jc w:val="center"/>
              <w:rPr>
                <w:rFonts w:ascii="Arial" w:hAnsi="Arial" w:cs="Arial"/>
                <w:b/>
                <w:noProof/>
                <w:sz w:val="28"/>
                <w:szCs w:val="28"/>
              </w:rPr>
            </w:pPr>
            <w:r>
              <w:rPr>
                <w:rFonts w:ascii="Arial" w:hAnsi="Arial" w:cs="Arial"/>
                <w:b/>
                <w:noProof/>
                <w:sz w:val="28"/>
                <w:szCs w:val="28"/>
              </w:rPr>
              <w:t xml:space="preserve">JUNE 2020 </w:t>
            </w:r>
          </w:p>
        </w:tc>
      </w:tr>
    </w:tbl>
    <w:p w:rsidR="008A50B0" w:rsidRPr="004231B6" w:rsidRDefault="008A50B0" w:rsidP="00C61FFD">
      <w:pPr>
        <w:pStyle w:val="Header"/>
        <w:jc w:val="center"/>
        <w:rPr>
          <w:rFonts w:ascii="Arial" w:hAnsi="Arial" w:cs="Arial"/>
          <w:b/>
          <w:noProof/>
          <w:szCs w:val="24"/>
        </w:rPr>
      </w:pPr>
    </w:p>
    <w:p w:rsidR="008A50B0" w:rsidRPr="004231B6" w:rsidRDefault="008A50B0" w:rsidP="00C61FFD">
      <w:pPr>
        <w:pStyle w:val="Header"/>
        <w:jc w:val="center"/>
        <w:rPr>
          <w:rFonts w:ascii="Arial" w:hAnsi="Arial" w:cs="Arial"/>
          <w:b/>
          <w:noProof/>
          <w:szCs w:val="24"/>
        </w:rPr>
      </w:pPr>
    </w:p>
    <w:p w:rsidR="008A50B0" w:rsidRPr="004231B6" w:rsidRDefault="008A50B0" w:rsidP="00C61FFD">
      <w:pPr>
        <w:pStyle w:val="Header"/>
        <w:jc w:val="center"/>
        <w:rPr>
          <w:rFonts w:ascii="Arial" w:hAnsi="Arial" w:cs="Arial"/>
          <w:b/>
          <w:noProof/>
          <w:szCs w:val="24"/>
        </w:rPr>
      </w:pPr>
    </w:p>
    <w:p w:rsidR="008A50B0" w:rsidRPr="004231B6" w:rsidRDefault="008A50B0" w:rsidP="00C61FFD">
      <w:pPr>
        <w:pStyle w:val="Header"/>
        <w:jc w:val="center"/>
        <w:rPr>
          <w:rFonts w:ascii="Arial" w:hAnsi="Arial" w:cs="Arial"/>
          <w:b/>
          <w:noProof/>
          <w:szCs w:val="24"/>
        </w:rPr>
      </w:pPr>
    </w:p>
    <w:p w:rsidR="008A50B0" w:rsidRPr="004231B6" w:rsidRDefault="008A50B0" w:rsidP="00C61FFD">
      <w:pPr>
        <w:pStyle w:val="Header"/>
        <w:jc w:val="center"/>
        <w:rPr>
          <w:rFonts w:ascii="Arial" w:hAnsi="Arial" w:cs="Arial"/>
          <w:b/>
          <w:noProof/>
          <w:color w:val="0000FF"/>
          <w:sz w:val="20"/>
        </w:rPr>
      </w:pPr>
    </w:p>
    <w:p w:rsidR="008A50B0" w:rsidRPr="004231B6" w:rsidRDefault="008A50B0" w:rsidP="00C61FFD">
      <w:pPr>
        <w:pStyle w:val="Header"/>
        <w:jc w:val="center"/>
        <w:rPr>
          <w:rFonts w:ascii="Arial" w:hAnsi="Arial" w:cs="Arial"/>
          <w:b/>
          <w:noProof/>
          <w:szCs w:val="24"/>
        </w:rPr>
      </w:pPr>
    </w:p>
    <w:p w:rsidR="008A50B0" w:rsidRPr="004231B6" w:rsidRDefault="008A50B0" w:rsidP="00C61FFD">
      <w:pPr>
        <w:pStyle w:val="Header"/>
        <w:jc w:val="center"/>
        <w:rPr>
          <w:rFonts w:ascii="Arial" w:hAnsi="Arial" w:cs="Arial"/>
          <w:b/>
          <w:noProof/>
          <w:szCs w:val="24"/>
        </w:rPr>
      </w:pPr>
    </w:p>
    <w:p w:rsidR="00AF6116" w:rsidRPr="004231B6" w:rsidRDefault="00AF6116" w:rsidP="00AF6116">
      <w:pPr>
        <w:ind w:hanging="567"/>
        <w:jc w:val="center"/>
        <w:rPr>
          <w:rFonts w:ascii="Arial" w:hAnsi="Arial" w:cs="Arial"/>
          <w:b/>
          <w:color w:val="0000FF"/>
          <w:sz w:val="20"/>
        </w:rPr>
      </w:pPr>
      <w:r w:rsidRPr="004231B6">
        <w:rPr>
          <w:rFonts w:ascii="Arial" w:hAnsi="Arial" w:cs="Arial"/>
          <w:b/>
          <w:color w:val="0000FF"/>
          <w:sz w:val="20"/>
        </w:rPr>
        <w:t xml:space="preserve"> </w:t>
      </w:r>
    </w:p>
    <w:p w:rsidR="008A50B0" w:rsidRPr="004231B6" w:rsidRDefault="008A50B0" w:rsidP="00C61FFD">
      <w:pPr>
        <w:pStyle w:val="Header"/>
        <w:jc w:val="center"/>
        <w:rPr>
          <w:rFonts w:ascii="Arial" w:hAnsi="Arial" w:cs="Arial"/>
          <w:b/>
          <w:noProof/>
          <w:szCs w:val="24"/>
        </w:rPr>
      </w:pPr>
    </w:p>
    <w:p w:rsidR="008A50B0" w:rsidRPr="004231B6" w:rsidRDefault="008A50B0" w:rsidP="00C61FFD">
      <w:pPr>
        <w:pStyle w:val="Header"/>
        <w:jc w:val="center"/>
        <w:rPr>
          <w:rFonts w:ascii="Arial" w:hAnsi="Arial" w:cs="Arial"/>
          <w:b/>
          <w:noProof/>
          <w:szCs w:val="24"/>
        </w:rPr>
      </w:pPr>
    </w:p>
    <w:p w:rsidR="008A50B0" w:rsidRPr="004231B6" w:rsidRDefault="008A50B0" w:rsidP="00C61FFD">
      <w:pPr>
        <w:jc w:val="both"/>
        <w:rPr>
          <w:rFonts w:ascii="Arial" w:hAnsi="Arial" w:cs="Arial"/>
        </w:rPr>
      </w:pPr>
    </w:p>
    <w:p w:rsidR="00AF6116" w:rsidRPr="004231B6" w:rsidRDefault="00AF6116" w:rsidP="00C61FFD">
      <w:pPr>
        <w:ind w:hanging="567"/>
        <w:jc w:val="center"/>
        <w:rPr>
          <w:rFonts w:ascii="Arial" w:hAnsi="Arial" w:cs="Arial"/>
          <w:b/>
          <w:color w:val="0000FF"/>
          <w:sz w:val="20"/>
        </w:rPr>
      </w:pPr>
    </w:p>
    <w:tbl>
      <w:tblPr>
        <w:tblStyle w:val="TableGrid"/>
        <w:tblpPr w:leftFromText="180" w:rightFromText="180" w:vertAnchor="text" w:horzAnchor="margin" w:tblpY="85"/>
        <w:tblW w:w="0" w:type="auto"/>
        <w:tblLook w:val="04A0" w:firstRow="1" w:lastRow="0" w:firstColumn="1" w:lastColumn="0" w:noHBand="0" w:noVBand="1"/>
      </w:tblPr>
      <w:tblGrid>
        <w:gridCol w:w="5353"/>
        <w:gridCol w:w="3889"/>
      </w:tblGrid>
      <w:tr w:rsidR="00AF6116" w:rsidRPr="004231B6" w:rsidTr="00AF6116">
        <w:tc>
          <w:tcPr>
            <w:tcW w:w="5353" w:type="dxa"/>
            <w:shd w:val="clear" w:color="auto" w:fill="EEECE1" w:themeFill="background2"/>
          </w:tcPr>
          <w:p w:rsidR="00AF6116" w:rsidRPr="004231B6" w:rsidRDefault="00AF6116" w:rsidP="00AF6116">
            <w:pPr>
              <w:spacing w:after="120"/>
              <w:jc w:val="both"/>
              <w:rPr>
                <w:rFonts w:ascii="Arial" w:hAnsi="Arial" w:cs="Arial"/>
                <w:b/>
                <w:sz w:val="22"/>
                <w:szCs w:val="22"/>
              </w:rPr>
            </w:pPr>
            <w:r w:rsidRPr="004231B6">
              <w:rPr>
                <w:rFonts w:ascii="Arial" w:hAnsi="Arial" w:cs="Arial"/>
                <w:b/>
                <w:sz w:val="22"/>
                <w:szCs w:val="22"/>
              </w:rPr>
              <w:t>Version:</w:t>
            </w:r>
          </w:p>
        </w:tc>
        <w:tc>
          <w:tcPr>
            <w:tcW w:w="3889" w:type="dxa"/>
            <w:shd w:val="clear" w:color="auto" w:fill="EEECE1" w:themeFill="background2"/>
          </w:tcPr>
          <w:p w:rsidR="00AF6116" w:rsidRPr="0074438C" w:rsidRDefault="00CD4351" w:rsidP="0074438C">
            <w:pPr>
              <w:rPr>
                <w:rFonts w:ascii="Arial" w:hAnsi="Arial" w:cs="Arial"/>
              </w:rPr>
            </w:pPr>
            <w:r>
              <w:rPr>
                <w:rFonts w:ascii="Arial" w:hAnsi="Arial" w:cs="Arial"/>
              </w:rPr>
              <w:t>2</w:t>
            </w:r>
            <w:r w:rsidR="005B1F3A" w:rsidRPr="0074438C">
              <w:rPr>
                <w:rFonts w:ascii="Arial" w:hAnsi="Arial" w:cs="Arial"/>
              </w:rPr>
              <w:t>.0</w:t>
            </w:r>
          </w:p>
        </w:tc>
      </w:tr>
      <w:tr w:rsidR="00AF6116" w:rsidRPr="004231B6" w:rsidTr="00AF6116">
        <w:tc>
          <w:tcPr>
            <w:tcW w:w="5353" w:type="dxa"/>
            <w:shd w:val="clear" w:color="auto" w:fill="EEECE1" w:themeFill="background2"/>
          </w:tcPr>
          <w:p w:rsidR="00AF6116" w:rsidRPr="004231B6" w:rsidRDefault="00AF6116" w:rsidP="00AF6116">
            <w:pPr>
              <w:spacing w:after="120"/>
              <w:jc w:val="both"/>
              <w:rPr>
                <w:rFonts w:ascii="Arial" w:hAnsi="Arial" w:cs="Arial"/>
                <w:b/>
                <w:sz w:val="22"/>
                <w:szCs w:val="22"/>
              </w:rPr>
            </w:pPr>
            <w:r w:rsidRPr="004231B6">
              <w:rPr>
                <w:rFonts w:ascii="Arial" w:hAnsi="Arial" w:cs="Arial"/>
                <w:b/>
                <w:sz w:val="22"/>
                <w:szCs w:val="22"/>
              </w:rPr>
              <w:t>Approved By:</w:t>
            </w:r>
          </w:p>
        </w:tc>
        <w:tc>
          <w:tcPr>
            <w:tcW w:w="3889" w:type="dxa"/>
            <w:shd w:val="clear" w:color="auto" w:fill="EEECE1" w:themeFill="background2"/>
          </w:tcPr>
          <w:p w:rsidR="00AF6116" w:rsidRPr="0074438C" w:rsidRDefault="008C68D8" w:rsidP="0074438C">
            <w:pPr>
              <w:rPr>
                <w:rFonts w:ascii="Arial" w:hAnsi="Arial" w:cs="Arial"/>
              </w:rPr>
            </w:pPr>
            <w:r w:rsidRPr="0074438C">
              <w:rPr>
                <w:rFonts w:ascii="Arial" w:hAnsi="Arial" w:cs="Arial"/>
              </w:rPr>
              <w:t>Governing Body</w:t>
            </w:r>
          </w:p>
        </w:tc>
      </w:tr>
      <w:tr w:rsidR="00AF6116" w:rsidRPr="004231B6" w:rsidTr="00AF6116">
        <w:tc>
          <w:tcPr>
            <w:tcW w:w="5353" w:type="dxa"/>
            <w:shd w:val="clear" w:color="auto" w:fill="EEECE1" w:themeFill="background2"/>
          </w:tcPr>
          <w:p w:rsidR="00AF6116" w:rsidRPr="004231B6" w:rsidRDefault="00AF6116" w:rsidP="00AF6116">
            <w:pPr>
              <w:spacing w:after="120"/>
              <w:jc w:val="both"/>
              <w:rPr>
                <w:rFonts w:ascii="Arial" w:hAnsi="Arial" w:cs="Arial"/>
                <w:b/>
                <w:sz w:val="22"/>
                <w:szCs w:val="22"/>
              </w:rPr>
            </w:pPr>
            <w:r w:rsidRPr="004231B6">
              <w:rPr>
                <w:rFonts w:ascii="Arial" w:hAnsi="Arial" w:cs="Arial"/>
                <w:b/>
                <w:sz w:val="22"/>
                <w:szCs w:val="22"/>
              </w:rPr>
              <w:t>Date Approved:</w:t>
            </w:r>
          </w:p>
        </w:tc>
        <w:tc>
          <w:tcPr>
            <w:tcW w:w="3889" w:type="dxa"/>
            <w:shd w:val="clear" w:color="auto" w:fill="EEECE1" w:themeFill="background2"/>
          </w:tcPr>
          <w:p w:rsidR="00AF6116" w:rsidRPr="0074438C" w:rsidRDefault="005B1F3A" w:rsidP="0074438C">
            <w:pPr>
              <w:rPr>
                <w:rFonts w:ascii="Arial" w:hAnsi="Arial" w:cs="Arial"/>
              </w:rPr>
            </w:pPr>
            <w:r w:rsidRPr="0074438C">
              <w:rPr>
                <w:rFonts w:ascii="Arial" w:hAnsi="Arial" w:cs="Arial"/>
              </w:rPr>
              <w:t>8 September 2016</w:t>
            </w:r>
          </w:p>
        </w:tc>
      </w:tr>
      <w:tr w:rsidR="00AF6116" w:rsidRPr="004231B6" w:rsidTr="00AF6116">
        <w:tc>
          <w:tcPr>
            <w:tcW w:w="5353" w:type="dxa"/>
            <w:shd w:val="clear" w:color="auto" w:fill="EEECE1" w:themeFill="background2"/>
          </w:tcPr>
          <w:p w:rsidR="00AF6116" w:rsidRPr="004231B6" w:rsidRDefault="00AF6116" w:rsidP="00AF6116">
            <w:pPr>
              <w:spacing w:after="120"/>
              <w:jc w:val="both"/>
              <w:rPr>
                <w:rFonts w:ascii="Arial" w:hAnsi="Arial" w:cs="Arial"/>
                <w:b/>
                <w:sz w:val="22"/>
                <w:szCs w:val="22"/>
              </w:rPr>
            </w:pPr>
            <w:r w:rsidRPr="004231B6">
              <w:rPr>
                <w:rFonts w:ascii="Arial" w:hAnsi="Arial" w:cs="Arial"/>
                <w:b/>
                <w:sz w:val="22"/>
                <w:szCs w:val="22"/>
              </w:rPr>
              <w:t>Name of originator / author:</w:t>
            </w:r>
          </w:p>
        </w:tc>
        <w:tc>
          <w:tcPr>
            <w:tcW w:w="3889" w:type="dxa"/>
            <w:shd w:val="clear" w:color="auto" w:fill="EEECE1" w:themeFill="background2"/>
          </w:tcPr>
          <w:p w:rsidR="00AF6116" w:rsidRPr="0074438C" w:rsidRDefault="00CD4351" w:rsidP="0074438C">
            <w:pPr>
              <w:rPr>
                <w:rFonts w:ascii="Arial" w:hAnsi="Arial" w:cs="Arial"/>
              </w:rPr>
            </w:pPr>
            <w:r>
              <w:rPr>
                <w:rFonts w:ascii="Arial" w:hAnsi="Arial" w:cs="Arial"/>
              </w:rPr>
              <w:t xml:space="preserve">Chief Operating Officer </w:t>
            </w:r>
            <w:r w:rsidR="008C68D8" w:rsidRPr="0074438C">
              <w:rPr>
                <w:rFonts w:ascii="Arial" w:hAnsi="Arial" w:cs="Arial"/>
              </w:rPr>
              <w:t xml:space="preserve">/ Head of </w:t>
            </w:r>
            <w:r w:rsidR="0074438C" w:rsidRPr="0074438C">
              <w:rPr>
                <w:rFonts w:ascii="Arial" w:hAnsi="Arial" w:cs="Arial"/>
              </w:rPr>
              <w:t xml:space="preserve">Governance &amp; </w:t>
            </w:r>
            <w:r w:rsidR="008C68D8" w:rsidRPr="0074438C">
              <w:rPr>
                <w:rFonts w:ascii="Arial" w:hAnsi="Arial" w:cs="Arial"/>
              </w:rPr>
              <w:t>Assurance</w:t>
            </w:r>
          </w:p>
        </w:tc>
      </w:tr>
      <w:tr w:rsidR="00AF6116" w:rsidRPr="004231B6" w:rsidTr="00AF6116">
        <w:tc>
          <w:tcPr>
            <w:tcW w:w="5353" w:type="dxa"/>
            <w:shd w:val="clear" w:color="auto" w:fill="EEECE1" w:themeFill="background2"/>
          </w:tcPr>
          <w:p w:rsidR="00AF6116" w:rsidRPr="004231B6" w:rsidRDefault="00AF6116" w:rsidP="00AF6116">
            <w:pPr>
              <w:spacing w:after="120"/>
              <w:jc w:val="both"/>
              <w:rPr>
                <w:rFonts w:ascii="Arial" w:hAnsi="Arial" w:cs="Arial"/>
                <w:b/>
                <w:sz w:val="22"/>
                <w:szCs w:val="22"/>
              </w:rPr>
            </w:pPr>
            <w:r w:rsidRPr="004231B6">
              <w:rPr>
                <w:rFonts w:ascii="Arial" w:hAnsi="Arial" w:cs="Arial"/>
                <w:b/>
                <w:sz w:val="22"/>
                <w:szCs w:val="22"/>
              </w:rPr>
              <w:t>Name of responsible committee/ individual:</w:t>
            </w:r>
          </w:p>
        </w:tc>
        <w:tc>
          <w:tcPr>
            <w:tcW w:w="3889" w:type="dxa"/>
            <w:shd w:val="clear" w:color="auto" w:fill="EEECE1" w:themeFill="background2"/>
          </w:tcPr>
          <w:p w:rsidR="00AF6116" w:rsidRPr="0074438C" w:rsidRDefault="008C68D8" w:rsidP="0074438C">
            <w:pPr>
              <w:rPr>
                <w:rFonts w:ascii="Arial" w:hAnsi="Arial" w:cs="Arial"/>
              </w:rPr>
            </w:pPr>
            <w:r w:rsidRPr="0074438C">
              <w:rPr>
                <w:rFonts w:ascii="Arial" w:hAnsi="Arial" w:cs="Arial"/>
              </w:rPr>
              <w:t>Finance &amp; Performance Committee</w:t>
            </w:r>
          </w:p>
        </w:tc>
      </w:tr>
      <w:tr w:rsidR="00AF6116" w:rsidRPr="004231B6" w:rsidTr="00AF6116">
        <w:tc>
          <w:tcPr>
            <w:tcW w:w="5353" w:type="dxa"/>
            <w:shd w:val="clear" w:color="auto" w:fill="EEECE1" w:themeFill="background2"/>
          </w:tcPr>
          <w:p w:rsidR="00AF6116" w:rsidRPr="004231B6" w:rsidRDefault="00AF6116" w:rsidP="00AF6116">
            <w:pPr>
              <w:spacing w:after="120"/>
              <w:jc w:val="both"/>
              <w:rPr>
                <w:rFonts w:ascii="Arial" w:hAnsi="Arial" w:cs="Arial"/>
                <w:b/>
                <w:sz w:val="22"/>
                <w:szCs w:val="22"/>
              </w:rPr>
            </w:pPr>
            <w:r w:rsidRPr="004231B6">
              <w:rPr>
                <w:rFonts w:ascii="Arial" w:hAnsi="Arial" w:cs="Arial"/>
                <w:b/>
                <w:sz w:val="22"/>
                <w:szCs w:val="22"/>
              </w:rPr>
              <w:t>Name of executive lead:</w:t>
            </w:r>
          </w:p>
        </w:tc>
        <w:tc>
          <w:tcPr>
            <w:tcW w:w="3889" w:type="dxa"/>
            <w:shd w:val="clear" w:color="auto" w:fill="EEECE1" w:themeFill="background2"/>
          </w:tcPr>
          <w:p w:rsidR="00AF6116" w:rsidRPr="0074438C" w:rsidRDefault="0074438C" w:rsidP="0074438C">
            <w:pPr>
              <w:rPr>
                <w:rFonts w:ascii="Arial" w:hAnsi="Arial" w:cs="Arial"/>
              </w:rPr>
            </w:pPr>
            <w:r w:rsidRPr="0074438C">
              <w:rPr>
                <w:rFonts w:ascii="Arial" w:hAnsi="Arial" w:cs="Arial"/>
              </w:rPr>
              <w:t>Head of Governance &amp; Assurance</w:t>
            </w:r>
          </w:p>
        </w:tc>
      </w:tr>
      <w:tr w:rsidR="00AF6116" w:rsidRPr="004231B6" w:rsidTr="00AF6116">
        <w:tc>
          <w:tcPr>
            <w:tcW w:w="5353" w:type="dxa"/>
            <w:shd w:val="clear" w:color="auto" w:fill="EEECE1" w:themeFill="background2"/>
          </w:tcPr>
          <w:p w:rsidR="00AF6116" w:rsidRPr="004231B6" w:rsidRDefault="00AF6116" w:rsidP="00AF6116">
            <w:pPr>
              <w:spacing w:after="120"/>
              <w:jc w:val="both"/>
              <w:rPr>
                <w:rFonts w:ascii="Arial" w:hAnsi="Arial" w:cs="Arial"/>
                <w:b/>
                <w:sz w:val="22"/>
                <w:szCs w:val="22"/>
              </w:rPr>
            </w:pPr>
            <w:r w:rsidRPr="004231B6">
              <w:rPr>
                <w:rFonts w:ascii="Arial" w:hAnsi="Arial" w:cs="Arial"/>
                <w:b/>
                <w:sz w:val="22"/>
                <w:szCs w:val="22"/>
              </w:rPr>
              <w:t>Date issued:</w:t>
            </w:r>
          </w:p>
        </w:tc>
        <w:tc>
          <w:tcPr>
            <w:tcW w:w="3889" w:type="dxa"/>
            <w:shd w:val="clear" w:color="auto" w:fill="EEECE1" w:themeFill="background2"/>
          </w:tcPr>
          <w:p w:rsidR="00AF6116" w:rsidRPr="0074438C" w:rsidRDefault="00CD4351" w:rsidP="0074438C">
            <w:pPr>
              <w:rPr>
                <w:rFonts w:ascii="Arial" w:hAnsi="Arial" w:cs="Arial"/>
              </w:rPr>
            </w:pPr>
            <w:r>
              <w:rPr>
                <w:rFonts w:ascii="Arial" w:hAnsi="Arial" w:cs="Arial"/>
              </w:rPr>
              <w:t>June 2020</w:t>
            </w:r>
          </w:p>
        </w:tc>
      </w:tr>
      <w:tr w:rsidR="00AF6116" w:rsidRPr="004231B6" w:rsidTr="00AF6116">
        <w:tc>
          <w:tcPr>
            <w:tcW w:w="5353" w:type="dxa"/>
            <w:shd w:val="clear" w:color="auto" w:fill="EEECE1" w:themeFill="background2"/>
          </w:tcPr>
          <w:p w:rsidR="00AF6116" w:rsidRPr="004231B6" w:rsidRDefault="00AF6116" w:rsidP="00AF6116">
            <w:pPr>
              <w:spacing w:after="120"/>
              <w:jc w:val="both"/>
              <w:rPr>
                <w:rFonts w:ascii="Arial" w:hAnsi="Arial" w:cs="Arial"/>
                <w:b/>
                <w:sz w:val="22"/>
                <w:szCs w:val="22"/>
              </w:rPr>
            </w:pPr>
            <w:r w:rsidRPr="004231B6">
              <w:rPr>
                <w:rFonts w:ascii="Arial" w:hAnsi="Arial" w:cs="Arial"/>
                <w:b/>
                <w:sz w:val="22"/>
                <w:szCs w:val="22"/>
              </w:rPr>
              <w:t>Review Date:</w:t>
            </w:r>
          </w:p>
        </w:tc>
        <w:tc>
          <w:tcPr>
            <w:tcW w:w="3889" w:type="dxa"/>
            <w:shd w:val="clear" w:color="auto" w:fill="EEECE1" w:themeFill="background2"/>
          </w:tcPr>
          <w:p w:rsidR="00AF6116" w:rsidRPr="0074438C" w:rsidRDefault="00CD4351" w:rsidP="0074438C">
            <w:pPr>
              <w:rPr>
                <w:rFonts w:ascii="Arial" w:hAnsi="Arial" w:cs="Arial"/>
              </w:rPr>
            </w:pPr>
            <w:r>
              <w:rPr>
                <w:rFonts w:ascii="Arial" w:hAnsi="Arial" w:cs="Arial"/>
              </w:rPr>
              <w:t>3</w:t>
            </w:r>
            <w:r w:rsidR="008C68D8" w:rsidRPr="0074438C">
              <w:rPr>
                <w:rFonts w:ascii="Arial" w:hAnsi="Arial" w:cs="Arial"/>
              </w:rPr>
              <w:t xml:space="preserve"> years from issue date</w:t>
            </w:r>
          </w:p>
        </w:tc>
      </w:tr>
      <w:tr w:rsidR="00AF6116" w:rsidRPr="004231B6" w:rsidTr="00AF6116">
        <w:tc>
          <w:tcPr>
            <w:tcW w:w="5353" w:type="dxa"/>
            <w:shd w:val="clear" w:color="auto" w:fill="EEECE1" w:themeFill="background2"/>
          </w:tcPr>
          <w:p w:rsidR="00AF6116" w:rsidRPr="004231B6" w:rsidRDefault="00AF6116" w:rsidP="00AF6116">
            <w:pPr>
              <w:spacing w:after="120"/>
              <w:jc w:val="both"/>
              <w:rPr>
                <w:rFonts w:ascii="Arial" w:hAnsi="Arial" w:cs="Arial"/>
                <w:b/>
                <w:sz w:val="22"/>
                <w:szCs w:val="22"/>
              </w:rPr>
            </w:pPr>
            <w:r w:rsidRPr="004231B6">
              <w:rPr>
                <w:rFonts w:ascii="Arial" w:hAnsi="Arial" w:cs="Arial"/>
                <w:b/>
                <w:sz w:val="22"/>
                <w:szCs w:val="22"/>
              </w:rPr>
              <w:t>Target Audience:</w:t>
            </w:r>
          </w:p>
        </w:tc>
        <w:tc>
          <w:tcPr>
            <w:tcW w:w="3889" w:type="dxa"/>
            <w:shd w:val="clear" w:color="auto" w:fill="EEECE1" w:themeFill="background2"/>
          </w:tcPr>
          <w:p w:rsidR="00AF6116" w:rsidRPr="0074438C" w:rsidRDefault="008C68D8" w:rsidP="0074438C">
            <w:pPr>
              <w:rPr>
                <w:rFonts w:ascii="Arial" w:hAnsi="Arial" w:cs="Arial"/>
              </w:rPr>
            </w:pPr>
            <w:r w:rsidRPr="0074438C">
              <w:rPr>
                <w:rFonts w:ascii="Arial" w:hAnsi="Arial" w:cs="Arial"/>
              </w:rPr>
              <w:t>All staff</w:t>
            </w:r>
            <w:r w:rsidR="00CD4351">
              <w:rPr>
                <w:rFonts w:ascii="Arial" w:hAnsi="Arial" w:cs="Arial"/>
              </w:rPr>
              <w:t xml:space="preserve"> but in particular Information Asset Owners</w:t>
            </w:r>
          </w:p>
        </w:tc>
      </w:tr>
    </w:tbl>
    <w:p w:rsidR="00AF6116" w:rsidRPr="004231B6" w:rsidRDefault="00AF6116" w:rsidP="00C61FFD">
      <w:pPr>
        <w:ind w:hanging="567"/>
        <w:jc w:val="center"/>
        <w:rPr>
          <w:rFonts w:ascii="Arial" w:hAnsi="Arial" w:cs="Arial"/>
          <w:b/>
          <w:color w:val="0000FF"/>
          <w:sz w:val="20"/>
        </w:rPr>
      </w:pPr>
    </w:p>
    <w:p w:rsidR="00B50A8D" w:rsidRPr="004231B6" w:rsidRDefault="00B50A8D" w:rsidP="00C61FFD">
      <w:pPr>
        <w:ind w:hanging="567"/>
        <w:jc w:val="center"/>
        <w:rPr>
          <w:rFonts w:ascii="Arial" w:hAnsi="Arial" w:cs="Arial"/>
          <w:b/>
          <w:color w:val="0000FF"/>
          <w:sz w:val="20"/>
        </w:rPr>
      </w:pPr>
    </w:p>
    <w:p w:rsidR="00B50A8D" w:rsidRPr="004231B6" w:rsidRDefault="00B50A8D" w:rsidP="00C61FFD">
      <w:pPr>
        <w:ind w:hanging="567"/>
        <w:jc w:val="center"/>
        <w:rPr>
          <w:rFonts w:ascii="Arial" w:hAnsi="Arial" w:cs="Arial"/>
          <w:b/>
          <w:color w:val="0000FF"/>
          <w:sz w:val="20"/>
        </w:rPr>
      </w:pPr>
    </w:p>
    <w:p w:rsidR="008A50B0" w:rsidRPr="004231B6" w:rsidRDefault="008A50B0" w:rsidP="00C61FFD">
      <w:pPr>
        <w:ind w:hanging="567"/>
        <w:jc w:val="both"/>
        <w:rPr>
          <w:rFonts w:ascii="Arial" w:hAnsi="Arial" w:cs="Arial"/>
          <w:b/>
        </w:rPr>
      </w:pPr>
    </w:p>
    <w:p w:rsidR="008A50B0" w:rsidRPr="004231B6" w:rsidRDefault="008A50B0" w:rsidP="00C61FFD">
      <w:pPr>
        <w:ind w:hanging="567"/>
        <w:jc w:val="both"/>
        <w:rPr>
          <w:rFonts w:ascii="Arial" w:hAnsi="Arial" w:cs="Arial"/>
          <w:b/>
        </w:rPr>
      </w:pPr>
    </w:p>
    <w:p w:rsidR="008A50B0" w:rsidRPr="004231B6" w:rsidRDefault="008A50B0" w:rsidP="00C61FFD">
      <w:pPr>
        <w:ind w:hanging="567"/>
        <w:jc w:val="both"/>
        <w:rPr>
          <w:rFonts w:ascii="Arial" w:hAnsi="Arial" w:cs="Arial"/>
          <w:b/>
        </w:rPr>
      </w:pPr>
    </w:p>
    <w:p w:rsidR="008A50B0" w:rsidRPr="004231B6" w:rsidRDefault="008A50B0" w:rsidP="00C61FFD">
      <w:pPr>
        <w:ind w:hanging="567"/>
        <w:jc w:val="both"/>
        <w:rPr>
          <w:rFonts w:ascii="Arial" w:hAnsi="Arial" w:cs="Arial"/>
          <w:b/>
        </w:rPr>
      </w:pPr>
    </w:p>
    <w:p w:rsidR="00AF6116" w:rsidRPr="004231B6" w:rsidRDefault="00AF6116" w:rsidP="00C61FFD">
      <w:pPr>
        <w:ind w:hanging="567"/>
        <w:jc w:val="both"/>
        <w:rPr>
          <w:rFonts w:ascii="Arial" w:hAnsi="Arial" w:cs="Arial"/>
          <w:b/>
        </w:rPr>
      </w:pPr>
    </w:p>
    <w:p w:rsidR="008A50B0" w:rsidRPr="004231B6" w:rsidRDefault="00AE13BE" w:rsidP="00C61FFD">
      <w:pPr>
        <w:ind w:hanging="567"/>
        <w:jc w:val="center"/>
        <w:rPr>
          <w:rFonts w:ascii="Arial" w:hAnsi="Arial" w:cs="Arial"/>
          <w:b/>
          <w:color w:val="0000FF"/>
          <w:sz w:val="20"/>
        </w:rPr>
      </w:pPr>
      <w:r>
        <w:rPr>
          <w:rFonts w:ascii="Arial" w:hAnsi="Arial" w:cs="Arial"/>
          <w:b/>
          <w:szCs w:val="24"/>
        </w:rPr>
        <w:t xml:space="preserve">NHS BARNSLEY CCG - DATA QUALITY POLICY </w:t>
      </w:r>
      <w:r w:rsidR="008A50B0" w:rsidRPr="004231B6">
        <w:rPr>
          <w:rFonts w:ascii="Arial" w:hAnsi="Arial" w:cs="Arial"/>
          <w:b/>
          <w:color w:val="0000FF"/>
          <w:sz w:val="20"/>
        </w:rPr>
        <w:t xml:space="preserve">  </w:t>
      </w:r>
    </w:p>
    <w:p w:rsidR="008A50B0" w:rsidRPr="004231B6" w:rsidRDefault="008A50B0" w:rsidP="00C61FFD">
      <w:pPr>
        <w:ind w:hanging="567"/>
        <w:jc w:val="both"/>
        <w:rPr>
          <w:rFonts w:ascii="Arial" w:hAnsi="Arial" w:cs="Arial"/>
          <w:b/>
        </w:rPr>
      </w:pPr>
    </w:p>
    <w:p w:rsidR="008A50B0" w:rsidRPr="004231B6" w:rsidRDefault="008A50B0" w:rsidP="00C61FFD">
      <w:pPr>
        <w:ind w:hanging="567"/>
        <w:jc w:val="both"/>
        <w:rPr>
          <w:rFonts w:ascii="Arial" w:hAnsi="Arial" w:cs="Arial"/>
          <w:b/>
        </w:rPr>
      </w:pPr>
    </w:p>
    <w:p w:rsidR="008A50B0" w:rsidRPr="004231B6" w:rsidRDefault="008A50B0" w:rsidP="00C61FFD">
      <w:pPr>
        <w:ind w:hanging="567"/>
        <w:jc w:val="both"/>
        <w:rPr>
          <w:rFonts w:ascii="Arial" w:hAnsi="Arial" w:cs="Arial"/>
          <w:b/>
          <w:color w:val="0000FF"/>
          <w:sz w:val="20"/>
        </w:rPr>
      </w:pPr>
      <w:r w:rsidRPr="004231B6">
        <w:rPr>
          <w:rFonts w:ascii="Arial" w:hAnsi="Arial" w:cs="Arial"/>
          <w:b/>
        </w:rPr>
        <w:t>DOCUMENT CONTROL</w:t>
      </w:r>
    </w:p>
    <w:p w:rsidR="008A50B0" w:rsidRPr="004231B6" w:rsidRDefault="008A50B0" w:rsidP="00C61FFD">
      <w:pPr>
        <w:ind w:hanging="567"/>
        <w:jc w:val="both"/>
        <w:rPr>
          <w:rFonts w:ascii="Arial" w:hAnsi="Arial" w:cs="Arial"/>
          <w:b/>
          <w:color w:val="0000FF"/>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76"/>
        <w:gridCol w:w="1390"/>
        <w:gridCol w:w="4437"/>
      </w:tblGrid>
      <w:tr w:rsidR="00AF6116" w:rsidRPr="004231B6" w:rsidTr="00AF6116">
        <w:tc>
          <w:tcPr>
            <w:tcW w:w="1548" w:type="dxa"/>
          </w:tcPr>
          <w:p w:rsidR="00AF6116" w:rsidRPr="004231B6" w:rsidRDefault="00AF6116" w:rsidP="004231B6">
            <w:pPr>
              <w:spacing w:before="80" w:after="80"/>
              <w:rPr>
                <w:rFonts w:ascii="Arial" w:hAnsi="Arial" w:cs="Arial"/>
                <w:b/>
                <w:bCs/>
                <w:szCs w:val="24"/>
              </w:rPr>
            </w:pPr>
            <w:r w:rsidRPr="004231B6">
              <w:rPr>
                <w:rFonts w:ascii="Arial" w:hAnsi="Arial" w:cs="Arial"/>
                <w:b/>
                <w:bCs/>
                <w:szCs w:val="24"/>
              </w:rPr>
              <w:t>Version No</w:t>
            </w:r>
          </w:p>
        </w:tc>
        <w:tc>
          <w:tcPr>
            <w:tcW w:w="1980" w:type="dxa"/>
          </w:tcPr>
          <w:p w:rsidR="00AF6116" w:rsidRPr="004231B6" w:rsidRDefault="00AF6116" w:rsidP="004231B6">
            <w:pPr>
              <w:spacing w:before="80" w:after="80"/>
              <w:rPr>
                <w:rFonts w:ascii="Arial" w:hAnsi="Arial" w:cs="Arial"/>
                <w:b/>
                <w:bCs/>
                <w:szCs w:val="24"/>
              </w:rPr>
            </w:pPr>
            <w:r w:rsidRPr="004231B6">
              <w:rPr>
                <w:rFonts w:ascii="Arial" w:hAnsi="Arial" w:cs="Arial"/>
                <w:b/>
                <w:bCs/>
                <w:szCs w:val="24"/>
              </w:rPr>
              <w:t>Type of Change</w:t>
            </w:r>
          </w:p>
        </w:tc>
        <w:tc>
          <w:tcPr>
            <w:tcW w:w="1324" w:type="dxa"/>
          </w:tcPr>
          <w:p w:rsidR="00AF6116" w:rsidRPr="004231B6" w:rsidRDefault="00AF6116" w:rsidP="004231B6">
            <w:pPr>
              <w:spacing w:before="80" w:after="80"/>
              <w:rPr>
                <w:rFonts w:ascii="Arial" w:hAnsi="Arial" w:cs="Arial"/>
                <w:b/>
                <w:bCs/>
                <w:szCs w:val="24"/>
              </w:rPr>
            </w:pPr>
            <w:r w:rsidRPr="004231B6">
              <w:rPr>
                <w:rFonts w:ascii="Arial" w:hAnsi="Arial" w:cs="Arial"/>
                <w:b/>
                <w:bCs/>
                <w:szCs w:val="24"/>
              </w:rPr>
              <w:t xml:space="preserve">Date </w:t>
            </w:r>
          </w:p>
        </w:tc>
        <w:tc>
          <w:tcPr>
            <w:tcW w:w="4454" w:type="dxa"/>
          </w:tcPr>
          <w:p w:rsidR="00AF6116" w:rsidRPr="004231B6" w:rsidRDefault="00AF6116" w:rsidP="004231B6">
            <w:pPr>
              <w:spacing w:before="80" w:after="80"/>
              <w:rPr>
                <w:rFonts w:ascii="Arial" w:hAnsi="Arial" w:cs="Arial"/>
                <w:b/>
                <w:bCs/>
                <w:szCs w:val="24"/>
              </w:rPr>
            </w:pPr>
            <w:r w:rsidRPr="004231B6">
              <w:rPr>
                <w:rFonts w:ascii="Arial" w:hAnsi="Arial" w:cs="Arial"/>
                <w:b/>
                <w:bCs/>
                <w:szCs w:val="24"/>
              </w:rPr>
              <w:t>Description of change</w:t>
            </w:r>
          </w:p>
        </w:tc>
      </w:tr>
      <w:tr w:rsidR="00AF6116" w:rsidRPr="004231B6" w:rsidTr="00AF6116">
        <w:tc>
          <w:tcPr>
            <w:tcW w:w="1548" w:type="dxa"/>
          </w:tcPr>
          <w:p w:rsidR="00AF6116" w:rsidRPr="004231B6" w:rsidRDefault="00AE13BE" w:rsidP="004231B6">
            <w:pPr>
              <w:spacing w:before="80" w:after="80"/>
              <w:rPr>
                <w:rFonts w:ascii="Arial" w:hAnsi="Arial" w:cs="Arial"/>
                <w:szCs w:val="24"/>
              </w:rPr>
            </w:pPr>
            <w:r>
              <w:rPr>
                <w:rFonts w:ascii="Arial" w:hAnsi="Arial" w:cs="Arial"/>
                <w:szCs w:val="24"/>
              </w:rPr>
              <w:t>V 0.</w:t>
            </w:r>
            <w:r w:rsidR="00AF6116" w:rsidRPr="004231B6">
              <w:rPr>
                <w:rFonts w:ascii="Arial" w:hAnsi="Arial" w:cs="Arial"/>
                <w:szCs w:val="24"/>
              </w:rPr>
              <w:t>1</w:t>
            </w:r>
          </w:p>
        </w:tc>
        <w:tc>
          <w:tcPr>
            <w:tcW w:w="1980" w:type="dxa"/>
          </w:tcPr>
          <w:p w:rsidR="00AF6116" w:rsidRPr="004231B6" w:rsidRDefault="00AE13BE" w:rsidP="004231B6">
            <w:pPr>
              <w:spacing w:before="80" w:after="80"/>
              <w:rPr>
                <w:rFonts w:ascii="Arial" w:hAnsi="Arial" w:cs="Arial"/>
                <w:szCs w:val="24"/>
              </w:rPr>
            </w:pPr>
            <w:r>
              <w:rPr>
                <w:rFonts w:ascii="Arial" w:hAnsi="Arial" w:cs="Arial"/>
                <w:szCs w:val="24"/>
              </w:rPr>
              <w:t>First Draft</w:t>
            </w:r>
          </w:p>
        </w:tc>
        <w:tc>
          <w:tcPr>
            <w:tcW w:w="1324" w:type="dxa"/>
          </w:tcPr>
          <w:p w:rsidR="00AF6116" w:rsidRPr="004231B6" w:rsidRDefault="00AE13BE" w:rsidP="004231B6">
            <w:pPr>
              <w:spacing w:before="80" w:after="80"/>
              <w:rPr>
                <w:rFonts w:ascii="Arial" w:hAnsi="Arial" w:cs="Arial"/>
                <w:szCs w:val="24"/>
              </w:rPr>
            </w:pPr>
            <w:r>
              <w:rPr>
                <w:rFonts w:ascii="Arial" w:hAnsi="Arial" w:cs="Arial"/>
                <w:szCs w:val="24"/>
              </w:rPr>
              <w:t>June 2016</w:t>
            </w:r>
          </w:p>
        </w:tc>
        <w:tc>
          <w:tcPr>
            <w:tcW w:w="4454" w:type="dxa"/>
          </w:tcPr>
          <w:p w:rsidR="00AF6116" w:rsidRPr="004F37F1" w:rsidRDefault="00AE13BE" w:rsidP="004231B6">
            <w:pPr>
              <w:spacing w:before="80" w:after="80"/>
              <w:rPr>
                <w:rFonts w:ascii="Arial" w:hAnsi="Arial" w:cs="Arial"/>
                <w:iCs/>
                <w:szCs w:val="24"/>
              </w:rPr>
            </w:pPr>
            <w:r w:rsidRPr="004F37F1">
              <w:rPr>
                <w:rFonts w:ascii="Arial" w:hAnsi="Arial" w:cs="Arial"/>
                <w:iCs/>
                <w:szCs w:val="24"/>
              </w:rPr>
              <w:t>Draft based on template provided by internal audit, adapted to Barnsley CCG’s requirements</w:t>
            </w:r>
          </w:p>
        </w:tc>
      </w:tr>
      <w:tr w:rsidR="0050368B" w:rsidRPr="004231B6" w:rsidTr="00AF6116">
        <w:tc>
          <w:tcPr>
            <w:tcW w:w="1548" w:type="dxa"/>
          </w:tcPr>
          <w:p w:rsidR="0050368B" w:rsidRDefault="0050368B" w:rsidP="00A1283B">
            <w:pPr>
              <w:spacing w:before="80" w:after="80"/>
              <w:rPr>
                <w:rFonts w:ascii="Arial" w:hAnsi="Arial" w:cs="Arial"/>
                <w:szCs w:val="24"/>
              </w:rPr>
            </w:pPr>
            <w:r>
              <w:rPr>
                <w:rFonts w:ascii="Arial" w:hAnsi="Arial" w:cs="Arial"/>
                <w:szCs w:val="24"/>
              </w:rPr>
              <w:t xml:space="preserve">V </w:t>
            </w:r>
            <w:r w:rsidR="00A1283B">
              <w:rPr>
                <w:rFonts w:ascii="Arial" w:hAnsi="Arial" w:cs="Arial"/>
                <w:szCs w:val="24"/>
              </w:rPr>
              <w:t>0.2</w:t>
            </w:r>
          </w:p>
        </w:tc>
        <w:tc>
          <w:tcPr>
            <w:tcW w:w="1980" w:type="dxa"/>
          </w:tcPr>
          <w:p w:rsidR="0050368B" w:rsidRDefault="0050368B" w:rsidP="00A1283B">
            <w:pPr>
              <w:spacing w:before="80" w:after="80"/>
              <w:rPr>
                <w:rFonts w:ascii="Arial" w:hAnsi="Arial" w:cs="Arial"/>
                <w:szCs w:val="24"/>
              </w:rPr>
            </w:pPr>
            <w:r>
              <w:rPr>
                <w:rFonts w:ascii="Arial" w:hAnsi="Arial" w:cs="Arial"/>
                <w:szCs w:val="24"/>
              </w:rPr>
              <w:t xml:space="preserve">Final </w:t>
            </w:r>
            <w:r w:rsidR="00A1283B">
              <w:rPr>
                <w:rFonts w:ascii="Arial" w:hAnsi="Arial" w:cs="Arial"/>
                <w:szCs w:val="24"/>
              </w:rPr>
              <w:t>Draft</w:t>
            </w:r>
          </w:p>
        </w:tc>
        <w:tc>
          <w:tcPr>
            <w:tcW w:w="1324" w:type="dxa"/>
          </w:tcPr>
          <w:p w:rsidR="0050368B" w:rsidRDefault="0050368B" w:rsidP="004231B6">
            <w:pPr>
              <w:spacing w:before="80" w:after="80"/>
              <w:rPr>
                <w:rFonts w:ascii="Arial" w:hAnsi="Arial" w:cs="Arial"/>
                <w:szCs w:val="24"/>
              </w:rPr>
            </w:pPr>
            <w:r>
              <w:rPr>
                <w:rFonts w:ascii="Arial" w:hAnsi="Arial" w:cs="Arial"/>
                <w:szCs w:val="24"/>
              </w:rPr>
              <w:t>August 2016</w:t>
            </w:r>
          </w:p>
        </w:tc>
        <w:tc>
          <w:tcPr>
            <w:tcW w:w="4454" w:type="dxa"/>
          </w:tcPr>
          <w:p w:rsidR="0050368B" w:rsidRPr="004F37F1" w:rsidRDefault="0050368B" w:rsidP="00A1283B">
            <w:pPr>
              <w:spacing w:before="80" w:after="80"/>
              <w:rPr>
                <w:rFonts w:ascii="Arial" w:hAnsi="Arial" w:cs="Arial"/>
                <w:iCs/>
                <w:szCs w:val="24"/>
              </w:rPr>
            </w:pPr>
            <w:r w:rsidRPr="004F37F1">
              <w:rPr>
                <w:rFonts w:ascii="Arial" w:hAnsi="Arial" w:cs="Arial"/>
                <w:iCs/>
                <w:szCs w:val="24"/>
              </w:rPr>
              <w:t xml:space="preserve">Finalised </w:t>
            </w:r>
            <w:r w:rsidR="00A1283B" w:rsidRPr="004F37F1">
              <w:rPr>
                <w:rFonts w:ascii="Arial" w:hAnsi="Arial" w:cs="Arial"/>
                <w:iCs/>
                <w:szCs w:val="24"/>
              </w:rPr>
              <w:t xml:space="preserve">draft </w:t>
            </w:r>
            <w:r w:rsidRPr="004F37F1">
              <w:rPr>
                <w:rFonts w:ascii="Arial" w:hAnsi="Arial" w:cs="Arial"/>
                <w:iCs/>
                <w:szCs w:val="24"/>
              </w:rPr>
              <w:t>taking account of suggested changes from consultation for review by Finance and Performance Committee and Approval by Governing Body</w:t>
            </w:r>
          </w:p>
        </w:tc>
      </w:tr>
      <w:tr w:rsidR="004F37F1" w:rsidRPr="004231B6" w:rsidTr="00AF6116">
        <w:tc>
          <w:tcPr>
            <w:tcW w:w="1548" w:type="dxa"/>
          </w:tcPr>
          <w:p w:rsidR="004F37F1" w:rsidRDefault="004F37F1" w:rsidP="00A1283B">
            <w:pPr>
              <w:spacing w:before="80" w:after="80"/>
              <w:rPr>
                <w:rFonts w:ascii="Arial" w:hAnsi="Arial" w:cs="Arial"/>
                <w:szCs w:val="24"/>
              </w:rPr>
            </w:pPr>
            <w:r>
              <w:rPr>
                <w:rFonts w:ascii="Arial" w:hAnsi="Arial" w:cs="Arial"/>
                <w:szCs w:val="24"/>
              </w:rPr>
              <w:t>V0.3</w:t>
            </w:r>
          </w:p>
        </w:tc>
        <w:tc>
          <w:tcPr>
            <w:tcW w:w="1980" w:type="dxa"/>
          </w:tcPr>
          <w:p w:rsidR="004F37F1" w:rsidRDefault="004F37F1" w:rsidP="00A1283B">
            <w:pPr>
              <w:spacing w:before="80" w:after="80"/>
              <w:rPr>
                <w:rFonts w:ascii="Arial" w:hAnsi="Arial" w:cs="Arial"/>
                <w:szCs w:val="24"/>
              </w:rPr>
            </w:pPr>
            <w:r>
              <w:rPr>
                <w:rFonts w:ascii="Arial" w:hAnsi="Arial" w:cs="Arial"/>
                <w:szCs w:val="24"/>
              </w:rPr>
              <w:t>Approved draft</w:t>
            </w:r>
          </w:p>
        </w:tc>
        <w:tc>
          <w:tcPr>
            <w:tcW w:w="1324" w:type="dxa"/>
          </w:tcPr>
          <w:p w:rsidR="004F37F1" w:rsidRDefault="004F37F1" w:rsidP="004231B6">
            <w:pPr>
              <w:spacing w:before="80" w:after="80"/>
              <w:rPr>
                <w:rFonts w:ascii="Arial" w:hAnsi="Arial" w:cs="Arial"/>
                <w:szCs w:val="24"/>
              </w:rPr>
            </w:pPr>
            <w:r>
              <w:rPr>
                <w:rFonts w:ascii="Arial" w:hAnsi="Arial" w:cs="Arial"/>
                <w:szCs w:val="24"/>
              </w:rPr>
              <w:t>September 2016</w:t>
            </w:r>
          </w:p>
        </w:tc>
        <w:tc>
          <w:tcPr>
            <w:tcW w:w="4454" w:type="dxa"/>
          </w:tcPr>
          <w:p w:rsidR="004F37F1" w:rsidRPr="004F37F1" w:rsidRDefault="004F37F1" w:rsidP="00A1283B">
            <w:pPr>
              <w:spacing w:before="80" w:after="80"/>
              <w:rPr>
                <w:rFonts w:ascii="Arial" w:hAnsi="Arial" w:cs="Arial"/>
                <w:iCs/>
                <w:szCs w:val="24"/>
              </w:rPr>
            </w:pPr>
            <w:r w:rsidRPr="004F37F1">
              <w:rPr>
                <w:rFonts w:ascii="Arial" w:hAnsi="Arial" w:cs="Arial"/>
                <w:iCs/>
                <w:szCs w:val="24"/>
              </w:rPr>
              <w:t xml:space="preserve">Approved </w:t>
            </w:r>
            <w:r>
              <w:rPr>
                <w:rFonts w:ascii="Arial" w:hAnsi="Arial" w:cs="Arial"/>
                <w:iCs/>
                <w:szCs w:val="24"/>
              </w:rPr>
              <w:t>version of the draft policy taking account of feedback on the draft from the Finance and Performance Committee</w:t>
            </w:r>
          </w:p>
        </w:tc>
      </w:tr>
      <w:tr w:rsidR="005B1F3A" w:rsidRPr="004231B6" w:rsidTr="00AF6116">
        <w:tc>
          <w:tcPr>
            <w:tcW w:w="1548" w:type="dxa"/>
          </w:tcPr>
          <w:p w:rsidR="005B1F3A" w:rsidRDefault="005B1F3A" w:rsidP="00A1283B">
            <w:pPr>
              <w:spacing w:before="80" w:after="80"/>
              <w:rPr>
                <w:rFonts w:ascii="Arial" w:hAnsi="Arial" w:cs="Arial"/>
                <w:szCs w:val="24"/>
              </w:rPr>
            </w:pPr>
            <w:r>
              <w:rPr>
                <w:rFonts w:ascii="Arial" w:hAnsi="Arial" w:cs="Arial"/>
                <w:szCs w:val="24"/>
              </w:rPr>
              <w:t>V1.0</w:t>
            </w:r>
          </w:p>
        </w:tc>
        <w:tc>
          <w:tcPr>
            <w:tcW w:w="1980" w:type="dxa"/>
          </w:tcPr>
          <w:p w:rsidR="005B1F3A" w:rsidRDefault="005B1F3A" w:rsidP="00A1283B">
            <w:pPr>
              <w:spacing w:before="80" w:after="80"/>
              <w:rPr>
                <w:rFonts w:ascii="Arial" w:hAnsi="Arial" w:cs="Arial"/>
                <w:szCs w:val="24"/>
              </w:rPr>
            </w:pPr>
            <w:r>
              <w:rPr>
                <w:rFonts w:ascii="Arial" w:hAnsi="Arial" w:cs="Arial"/>
                <w:szCs w:val="24"/>
              </w:rPr>
              <w:t>Approved</w:t>
            </w:r>
          </w:p>
        </w:tc>
        <w:tc>
          <w:tcPr>
            <w:tcW w:w="1324" w:type="dxa"/>
          </w:tcPr>
          <w:p w:rsidR="005B1F3A" w:rsidRDefault="005B1F3A" w:rsidP="004231B6">
            <w:pPr>
              <w:spacing w:before="80" w:after="80"/>
              <w:rPr>
                <w:rFonts w:ascii="Arial" w:hAnsi="Arial" w:cs="Arial"/>
                <w:szCs w:val="24"/>
              </w:rPr>
            </w:pPr>
            <w:r>
              <w:rPr>
                <w:rFonts w:ascii="Arial" w:hAnsi="Arial" w:cs="Arial"/>
                <w:szCs w:val="24"/>
              </w:rPr>
              <w:t>September 2016</w:t>
            </w:r>
          </w:p>
        </w:tc>
        <w:tc>
          <w:tcPr>
            <w:tcW w:w="4454" w:type="dxa"/>
          </w:tcPr>
          <w:p w:rsidR="005B1F3A" w:rsidRPr="004F37F1" w:rsidRDefault="005B1F3A" w:rsidP="00A1283B">
            <w:pPr>
              <w:spacing w:before="80" w:after="80"/>
              <w:rPr>
                <w:rFonts w:ascii="Arial" w:hAnsi="Arial" w:cs="Arial"/>
                <w:iCs/>
                <w:szCs w:val="24"/>
              </w:rPr>
            </w:pPr>
            <w:r>
              <w:rPr>
                <w:rFonts w:ascii="Arial" w:hAnsi="Arial" w:cs="Arial"/>
                <w:iCs/>
                <w:szCs w:val="24"/>
              </w:rPr>
              <w:t>Approved by Governing Body 8 September 2016</w:t>
            </w:r>
          </w:p>
        </w:tc>
      </w:tr>
      <w:tr w:rsidR="00CD4351" w:rsidRPr="004231B6" w:rsidTr="00AF6116">
        <w:tc>
          <w:tcPr>
            <w:tcW w:w="1548" w:type="dxa"/>
          </w:tcPr>
          <w:p w:rsidR="00CD4351" w:rsidRDefault="00CD4351" w:rsidP="00A1283B">
            <w:pPr>
              <w:spacing w:before="80" w:after="80"/>
              <w:rPr>
                <w:rFonts w:ascii="Arial" w:hAnsi="Arial" w:cs="Arial"/>
                <w:szCs w:val="24"/>
              </w:rPr>
            </w:pPr>
            <w:r>
              <w:rPr>
                <w:rFonts w:ascii="Arial" w:hAnsi="Arial" w:cs="Arial"/>
                <w:szCs w:val="24"/>
              </w:rPr>
              <w:t>V1.1</w:t>
            </w:r>
          </w:p>
        </w:tc>
        <w:tc>
          <w:tcPr>
            <w:tcW w:w="1980" w:type="dxa"/>
          </w:tcPr>
          <w:p w:rsidR="00CD4351" w:rsidRDefault="00CD4351" w:rsidP="00A1283B">
            <w:pPr>
              <w:spacing w:before="80" w:after="80"/>
              <w:rPr>
                <w:rFonts w:ascii="Arial" w:hAnsi="Arial" w:cs="Arial"/>
                <w:szCs w:val="24"/>
              </w:rPr>
            </w:pPr>
            <w:r>
              <w:rPr>
                <w:rFonts w:ascii="Arial" w:hAnsi="Arial" w:cs="Arial"/>
                <w:szCs w:val="24"/>
              </w:rPr>
              <w:t>Revisions following review</w:t>
            </w:r>
          </w:p>
        </w:tc>
        <w:tc>
          <w:tcPr>
            <w:tcW w:w="1324" w:type="dxa"/>
          </w:tcPr>
          <w:p w:rsidR="00CD4351" w:rsidRDefault="00CD4351" w:rsidP="004231B6">
            <w:pPr>
              <w:spacing w:before="80" w:after="80"/>
              <w:rPr>
                <w:rFonts w:ascii="Arial" w:hAnsi="Arial" w:cs="Arial"/>
                <w:szCs w:val="24"/>
              </w:rPr>
            </w:pPr>
            <w:r>
              <w:rPr>
                <w:rFonts w:ascii="Arial" w:hAnsi="Arial" w:cs="Arial"/>
                <w:szCs w:val="24"/>
              </w:rPr>
              <w:t>June 2020</w:t>
            </w:r>
          </w:p>
        </w:tc>
        <w:tc>
          <w:tcPr>
            <w:tcW w:w="4454" w:type="dxa"/>
          </w:tcPr>
          <w:p w:rsidR="00CD4351" w:rsidRDefault="00CD4351" w:rsidP="00A1283B">
            <w:pPr>
              <w:spacing w:before="80" w:after="80"/>
              <w:rPr>
                <w:rFonts w:ascii="Arial" w:hAnsi="Arial" w:cs="Arial"/>
                <w:iCs/>
                <w:szCs w:val="24"/>
              </w:rPr>
            </w:pPr>
            <w:r>
              <w:rPr>
                <w:rFonts w:ascii="Arial" w:hAnsi="Arial" w:cs="Arial"/>
                <w:iCs/>
                <w:szCs w:val="24"/>
              </w:rPr>
              <w:t>Minor changes following scheduled review of the policy</w:t>
            </w:r>
          </w:p>
        </w:tc>
      </w:tr>
    </w:tbl>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AF6116" w:rsidRPr="004231B6" w:rsidRDefault="00AF6116" w:rsidP="00C61FFD">
      <w:pPr>
        <w:pStyle w:val="Header"/>
        <w:tabs>
          <w:tab w:val="clear" w:pos="4153"/>
          <w:tab w:val="clear" w:pos="8306"/>
        </w:tabs>
        <w:jc w:val="both"/>
        <w:rPr>
          <w:rFonts w:ascii="Arial" w:hAnsi="Arial" w:cs="Arial"/>
          <w:b/>
          <w:sz w:val="20"/>
        </w:rPr>
      </w:pPr>
    </w:p>
    <w:p w:rsidR="00AF6116" w:rsidRPr="004231B6" w:rsidRDefault="00AF6116" w:rsidP="00C61FFD">
      <w:pPr>
        <w:pStyle w:val="Header"/>
        <w:tabs>
          <w:tab w:val="clear" w:pos="4153"/>
          <w:tab w:val="clear" w:pos="8306"/>
        </w:tabs>
        <w:jc w:val="both"/>
        <w:rPr>
          <w:rFonts w:ascii="Arial" w:hAnsi="Arial" w:cs="Arial"/>
          <w:b/>
          <w:sz w:val="20"/>
        </w:rPr>
      </w:pPr>
    </w:p>
    <w:p w:rsidR="00AF6116" w:rsidRPr="004231B6" w:rsidRDefault="00AF6116" w:rsidP="00C61FFD">
      <w:pPr>
        <w:pStyle w:val="Header"/>
        <w:tabs>
          <w:tab w:val="clear" w:pos="4153"/>
          <w:tab w:val="clear" w:pos="8306"/>
        </w:tabs>
        <w:jc w:val="both"/>
        <w:rPr>
          <w:rFonts w:ascii="Arial" w:hAnsi="Arial" w:cs="Arial"/>
          <w:b/>
          <w:sz w:val="20"/>
        </w:rPr>
      </w:pPr>
    </w:p>
    <w:p w:rsidR="00AF6116" w:rsidRPr="004231B6" w:rsidRDefault="00AF6116" w:rsidP="00C61FFD">
      <w:pPr>
        <w:pStyle w:val="Header"/>
        <w:tabs>
          <w:tab w:val="clear" w:pos="4153"/>
          <w:tab w:val="clear" w:pos="8306"/>
        </w:tabs>
        <w:jc w:val="both"/>
        <w:rPr>
          <w:rFonts w:ascii="Arial" w:hAnsi="Arial" w:cs="Arial"/>
          <w:b/>
          <w:sz w:val="20"/>
        </w:rPr>
      </w:pPr>
    </w:p>
    <w:p w:rsidR="00AF6116" w:rsidRPr="004231B6" w:rsidRDefault="00AF6116" w:rsidP="00C61FFD">
      <w:pPr>
        <w:pStyle w:val="Header"/>
        <w:tabs>
          <w:tab w:val="clear" w:pos="4153"/>
          <w:tab w:val="clear" w:pos="8306"/>
        </w:tabs>
        <w:jc w:val="both"/>
        <w:rPr>
          <w:rFonts w:ascii="Arial" w:hAnsi="Arial" w:cs="Arial"/>
          <w:b/>
          <w:sz w:val="20"/>
        </w:rPr>
      </w:pPr>
    </w:p>
    <w:p w:rsidR="00AF6116" w:rsidRPr="004231B6" w:rsidRDefault="00AF6116" w:rsidP="00C61FFD">
      <w:pPr>
        <w:pStyle w:val="Header"/>
        <w:tabs>
          <w:tab w:val="clear" w:pos="4153"/>
          <w:tab w:val="clear" w:pos="8306"/>
        </w:tabs>
        <w:jc w:val="both"/>
        <w:rPr>
          <w:rFonts w:ascii="Arial" w:hAnsi="Arial" w:cs="Arial"/>
          <w:b/>
          <w:sz w:val="20"/>
        </w:rPr>
      </w:pPr>
    </w:p>
    <w:p w:rsidR="00AF6116" w:rsidRPr="004231B6" w:rsidRDefault="00AF6116" w:rsidP="00C61FFD">
      <w:pPr>
        <w:pStyle w:val="Header"/>
        <w:tabs>
          <w:tab w:val="clear" w:pos="4153"/>
          <w:tab w:val="clear" w:pos="8306"/>
        </w:tabs>
        <w:jc w:val="both"/>
        <w:rPr>
          <w:rFonts w:ascii="Arial" w:hAnsi="Arial" w:cs="Arial"/>
          <w:b/>
          <w:sz w:val="20"/>
        </w:rPr>
      </w:pPr>
    </w:p>
    <w:p w:rsidR="00AF6116" w:rsidRPr="004231B6" w:rsidRDefault="00AF6116" w:rsidP="00C61FFD">
      <w:pPr>
        <w:pStyle w:val="Header"/>
        <w:tabs>
          <w:tab w:val="clear" w:pos="4153"/>
          <w:tab w:val="clear" w:pos="8306"/>
        </w:tabs>
        <w:jc w:val="both"/>
        <w:rPr>
          <w:rFonts w:ascii="Arial" w:hAnsi="Arial" w:cs="Arial"/>
          <w:b/>
          <w:sz w:val="20"/>
        </w:rPr>
      </w:pPr>
    </w:p>
    <w:p w:rsidR="00AF6116" w:rsidRPr="004231B6" w:rsidRDefault="00AF6116" w:rsidP="00C61FFD">
      <w:pPr>
        <w:pStyle w:val="Header"/>
        <w:tabs>
          <w:tab w:val="clear" w:pos="4153"/>
          <w:tab w:val="clear" w:pos="8306"/>
        </w:tabs>
        <w:jc w:val="both"/>
        <w:rPr>
          <w:rFonts w:ascii="Arial" w:hAnsi="Arial" w:cs="Arial"/>
          <w:b/>
          <w:sz w:val="20"/>
        </w:rPr>
      </w:pPr>
    </w:p>
    <w:p w:rsidR="00AF6116" w:rsidRPr="004231B6" w:rsidRDefault="00AF6116"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sz w:val="20"/>
        </w:rPr>
      </w:pPr>
    </w:p>
    <w:p w:rsidR="008A50B0" w:rsidRPr="004231B6" w:rsidRDefault="008A50B0" w:rsidP="00C61FFD">
      <w:pPr>
        <w:pStyle w:val="Header"/>
        <w:tabs>
          <w:tab w:val="clear" w:pos="4153"/>
          <w:tab w:val="clear" w:pos="8306"/>
        </w:tabs>
        <w:jc w:val="both"/>
        <w:rPr>
          <w:rFonts w:ascii="Arial" w:hAnsi="Arial" w:cs="Arial"/>
          <w:b/>
          <w:color w:val="0000FF"/>
          <w:sz w:val="20"/>
        </w:rPr>
      </w:pPr>
      <w:r w:rsidRPr="004231B6">
        <w:rPr>
          <w:rFonts w:ascii="Arial" w:hAnsi="Arial" w:cs="Arial"/>
          <w:b/>
          <w:color w:val="0000FF"/>
          <w:sz w:val="20"/>
        </w:rPr>
        <w:t xml:space="preserve"> </w:t>
      </w:r>
    </w:p>
    <w:p w:rsidR="008A50B0" w:rsidRDefault="008A50B0" w:rsidP="0068799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805"/>
        <w:gridCol w:w="68"/>
        <w:gridCol w:w="916"/>
        <w:gridCol w:w="6811"/>
      </w:tblGrid>
      <w:tr w:rsidR="008A50B0" w:rsidRPr="004231B6">
        <w:tc>
          <w:tcPr>
            <w:tcW w:w="642" w:type="dxa"/>
            <w:tcBorders>
              <w:top w:val="nil"/>
              <w:left w:val="nil"/>
              <w:bottom w:val="nil"/>
              <w:right w:val="nil"/>
            </w:tcBorders>
          </w:tcPr>
          <w:p w:rsidR="008A50B0" w:rsidRPr="004231B6" w:rsidRDefault="008A50B0" w:rsidP="0051083D">
            <w:pPr>
              <w:jc w:val="both"/>
              <w:rPr>
                <w:rFonts w:ascii="Arial" w:hAnsi="Arial" w:cs="Arial"/>
                <w:b/>
              </w:rPr>
            </w:pPr>
          </w:p>
        </w:tc>
        <w:tc>
          <w:tcPr>
            <w:tcW w:w="8600" w:type="dxa"/>
            <w:gridSpan w:val="4"/>
            <w:tcBorders>
              <w:top w:val="nil"/>
              <w:left w:val="nil"/>
              <w:bottom w:val="nil"/>
              <w:right w:val="nil"/>
            </w:tcBorders>
          </w:tcPr>
          <w:p w:rsidR="008A50B0" w:rsidRPr="004231B6" w:rsidRDefault="00AE13BE" w:rsidP="00EA5345">
            <w:pPr>
              <w:jc w:val="center"/>
              <w:rPr>
                <w:rFonts w:ascii="Arial" w:hAnsi="Arial" w:cs="Arial"/>
                <w:b/>
              </w:rPr>
            </w:pPr>
            <w:r>
              <w:rPr>
                <w:rFonts w:ascii="Arial" w:hAnsi="Arial" w:cs="Arial"/>
                <w:b/>
              </w:rPr>
              <w:t>NHS BARNSLEY CCG DATA QUALITY POLICY</w:t>
            </w:r>
          </w:p>
          <w:p w:rsidR="008A50B0" w:rsidRPr="004231B6" w:rsidRDefault="008A50B0" w:rsidP="00665129">
            <w:pPr>
              <w:jc w:val="both"/>
              <w:rPr>
                <w:rFonts w:ascii="Arial" w:hAnsi="Arial" w:cs="Arial"/>
                <w:b/>
              </w:rPr>
            </w:pPr>
          </w:p>
        </w:tc>
      </w:tr>
      <w:tr w:rsidR="004F37F1" w:rsidRPr="004231B6">
        <w:tc>
          <w:tcPr>
            <w:tcW w:w="642" w:type="dxa"/>
            <w:tcBorders>
              <w:top w:val="nil"/>
              <w:left w:val="nil"/>
              <w:bottom w:val="nil"/>
              <w:right w:val="nil"/>
            </w:tcBorders>
          </w:tcPr>
          <w:p w:rsidR="004F37F1" w:rsidRPr="004231B6" w:rsidRDefault="004F37F1" w:rsidP="0051083D">
            <w:pPr>
              <w:jc w:val="both"/>
              <w:rPr>
                <w:rFonts w:ascii="Arial" w:hAnsi="Arial" w:cs="Arial"/>
                <w:b/>
              </w:rPr>
            </w:pPr>
          </w:p>
        </w:tc>
        <w:tc>
          <w:tcPr>
            <w:tcW w:w="8600" w:type="dxa"/>
            <w:gridSpan w:val="4"/>
            <w:tcBorders>
              <w:top w:val="nil"/>
              <w:left w:val="nil"/>
              <w:bottom w:val="nil"/>
              <w:right w:val="nil"/>
            </w:tcBorders>
          </w:tcPr>
          <w:p w:rsidR="004F37F1" w:rsidRDefault="004F37F1" w:rsidP="00EA5345">
            <w:pPr>
              <w:jc w:val="center"/>
              <w:rPr>
                <w:rFonts w:ascii="Arial" w:hAnsi="Arial" w:cs="Arial"/>
                <w:b/>
              </w:rPr>
            </w:pPr>
          </w:p>
        </w:tc>
      </w:tr>
      <w:tr w:rsidR="008A50B0" w:rsidRPr="004231B6">
        <w:tc>
          <w:tcPr>
            <w:tcW w:w="642" w:type="dxa"/>
            <w:tcBorders>
              <w:top w:val="nil"/>
              <w:left w:val="nil"/>
              <w:bottom w:val="nil"/>
              <w:right w:val="nil"/>
            </w:tcBorders>
          </w:tcPr>
          <w:p w:rsidR="008A50B0" w:rsidRPr="004231B6" w:rsidRDefault="00AE13BE" w:rsidP="0051083D">
            <w:pPr>
              <w:jc w:val="both"/>
              <w:rPr>
                <w:rFonts w:ascii="Arial" w:hAnsi="Arial" w:cs="Arial"/>
                <w:b/>
              </w:rPr>
            </w:pPr>
            <w:r>
              <w:rPr>
                <w:rFonts w:ascii="Arial" w:hAnsi="Arial" w:cs="Arial"/>
                <w:b/>
              </w:rPr>
              <w:t>1</w:t>
            </w:r>
            <w:r w:rsidR="008A50B0" w:rsidRPr="004231B6">
              <w:rPr>
                <w:rFonts w:ascii="Arial" w:hAnsi="Arial" w:cs="Arial"/>
                <w:b/>
              </w:rPr>
              <w:t>.</w:t>
            </w:r>
          </w:p>
        </w:tc>
        <w:tc>
          <w:tcPr>
            <w:tcW w:w="8600" w:type="dxa"/>
            <w:gridSpan w:val="4"/>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Introduction</w:t>
            </w:r>
          </w:p>
          <w:p w:rsidR="008A50B0" w:rsidRPr="004231B6" w:rsidRDefault="008A50B0" w:rsidP="0051083D">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51083D">
            <w:pPr>
              <w:jc w:val="both"/>
              <w:rPr>
                <w:rFonts w:ascii="Arial" w:hAnsi="Arial" w:cs="Arial"/>
              </w:rPr>
            </w:pPr>
          </w:p>
        </w:tc>
        <w:tc>
          <w:tcPr>
            <w:tcW w:w="805" w:type="dxa"/>
            <w:tcBorders>
              <w:top w:val="nil"/>
              <w:left w:val="nil"/>
              <w:bottom w:val="nil"/>
              <w:right w:val="nil"/>
            </w:tcBorders>
          </w:tcPr>
          <w:p w:rsidR="008A50B0" w:rsidRPr="004231B6" w:rsidRDefault="00082777" w:rsidP="0051083D">
            <w:pPr>
              <w:jc w:val="both"/>
              <w:rPr>
                <w:rFonts w:ascii="Arial" w:hAnsi="Arial" w:cs="Arial"/>
              </w:rPr>
            </w:pPr>
            <w:r>
              <w:rPr>
                <w:rFonts w:ascii="Arial" w:hAnsi="Arial" w:cs="Arial"/>
              </w:rPr>
              <w:t>1</w:t>
            </w:r>
            <w:r w:rsidR="008A50B0" w:rsidRPr="004231B6">
              <w:rPr>
                <w:rFonts w:ascii="Arial" w:hAnsi="Arial" w:cs="Arial"/>
              </w:rPr>
              <w:t>.1</w:t>
            </w:r>
          </w:p>
        </w:tc>
        <w:tc>
          <w:tcPr>
            <w:tcW w:w="7795" w:type="dxa"/>
            <w:gridSpan w:val="3"/>
            <w:tcBorders>
              <w:top w:val="nil"/>
              <w:left w:val="nil"/>
              <w:bottom w:val="nil"/>
              <w:right w:val="nil"/>
            </w:tcBorders>
          </w:tcPr>
          <w:p w:rsidR="00D24A94" w:rsidRPr="004231B6" w:rsidRDefault="00D24A94" w:rsidP="00D24A94">
            <w:pPr>
              <w:jc w:val="both"/>
              <w:rPr>
                <w:rFonts w:ascii="Arial" w:hAnsi="Arial" w:cs="Arial"/>
              </w:rPr>
            </w:pPr>
            <w:r w:rsidRPr="00082777">
              <w:rPr>
                <w:rFonts w:ascii="Arial" w:hAnsi="Arial" w:cs="Arial"/>
              </w:rPr>
              <w:t>The CCG recognises that all of their decisions, whether health care, managerial or financial, need to be based on information which is of the highest quality. Data quality is crucial and the availability of complete, accurate, relevant and timely data is important in supporting patient</w:t>
            </w:r>
            <w:r w:rsidR="00076CB7">
              <w:rPr>
                <w:rFonts w:ascii="Arial" w:hAnsi="Arial" w:cs="Arial"/>
              </w:rPr>
              <w:t xml:space="preserve"> </w:t>
            </w:r>
            <w:r w:rsidRPr="00082777">
              <w:rPr>
                <w:rFonts w:ascii="Arial" w:hAnsi="Arial" w:cs="Arial"/>
              </w:rPr>
              <w:t>/</w:t>
            </w:r>
            <w:r>
              <w:rPr>
                <w:rFonts w:ascii="Arial" w:hAnsi="Arial" w:cs="Arial"/>
              </w:rPr>
              <w:t xml:space="preserve"> </w:t>
            </w:r>
            <w:r w:rsidRPr="00082777">
              <w:rPr>
                <w:rFonts w:ascii="Arial" w:hAnsi="Arial" w:cs="Arial"/>
              </w:rPr>
              <w:t>service user care, governance, management and service agreements for health care planning and accountability.</w:t>
            </w:r>
          </w:p>
          <w:p w:rsidR="008A50B0" w:rsidRPr="00D24A94" w:rsidRDefault="008A50B0" w:rsidP="00D24A94">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082777" w:rsidP="0051083D">
            <w:pPr>
              <w:jc w:val="both"/>
              <w:rPr>
                <w:rFonts w:ascii="Arial" w:hAnsi="Arial" w:cs="Arial"/>
                <w:b/>
              </w:rPr>
            </w:pPr>
            <w:r>
              <w:rPr>
                <w:rFonts w:ascii="Arial" w:hAnsi="Arial" w:cs="Arial"/>
                <w:b/>
              </w:rPr>
              <w:t>2</w:t>
            </w:r>
            <w:r w:rsidR="008A50B0" w:rsidRPr="004231B6">
              <w:rPr>
                <w:rFonts w:ascii="Arial" w:hAnsi="Arial" w:cs="Arial"/>
                <w:b/>
              </w:rPr>
              <w:t>.</w:t>
            </w:r>
          </w:p>
        </w:tc>
        <w:tc>
          <w:tcPr>
            <w:tcW w:w="8600" w:type="dxa"/>
            <w:gridSpan w:val="4"/>
            <w:tcBorders>
              <w:top w:val="nil"/>
              <w:left w:val="nil"/>
              <w:bottom w:val="nil"/>
              <w:right w:val="nil"/>
            </w:tcBorders>
          </w:tcPr>
          <w:p w:rsidR="008A50B0" w:rsidRPr="004231B6" w:rsidRDefault="00D24A94" w:rsidP="0051083D">
            <w:pPr>
              <w:jc w:val="both"/>
              <w:rPr>
                <w:rFonts w:ascii="Arial" w:hAnsi="Arial" w:cs="Arial"/>
                <w:b/>
              </w:rPr>
            </w:pPr>
            <w:r>
              <w:rPr>
                <w:rFonts w:ascii="Arial" w:hAnsi="Arial" w:cs="Arial"/>
                <w:b/>
              </w:rPr>
              <w:t>Purpose</w:t>
            </w:r>
          </w:p>
          <w:p w:rsidR="008A50B0" w:rsidRPr="004231B6" w:rsidRDefault="008A50B0" w:rsidP="0051083D">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51083D">
            <w:pPr>
              <w:jc w:val="both"/>
              <w:rPr>
                <w:rFonts w:ascii="Arial" w:hAnsi="Arial" w:cs="Arial"/>
                <w:b/>
              </w:rPr>
            </w:pPr>
          </w:p>
        </w:tc>
        <w:tc>
          <w:tcPr>
            <w:tcW w:w="805" w:type="dxa"/>
            <w:tcBorders>
              <w:top w:val="nil"/>
              <w:left w:val="nil"/>
              <w:bottom w:val="nil"/>
              <w:right w:val="nil"/>
            </w:tcBorders>
          </w:tcPr>
          <w:p w:rsidR="008A50B0" w:rsidRPr="004231B6" w:rsidRDefault="00082777" w:rsidP="0051083D">
            <w:pPr>
              <w:jc w:val="both"/>
              <w:rPr>
                <w:rFonts w:ascii="Arial" w:hAnsi="Arial" w:cs="Arial"/>
              </w:rPr>
            </w:pPr>
            <w:r>
              <w:rPr>
                <w:rFonts w:ascii="Arial" w:hAnsi="Arial" w:cs="Arial"/>
              </w:rPr>
              <w:t>2</w:t>
            </w:r>
            <w:r w:rsidR="008A50B0" w:rsidRPr="004231B6">
              <w:rPr>
                <w:rFonts w:ascii="Arial" w:hAnsi="Arial" w:cs="Arial"/>
              </w:rPr>
              <w:t>.1</w:t>
            </w:r>
          </w:p>
        </w:tc>
        <w:tc>
          <w:tcPr>
            <w:tcW w:w="7795" w:type="dxa"/>
            <w:gridSpan w:val="3"/>
            <w:tcBorders>
              <w:top w:val="nil"/>
              <w:left w:val="nil"/>
              <w:bottom w:val="nil"/>
              <w:right w:val="nil"/>
            </w:tcBorders>
          </w:tcPr>
          <w:p w:rsidR="00D24A94" w:rsidRPr="00082777" w:rsidRDefault="00D24A94" w:rsidP="00D24A94">
            <w:pPr>
              <w:jc w:val="both"/>
              <w:rPr>
                <w:rFonts w:ascii="Arial" w:hAnsi="Arial" w:cs="Arial"/>
              </w:rPr>
            </w:pPr>
            <w:r w:rsidRPr="00082777">
              <w:rPr>
                <w:rFonts w:ascii="Arial" w:hAnsi="Arial" w:cs="Arial"/>
              </w:rPr>
              <w:t>The purpose o</w:t>
            </w:r>
            <w:r>
              <w:rPr>
                <w:rFonts w:ascii="Arial" w:hAnsi="Arial" w:cs="Arial"/>
              </w:rPr>
              <w:t>f this policy is to ensure that t</w:t>
            </w:r>
            <w:r w:rsidRPr="00D24A94">
              <w:rPr>
                <w:rFonts w:ascii="Arial" w:hAnsi="Arial" w:cs="Arial"/>
              </w:rPr>
              <w:t>he CCG meets its responsibility to ensure good quality data is collated</w:t>
            </w:r>
            <w:r w:rsidR="001356BC">
              <w:rPr>
                <w:rFonts w:ascii="Arial" w:hAnsi="Arial" w:cs="Arial"/>
              </w:rPr>
              <w:t xml:space="preserve">, </w:t>
            </w:r>
            <w:r w:rsidR="001356BC" w:rsidRPr="00076CB7">
              <w:rPr>
                <w:rFonts w:ascii="Arial" w:hAnsi="Arial" w:cs="Arial"/>
              </w:rPr>
              <w:t>recorded</w:t>
            </w:r>
            <w:r w:rsidRPr="00D24A94">
              <w:rPr>
                <w:rFonts w:ascii="Arial" w:hAnsi="Arial" w:cs="Arial"/>
              </w:rPr>
              <w:t xml:space="preserve"> and appropriately used.</w:t>
            </w:r>
            <w:r>
              <w:rPr>
                <w:rFonts w:ascii="Arial" w:hAnsi="Arial" w:cs="Arial"/>
              </w:rPr>
              <w:t xml:space="preserve"> </w:t>
            </w:r>
            <w:r w:rsidRPr="00D24A94">
              <w:rPr>
                <w:rFonts w:ascii="Arial" w:hAnsi="Arial" w:cs="Arial"/>
              </w:rPr>
              <w:t>A data quality policy and regular monitoring of data standards are a requirement of the NHS Information Governance toolkit.</w:t>
            </w:r>
          </w:p>
          <w:p w:rsidR="008A50B0" w:rsidRPr="004231B6" w:rsidRDefault="008A50B0" w:rsidP="00D24A94">
            <w:pPr>
              <w:jc w:val="both"/>
              <w:rPr>
                <w:rFonts w:ascii="Arial" w:hAnsi="Arial" w:cs="Arial"/>
              </w:rPr>
            </w:pPr>
          </w:p>
        </w:tc>
      </w:tr>
      <w:tr w:rsidR="00D24A94" w:rsidRPr="004231B6" w:rsidTr="00220778">
        <w:tc>
          <w:tcPr>
            <w:tcW w:w="642" w:type="dxa"/>
            <w:tcBorders>
              <w:top w:val="nil"/>
              <w:left w:val="nil"/>
              <w:bottom w:val="nil"/>
              <w:right w:val="nil"/>
            </w:tcBorders>
          </w:tcPr>
          <w:p w:rsidR="00D24A94" w:rsidRPr="004231B6" w:rsidRDefault="00D24A94" w:rsidP="00220778">
            <w:pPr>
              <w:jc w:val="both"/>
              <w:rPr>
                <w:rFonts w:ascii="Arial" w:hAnsi="Arial" w:cs="Arial"/>
                <w:b/>
              </w:rPr>
            </w:pPr>
            <w:r>
              <w:rPr>
                <w:rFonts w:ascii="Arial" w:hAnsi="Arial" w:cs="Arial"/>
                <w:b/>
              </w:rPr>
              <w:t>3</w:t>
            </w:r>
            <w:r w:rsidRPr="004231B6">
              <w:rPr>
                <w:rFonts w:ascii="Arial" w:hAnsi="Arial" w:cs="Arial"/>
                <w:b/>
              </w:rPr>
              <w:t>.</w:t>
            </w:r>
          </w:p>
        </w:tc>
        <w:tc>
          <w:tcPr>
            <w:tcW w:w="8600" w:type="dxa"/>
            <w:gridSpan w:val="4"/>
            <w:tcBorders>
              <w:top w:val="nil"/>
              <w:left w:val="nil"/>
              <w:bottom w:val="nil"/>
              <w:right w:val="nil"/>
            </w:tcBorders>
          </w:tcPr>
          <w:p w:rsidR="00D24A94" w:rsidRPr="004231B6" w:rsidRDefault="00D24A94" w:rsidP="00220778">
            <w:pPr>
              <w:jc w:val="both"/>
              <w:rPr>
                <w:rFonts w:ascii="Arial" w:hAnsi="Arial" w:cs="Arial"/>
                <w:b/>
              </w:rPr>
            </w:pPr>
            <w:r>
              <w:rPr>
                <w:rFonts w:ascii="Arial" w:hAnsi="Arial" w:cs="Arial"/>
                <w:b/>
              </w:rPr>
              <w:t>Data Quality Statement</w:t>
            </w:r>
          </w:p>
          <w:p w:rsidR="00D24A94" w:rsidRPr="004231B6" w:rsidRDefault="00D24A94" w:rsidP="00220778">
            <w:pPr>
              <w:jc w:val="both"/>
              <w:rPr>
                <w:rFonts w:ascii="Arial" w:hAnsi="Arial" w:cs="Arial"/>
                <w:b/>
              </w:rPr>
            </w:pPr>
          </w:p>
        </w:tc>
      </w:tr>
      <w:tr w:rsidR="00D24A94" w:rsidRPr="004231B6" w:rsidTr="00076CB7">
        <w:tc>
          <w:tcPr>
            <w:tcW w:w="642" w:type="dxa"/>
            <w:tcBorders>
              <w:top w:val="nil"/>
              <w:left w:val="nil"/>
              <w:bottom w:val="nil"/>
              <w:right w:val="nil"/>
            </w:tcBorders>
          </w:tcPr>
          <w:p w:rsidR="00D24A94" w:rsidRPr="004231B6" w:rsidRDefault="00D24A94" w:rsidP="00220778">
            <w:pPr>
              <w:jc w:val="both"/>
              <w:rPr>
                <w:rFonts w:ascii="Arial" w:hAnsi="Arial" w:cs="Arial"/>
                <w:b/>
              </w:rPr>
            </w:pPr>
          </w:p>
        </w:tc>
        <w:tc>
          <w:tcPr>
            <w:tcW w:w="805" w:type="dxa"/>
            <w:tcBorders>
              <w:top w:val="nil"/>
              <w:left w:val="nil"/>
              <w:bottom w:val="nil"/>
              <w:right w:val="nil"/>
            </w:tcBorders>
          </w:tcPr>
          <w:p w:rsidR="00D24A94" w:rsidRPr="004231B6" w:rsidRDefault="00D24A94" w:rsidP="00220778">
            <w:pPr>
              <w:jc w:val="both"/>
              <w:rPr>
                <w:rFonts w:ascii="Arial" w:hAnsi="Arial" w:cs="Arial"/>
              </w:rPr>
            </w:pPr>
            <w:r>
              <w:rPr>
                <w:rFonts w:ascii="Arial" w:hAnsi="Arial" w:cs="Arial"/>
              </w:rPr>
              <w:t>3</w:t>
            </w:r>
            <w:r w:rsidRPr="004231B6">
              <w:rPr>
                <w:rFonts w:ascii="Arial" w:hAnsi="Arial" w:cs="Arial"/>
              </w:rPr>
              <w:t>.1</w:t>
            </w:r>
          </w:p>
        </w:tc>
        <w:tc>
          <w:tcPr>
            <w:tcW w:w="7795" w:type="dxa"/>
            <w:gridSpan w:val="3"/>
            <w:tcBorders>
              <w:top w:val="nil"/>
              <w:left w:val="nil"/>
              <w:bottom w:val="nil"/>
              <w:right w:val="nil"/>
            </w:tcBorders>
          </w:tcPr>
          <w:p w:rsidR="00D24A94" w:rsidRDefault="00D24A94" w:rsidP="00D24A94">
            <w:pPr>
              <w:jc w:val="both"/>
              <w:rPr>
                <w:rFonts w:ascii="Arial" w:hAnsi="Arial" w:cs="Arial"/>
              </w:rPr>
            </w:pPr>
            <w:r w:rsidRPr="009429B8">
              <w:rPr>
                <w:rFonts w:ascii="Arial" w:hAnsi="Arial" w:cs="Arial"/>
              </w:rPr>
              <w:t xml:space="preserve">Data quality is crucial and the availability of complete, accurate, relevant, accessible and timely data is important in supporting patient care, clinical governance, management and service agreements for healthcare planning and accountability. </w:t>
            </w:r>
          </w:p>
          <w:p w:rsidR="00F610B2" w:rsidRPr="004231B6" w:rsidRDefault="00F610B2" w:rsidP="00D24A94">
            <w:pPr>
              <w:jc w:val="both"/>
              <w:rPr>
                <w:rFonts w:ascii="Arial" w:hAnsi="Arial" w:cs="Arial"/>
              </w:rPr>
            </w:pPr>
          </w:p>
        </w:tc>
      </w:tr>
      <w:tr w:rsidR="00D24A94" w:rsidRPr="004231B6" w:rsidTr="00220778">
        <w:tc>
          <w:tcPr>
            <w:tcW w:w="642" w:type="dxa"/>
            <w:tcBorders>
              <w:top w:val="nil"/>
              <w:left w:val="nil"/>
              <w:bottom w:val="nil"/>
              <w:right w:val="nil"/>
            </w:tcBorders>
          </w:tcPr>
          <w:p w:rsidR="00D24A94" w:rsidRPr="004231B6" w:rsidRDefault="00D24A94" w:rsidP="00220778">
            <w:pPr>
              <w:jc w:val="both"/>
              <w:rPr>
                <w:rFonts w:ascii="Arial" w:hAnsi="Arial" w:cs="Arial"/>
                <w:b/>
              </w:rPr>
            </w:pPr>
          </w:p>
        </w:tc>
        <w:tc>
          <w:tcPr>
            <w:tcW w:w="805" w:type="dxa"/>
            <w:tcBorders>
              <w:top w:val="nil"/>
              <w:left w:val="nil"/>
              <w:bottom w:val="nil"/>
              <w:right w:val="nil"/>
            </w:tcBorders>
          </w:tcPr>
          <w:p w:rsidR="00D24A94" w:rsidRDefault="00D24A94" w:rsidP="00220778">
            <w:pPr>
              <w:jc w:val="both"/>
              <w:rPr>
                <w:rFonts w:ascii="Arial" w:hAnsi="Arial" w:cs="Arial"/>
              </w:rPr>
            </w:pPr>
            <w:r>
              <w:rPr>
                <w:rFonts w:ascii="Arial" w:hAnsi="Arial" w:cs="Arial"/>
              </w:rPr>
              <w:t>3.2</w:t>
            </w:r>
          </w:p>
        </w:tc>
        <w:tc>
          <w:tcPr>
            <w:tcW w:w="7795" w:type="dxa"/>
            <w:gridSpan w:val="3"/>
            <w:tcBorders>
              <w:top w:val="nil"/>
              <w:left w:val="nil"/>
              <w:bottom w:val="nil"/>
              <w:right w:val="nil"/>
            </w:tcBorders>
          </w:tcPr>
          <w:p w:rsidR="00D24A94" w:rsidRPr="00D24A94" w:rsidRDefault="00D24A94" w:rsidP="00D24A94">
            <w:pPr>
              <w:jc w:val="both"/>
              <w:rPr>
                <w:rFonts w:ascii="Arial" w:hAnsi="Arial" w:cs="Arial"/>
              </w:rPr>
            </w:pPr>
            <w:r>
              <w:rPr>
                <w:rFonts w:ascii="Arial" w:hAnsi="Arial" w:cs="Arial"/>
              </w:rPr>
              <w:t>It is Barnsley CCG’s objective that the data it uses is of</w:t>
            </w:r>
            <w:r w:rsidR="00F610B2">
              <w:rPr>
                <w:rFonts w:ascii="Arial" w:hAnsi="Arial" w:cs="Arial"/>
              </w:rPr>
              <w:t xml:space="preserve"> sufficient quality to support:</w:t>
            </w:r>
          </w:p>
          <w:p w:rsidR="00D24A94" w:rsidRDefault="00D24A94" w:rsidP="00AD7584">
            <w:pPr>
              <w:pStyle w:val="ListParagraph"/>
              <w:numPr>
                <w:ilvl w:val="0"/>
                <w:numId w:val="9"/>
              </w:numPr>
              <w:jc w:val="both"/>
              <w:rPr>
                <w:rFonts w:ascii="Arial" w:hAnsi="Arial" w:cs="Arial"/>
              </w:rPr>
            </w:pPr>
            <w:r w:rsidRPr="00D24A94">
              <w:rPr>
                <w:rFonts w:ascii="Arial" w:hAnsi="Arial" w:cs="Arial"/>
              </w:rPr>
              <w:t xml:space="preserve">The </w:t>
            </w:r>
            <w:r w:rsidR="0075029D">
              <w:rPr>
                <w:rFonts w:ascii="Arial" w:hAnsi="Arial" w:cs="Arial"/>
              </w:rPr>
              <w:t xml:space="preserve">planning and </w:t>
            </w:r>
            <w:r w:rsidRPr="00D24A94">
              <w:rPr>
                <w:rFonts w:ascii="Arial" w:hAnsi="Arial" w:cs="Arial"/>
              </w:rPr>
              <w:t>delivery of effective, relevant and timely care, and to minimise risks to patients</w:t>
            </w:r>
          </w:p>
          <w:p w:rsidR="00D24A94" w:rsidRDefault="00D24A94" w:rsidP="00AD7584">
            <w:pPr>
              <w:pStyle w:val="ListParagraph"/>
              <w:numPr>
                <w:ilvl w:val="0"/>
                <w:numId w:val="9"/>
              </w:numPr>
              <w:jc w:val="both"/>
              <w:rPr>
                <w:rFonts w:ascii="Arial" w:hAnsi="Arial" w:cs="Arial"/>
              </w:rPr>
            </w:pPr>
            <w:r w:rsidRPr="00D24A94">
              <w:rPr>
                <w:rFonts w:ascii="Arial" w:hAnsi="Arial" w:cs="Arial"/>
              </w:rPr>
              <w:t>Efficient administrative and health care processes, such as communication with patients, their families and other carers and professionals involved in their treatment/care</w:t>
            </w:r>
          </w:p>
          <w:p w:rsidR="001356BC" w:rsidRPr="00076CB7" w:rsidRDefault="001356BC" w:rsidP="00AD7584">
            <w:pPr>
              <w:pStyle w:val="ListParagraph"/>
              <w:numPr>
                <w:ilvl w:val="0"/>
                <w:numId w:val="9"/>
              </w:numPr>
              <w:jc w:val="both"/>
              <w:rPr>
                <w:rFonts w:ascii="Arial" w:hAnsi="Arial" w:cs="Arial"/>
              </w:rPr>
            </w:pPr>
            <w:r w:rsidRPr="00076CB7">
              <w:rPr>
                <w:rFonts w:ascii="Arial" w:hAnsi="Arial" w:cs="Arial"/>
              </w:rPr>
              <w:t>Management, development and appraisal of the CCG’s staff</w:t>
            </w:r>
          </w:p>
          <w:p w:rsidR="00F610B2" w:rsidRDefault="00D24A94" w:rsidP="00AD7584">
            <w:pPr>
              <w:pStyle w:val="ListParagraph"/>
              <w:numPr>
                <w:ilvl w:val="0"/>
                <w:numId w:val="9"/>
              </w:numPr>
              <w:jc w:val="both"/>
              <w:rPr>
                <w:rFonts w:ascii="Arial" w:hAnsi="Arial" w:cs="Arial"/>
              </w:rPr>
            </w:pPr>
            <w:r w:rsidRPr="00D24A94">
              <w:rPr>
                <w:rFonts w:ascii="Arial" w:hAnsi="Arial" w:cs="Arial"/>
              </w:rPr>
              <w:t>Management and strategic planning, requiring accurate information about the volume and type of health care activity to provide appropriate allocation of resources and future service delivery</w:t>
            </w:r>
          </w:p>
          <w:p w:rsidR="00F610B2" w:rsidRDefault="00D24A94" w:rsidP="00AD7584">
            <w:pPr>
              <w:pStyle w:val="ListParagraph"/>
              <w:numPr>
                <w:ilvl w:val="0"/>
                <w:numId w:val="9"/>
              </w:numPr>
              <w:jc w:val="both"/>
              <w:rPr>
                <w:rFonts w:ascii="Arial" w:hAnsi="Arial" w:cs="Arial"/>
              </w:rPr>
            </w:pPr>
            <w:r w:rsidRPr="00F610B2">
              <w:rPr>
                <w:rFonts w:ascii="Arial" w:hAnsi="Arial" w:cs="Arial"/>
              </w:rPr>
              <w:t>Health care governance, which depends on detailed, accurate patient data for the identification of areas where health care could be improved</w:t>
            </w:r>
          </w:p>
          <w:p w:rsidR="00F610B2" w:rsidRDefault="00F610B2" w:rsidP="00AD7584">
            <w:pPr>
              <w:pStyle w:val="ListParagraph"/>
              <w:numPr>
                <w:ilvl w:val="0"/>
                <w:numId w:val="9"/>
              </w:numPr>
              <w:jc w:val="both"/>
              <w:rPr>
                <w:rFonts w:ascii="Arial" w:hAnsi="Arial" w:cs="Arial"/>
              </w:rPr>
            </w:pPr>
            <w:r w:rsidRPr="00F610B2">
              <w:rPr>
                <w:rFonts w:ascii="Arial" w:hAnsi="Arial" w:cs="Arial"/>
              </w:rPr>
              <w:t xml:space="preserve">The provision of accurate information to </w:t>
            </w:r>
            <w:r w:rsidR="00D24A94" w:rsidRPr="00F610B2">
              <w:rPr>
                <w:rFonts w:ascii="Arial" w:hAnsi="Arial" w:cs="Arial"/>
              </w:rPr>
              <w:t>othe</w:t>
            </w:r>
            <w:r>
              <w:rPr>
                <w:rFonts w:ascii="Arial" w:hAnsi="Arial" w:cs="Arial"/>
              </w:rPr>
              <w:t>r NHS and non-NHS organisations</w:t>
            </w:r>
          </w:p>
          <w:p w:rsidR="00F610B2" w:rsidRDefault="00F610B2" w:rsidP="00AD7584">
            <w:pPr>
              <w:pStyle w:val="ListParagraph"/>
              <w:numPr>
                <w:ilvl w:val="0"/>
                <w:numId w:val="9"/>
              </w:numPr>
              <w:jc w:val="both"/>
              <w:rPr>
                <w:rFonts w:ascii="Arial" w:hAnsi="Arial" w:cs="Arial"/>
              </w:rPr>
            </w:pPr>
            <w:r w:rsidRPr="00F610B2">
              <w:rPr>
                <w:rFonts w:ascii="Arial" w:hAnsi="Arial" w:cs="Arial"/>
              </w:rPr>
              <w:t>L</w:t>
            </w:r>
            <w:r w:rsidR="00D24A94" w:rsidRPr="00F610B2">
              <w:rPr>
                <w:rFonts w:ascii="Arial" w:hAnsi="Arial" w:cs="Arial"/>
              </w:rPr>
              <w:t>ocal and national benchmarking</w:t>
            </w:r>
          </w:p>
          <w:p w:rsidR="00F610B2" w:rsidRDefault="00D24A94" w:rsidP="00AD7584">
            <w:pPr>
              <w:pStyle w:val="ListParagraph"/>
              <w:numPr>
                <w:ilvl w:val="0"/>
                <w:numId w:val="9"/>
              </w:numPr>
              <w:jc w:val="both"/>
              <w:rPr>
                <w:rFonts w:ascii="Arial" w:hAnsi="Arial" w:cs="Arial"/>
              </w:rPr>
            </w:pPr>
            <w:r w:rsidRPr="00F610B2">
              <w:rPr>
                <w:rFonts w:ascii="Arial" w:hAnsi="Arial" w:cs="Arial"/>
              </w:rPr>
              <w:t xml:space="preserve">Budget </w:t>
            </w:r>
            <w:r w:rsidR="00F610B2">
              <w:rPr>
                <w:rFonts w:ascii="Arial" w:hAnsi="Arial" w:cs="Arial"/>
              </w:rPr>
              <w:t>m</w:t>
            </w:r>
            <w:r w:rsidRPr="00F610B2">
              <w:rPr>
                <w:rFonts w:ascii="Arial" w:hAnsi="Arial" w:cs="Arial"/>
              </w:rPr>
              <w:t>onitoring</w:t>
            </w:r>
            <w:r w:rsidR="00F610B2">
              <w:rPr>
                <w:rFonts w:ascii="Arial" w:hAnsi="Arial" w:cs="Arial"/>
              </w:rPr>
              <w:t xml:space="preserve"> </w:t>
            </w:r>
            <w:r w:rsidRPr="00F610B2">
              <w:rPr>
                <w:rFonts w:ascii="Arial" w:hAnsi="Arial" w:cs="Arial"/>
              </w:rPr>
              <w:t>and financial plan</w:t>
            </w:r>
            <w:r w:rsidR="00F610B2">
              <w:rPr>
                <w:rFonts w:ascii="Arial" w:hAnsi="Arial" w:cs="Arial"/>
              </w:rPr>
              <w:t>ning to support service delivery</w:t>
            </w:r>
          </w:p>
          <w:p w:rsidR="00D24A94" w:rsidRDefault="00F610B2" w:rsidP="00AD7584">
            <w:pPr>
              <w:pStyle w:val="ListParagraph"/>
              <w:numPr>
                <w:ilvl w:val="0"/>
                <w:numId w:val="9"/>
              </w:numPr>
              <w:jc w:val="both"/>
              <w:rPr>
                <w:rFonts w:ascii="Arial" w:hAnsi="Arial" w:cs="Arial"/>
              </w:rPr>
            </w:pPr>
            <w:r w:rsidRPr="00F610B2">
              <w:rPr>
                <w:rFonts w:ascii="Arial" w:hAnsi="Arial" w:cs="Arial"/>
              </w:rPr>
              <w:t xml:space="preserve">Compliance </w:t>
            </w:r>
            <w:r w:rsidR="00D24A94" w:rsidRPr="00F610B2">
              <w:rPr>
                <w:rFonts w:ascii="Arial" w:hAnsi="Arial" w:cs="Arial"/>
              </w:rPr>
              <w:t xml:space="preserve">with the Data Protection Act </w:t>
            </w:r>
            <w:r>
              <w:rPr>
                <w:rFonts w:ascii="Arial" w:hAnsi="Arial" w:cs="Arial"/>
              </w:rPr>
              <w:t>(</w:t>
            </w:r>
            <w:r w:rsidR="00D24A94" w:rsidRPr="00F610B2">
              <w:rPr>
                <w:rFonts w:ascii="Arial" w:hAnsi="Arial" w:cs="Arial"/>
              </w:rPr>
              <w:t xml:space="preserve">in particular principle </w:t>
            </w:r>
            <w:r w:rsidR="00D24A94" w:rsidRPr="00F610B2">
              <w:rPr>
                <w:rFonts w:ascii="Arial" w:hAnsi="Arial" w:cs="Arial"/>
              </w:rPr>
              <w:lastRenderedPageBreak/>
              <w:t>4, ‘accurate and up-to-date’</w:t>
            </w:r>
            <w:r>
              <w:rPr>
                <w:rFonts w:ascii="Arial" w:hAnsi="Arial" w:cs="Arial"/>
              </w:rPr>
              <w:t>)</w:t>
            </w:r>
            <w:r w:rsidR="00D24A94" w:rsidRPr="00F610B2">
              <w:rPr>
                <w:rFonts w:ascii="Arial" w:hAnsi="Arial" w:cs="Arial"/>
              </w:rPr>
              <w:t xml:space="preserve"> and the data quality requirements within the NHS Care Record Guarantee.</w:t>
            </w:r>
          </w:p>
          <w:p w:rsidR="00F610B2" w:rsidRPr="00076CB7" w:rsidRDefault="00F610B2" w:rsidP="00076CB7">
            <w:pPr>
              <w:jc w:val="both"/>
              <w:rPr>
                <w:rFonts w:ascii="Arial" w:hAnsi="Arial" w:cs="Arial"/>
              </w:rPr>
            </w:pPr>
          </w:p>
        </w:tc>
      </w:tr>
      <w:tr w:rsidR="00082777" w:rsidRPr="004231B6" w:rsidTr="00220778">
        <w:tc>
          <w:tcPr>
            <w:tcW w:w="642" w:type="dxa"/>
            <w:tcBorders>
              <w:top w:val="nil"/>
              <w:left w:val="nil"/>
              <w:bottom w:val="nil"/>
              <w:right w:val="nil"/>
            </w:tcBorders>
          </w:tcPr>
          <w:p w:rsidR="00082777" w:rsidRPr="004231B6" w:rsidRDefault="00F610B2" w:rsidP="00220778">
            <w:pPr>
              <w:jc w:val="both"/>
              <w:rPr>
                <w:rFonts w:ascii="Arial" w:hAnsi="Arial" w:cs="Arial"/>
                <w:b/>
              </w:rPr>
            </w:pPr>
            <w:r>
              <w:rPr>
                <w:rFonts w:ascii="Arial" w:hAnsi="Arial" w:cs="Arial"/>
                <w:b/>
              </w:rPr>
              <w:lastRenderedPageBreak/>
              <w:t>4</w:t>
            </w:r>
            <w:r w:rsidR="00082777" w:rsidRPr="004231B6">
              <w:rPr>
                <w:rFonts w:ascii="Arial" w:hAnsi="Arial" w:cs="Arial"/>
                <w:b/>
              </w:rPr>
              <w:t>.</w:t>
            </w:r>
          </w:p>
        </w:tc>
        <w:tc>
          <w:tcPr>
            <w:tcW w:w="8600" w:type="dxa"/>
            <w:gridSpan w:val="4"/>
            <w:tcBorders>
              <w:top w:val="nil"/>
              <w:left w:val="nil"/>
              <w:bottom w:val="nil"/>
              <w:right w:val="nil"/>
            </w:tcBorders>
          </w:tcPr>
          <w:p w:rsidR="00082777" w:rsidRPr="004231B6" w:rsidRDefault="00082777" w:rsidP="00220778">
            <w:pPr>
              <w:jc w:val="both"/>
              <w:rPr>
                <w:rFonts w:ascii="Arial" w:hAnsi="Arial" w:cs="Arial"/>
                <w:b/>
              </w:rPr>
            </w:pPr>
            <w:r>
              <w:rPr>
                <w:rFonts w:ascii="Arial" w:hAnsi="Arial" w:cs="Arial"/>
                <w:b/>
              </w:rPr>
              <w:t>Scope</w:t>
            </w:r>
          </w:p>
          <w:p w:rsidR="00082777" w:rsidRPr="004231B6" w:rsidRDefault="00082777" w:rsidP="00220778">
            <w:pPr>
              <w:jc w:val="both"/>
              <w:rPr>
                <w:rFonts w:ascii="Arial" w:hAnsi="Arial" w:cs="Arial"/>
                <w:b/>
              </w:rPr>
            </w:pPr>
          </w:p>
        </w:tc>
      </w:tr>
      <w:tr w:rsidR="00082777" w:rsidRPr="004231B6" w:rsidTr="00220778">
        <w:tc>
          <w:tcPr>
            <w:tcW w:w="642" w:type="dxa"/>
            <w:tcBorders>
              <w:top w:val="nil"/>
              <w:left w:val="nil"/>
              <w:bottom w:val="nil"/>
              <w:right w:val="nil"/>
            </w:tcBorders>
          </w:tcPr>
          <w:p w:rsidR="00082777" w:rsidRPr="004231B6" w:rsidRDefault="00082777" w:rsidP="0051083D">
            <w:pPr>
              <w:jc w:val="both"/>
              <w:rPr>
                <w:rFonts w:ascii="Arial" w:hAnsi="Arial" w:cs="Arial"/>
                <w:b/>
              </w:rPr>
            </w:pPr>
          </w:p>
        </w:tc>
        <w:tc>
          <w:tcPr>
            <w:tcW w:w="805" w:type="dxa"/>
            <w:tcBorders>
              <w:top w:val="nil"/>
              <w:left w:val="nil"/>
              <w:bottom w:val="nil"/>
              <w:right w:val="nil"/>
            </w:tcBorders>
          </w:tcPr>
          <w:p w:rsidR="00082777" w:rsidRPr="004231B6" w:rsidRDefault="00F610B2" w:rsidP="0051083D">
            <w:pPr>
              <w:jc w:val="both"/>
              <w:rPr>
                <w:rFonts w:ascii="Arial" w:hAnsi="Arial" w:cs="Arial"/>
              </w:rPr>
            </w:pPr>
            <w:r>
              <w:rPr>
                <w:rFonts w:ascii="Arial" w:hAnsi="Arial" w:cs="Arial"/>
              </w:rPr>
              <w:t>4</w:t>
            </w:r>
            <w:r w:rsidR="00082777">
              <w:rPr>
                <w:rFonts w:ascii="Arial" w:hAnsi="Arial" w:cs="Arial"/>
              </w:rPr>
              <w:t>.1</w:t>
            </w:r>
          </w:p>
        </w:tc>
        <w:tc>
          <w:tcPr>
            <w:tcW w:w="7795" w:type="dxa"/>
            <w:gridSpan w:val="3"/>
            <w:tcBorders>
              <w:top w:val="nil"/>
              <w:left w:val="nil"/>
              <w:bottom w:val="nil"/>
              <w:right w:val="nil"/>
            </w:tcBorders>
          </w:tcPr>
          <w:p w:rsidR="00082777" w:rsidRPr="00082777" w:rsidRDefault="00082777" w:rsidP="00082777">
            <w:pPr>
              <w:jc w:val="both"/>
              <w:rPr>
                <w:rFonts w:ascii="Arial" w:hAnsi="Arial" w:cs="Arial"/>
              </w:rPr>
            </w:pPr>
            <w:r w:rsidRPr="00082777">
              <w:rPr>
                <w:rFonts w:ascii="Arial" w:hAnsi="Arial" w:cs="Arial"/>
              </w:rPr>
              <w:t>This policy applies to all employees (permanent, seconded, contractors, management and clinical trainees, apprentices, temporary staff and volunteers) of the CCG. Third Parties with</w:t>
            </w:r>
            <w:r>
              <w:rPr>
                <w:rFonts w:ascii="Arial" w:hAnsi="Arial" w:cs="Arial"/>
              </w:rPr>
              <w:t xml:space="preserve"> </w:t>
            </w:r>
            <w:r w:rsidRPr="00082777">
              <w:rPr>
                <w:rFonts w:ascii="Arial" w:hAnsi="Arial" w:cs="Arial"/>
              </w:rPr>
              <w:t>whom the CCG may agree information sharing protocols will be governed by the associated information sharing agreements and will be made aware of this policy.</w:t>
            </w:r>
          </w:p>
          <w:p w:rsidR="00082777" w:rsidRPr="004231B6" w:rsidRDefault="00082777" w:rsidP="00082777">
            <w:pPr>
              <w:jc w:val="both"/>
              <w:rPr>
                <w:rFonts w:ascii="Arial" w:hAnsi="Arial" w:cs="Arial"/>
              </w:rPr>
            </w:pPr>
          </w:p>
        </w:tc>
      </w:tr>
      <w:tr w:rsidR="009429B8" w:rsidRPr="004231B6" w:rsidTr="00220778">
        <w:tc>
          <w:tcPr>
            <w:tcW w:w="642" w:type="dxa"/>
            <w:tcBorders>
              <w:top w:val="nil"/>
              <w:left w:val="nil"/>
              <w:bottom w:val="nil"/>
              <w:right w:val="nil"/>
            </w:tcBorders>
          </w:tcPr>
          <w:p w:rsidR="009429B8" w:rsidRPr="004231B6" w:rsidRDefault="00F610B2" w:rsidP="00220778">
            <w:pPr>
              <w:jc w:val="both"/>
              <w:rPr>
                <w:rFonts w:ascii="Arial" w:hAnsi="Arial" w:cs="Arial"/>
                <w:b/>
              </w:rPr>
            </w:pPr>
            <w:r>
              <w:rPr>
                <w:rFonts w:ascii="Arial" w:hAnsi="Arial" w:cs="Arial"/>
                <w:b/>
              </w:rPr>
              <w:t>5</w:t>
            </w:r>
            <w:r w:rsidR="009429B8" w:rsidRPr="004231B6">
              <w:rPr>
                <w:rFonts w:ascii="Arial" w:hAnsi="Arial" w:cs="Arial"/>
                <w:b/>
              </w:rPr>
              <w:t>.</w:t>
            </w:r>
          </w:p>
        </w:tc>
        <w:tc>
          <w:tcPr>
            <w:tcW w:w="8600" w:type="dxa"/>
            <w:gridSpan w:val="4"/>
            <w:tcBorders>
              <w:top w:val="nil"/>
              <w:left w:val="nil"/>
              <w:bottom w:val="nil"/>
              <w:right w:val="nil"/>
            </w:tcBorders>
          </w:tcPr>
          <w:p w:rsidR="009429B8" w:rsidRPr="004231B6" w:rsidRDefault="009429B8" w:rsidP="00220778">
            <w:pPr>
              <w:jc w:val="both"/>
              <w:rPr>
                <w:rFonts w:ascii="Arial" w:hAnsi="Arial" w:cs="Arial"/>
                <w:b/>
              </w:rPr>
            </w:pPr>
            <w:r>
              <w:rPr>
                <w:rFonts w:ascii="Arial" w:hAnsi="Arial" w:cs="Arial"/>
                <w:b/>
              </w:rPr>
              <w:t>Equality Statement</w:t>
            </w:r>
          </w:p>
          <w:p w:rsidR="009429B8" w:rsidRPr="004231B6" w:rsidRDefault="009429B8" w:rsidP="00220778">
            <w:pPr>
              <w:jc w:val="both"/>
              <w:rPr>
                <w:rFonts w:ascii="Arial" w:hAnsi="Arial" w:cs="Arial"/>
                <w:b/>
              </w:rPr>
            </w:pPr>
          </w:p>
        </w:tc>
      </w:tr>
      <w:tr w:rsidR="009429B8" w:rsidRPr="004231B6" w:rsidTr="00220778">
        <w:tc>
          <w:tcPr>
            <w:tcW w:w="642" w:type="dxa"/>
            <w:tcBorders>
              <w:top w:val="nil"/>
              <w:left w:val="nil"/>
              <w:bottom w:val="nil"/>
              <w:right w:val="nil"/>
            </w:tcBorders>
          </w:tcPr>
          <w:p w:rsidR="009429B8" w:rsidRPr="004231B6" w:rsidRDefault="009429B8" w:rsidP="00220778">
            <w:pPr>
              <w:jc w:val="both"/>
              <w:rPr>
                <w:rFonts w:ascii="Arial" w:hAnsi="Arial" w:cs="Arial"/>
                <w:b/>
              </w:rPr>
            </w:pPr>
          </w:p>
        </w:tc>
        <w:tc>
          <w:tcPr>
            <w:tcW w:w="805" w:type="dxa"/>
            <w:tcBorders>
              <w:top w:val="nil"/>
              <w:left w:val="nil"/>
              <w:bottom w:val="nil"/>
              <w:right w:val="nil"/>
            </w:tcBorders>
          </w:tcPr>
          <w:p w:rsidR="009429B8" w:rsidRPr="004231B6" w:rsidRDefault="00F610B2" w:rsidP="00220778">
            <w:pPr>
              <w:jc w:val="both"/>
              <w:rPr>
                <w:rFonts w:ascii="Arial" w:hAnsi="Arial" w:cs="Arial"/>
              </w:rPr>
            </w:pPr>
            <w:r>
              <w:rPr>
                <w:rFonts w:ascii="Arial" w:hAnsi="Arial" w:cs="Arial"/>
              </w:rPr>
              <w:t>5</w:t>
            </w:r>
            <w:r w:rsidR="009429B8">
              <w:rPr>
                <w:rFonts w:ascii="Arial" w:hAnsi="Arial" w:cs="Arial"/>
              </w:rPr>
              <w:t>.1</w:t>
            </w:r>
          </w:p>
        </w:tc>
        <w:tc>
          <w:tcPr>
            <w:tcW w:w="7795" w:type="dxa"/>
            <w:gridSpan w:val="3"/>
            <w:tcBorders>
              <w:top w:val="nil"/>
              <w:left w:val="nil"/>
              <w:bottom w:val="nil"/>
              <w:right w:val="nil"/>
            </w:tcBorders>
          </w:tcPr>
          <w:p w:rsidR="009429B8" w:rsidRPr="00082777" w:rsidRDefault="009429B8" w:rsidP="00220778">
            <w:pPr>
              <w:jc w:val="both"/>
              <w:rPr>
                <w:rFonts w:ascii="Arial" w:hAnsi="Arial" w:cs="Arial"/>
              </w:rPr>
            </w:pPr>
            <w:r w:rsidRPr="009429B8">
              <w:rPr>
                <w:rFonts w:ascii="Arial" w:hAnsi="Arial" w:cs="Arial"/>
              </w:rPr>
              <w:t>In applying this policy, the organisation will have due regard for the need to eliminate unlawful discrimination, promote equality of opportunity, 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A single Equality Impact Assessment is used for all policies and procedures.</w:t>
            </w:r>
          </w:p>
          <w:p w:rsidR="009429B8" w:rsidRPr="004231B6" w:rsidRDefault="009429B8" w:rsidP="00220778">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8A50B0" w:rsidP="00CC51F8">
            <w:pPr>
              <w:jc w:val="both"/>
              <w:rPr>
                <w:rFonts w:ascii="Arial" w:hAnsi="Arial" w:cs="Arial"/>
                <w:b/>
              </w:rPr>
            </w:pPr>
            <w:r w:rsidRPr="004231B6">
              <w:rPr>
                <w:rFonts w:ascii="Arial" w:hAnsi="Arial" w:cs="Arial"/>
                <w:b/>
              </w:rPr>
              <w:t>6.</w:t>
            </w:r>
          </w:p>
        </w:tc>
        <w:tc>
          <w:tcPr>
            <w:tcW w:w="8600" w:type="dxa"/>
            <w:gridSpan w:val="4"/>
            <w:tcBorders>
              <w:top w:val="nil"/>
              <w:left w:val="nil"/>
              <w:bottom w:val="nil"/>
              <w:right w:val="nil"/>
            </w:tcBorders>
          </w:tcPr>
          <w:p w:rsidR="008A50B0" w:rsidRPr="004231B6" w:rsidRDefault="009429B8" w:rsidP="00CC51F8">
            <w:pPr>
              <w:jc w:val="both"/>
              <w:rPr>
                <w:rFonts w:ascii="Arial" w:hAnsi="Arial" w:cs="Arial"/>
                <w:b/>
              </w:rPr>
            </w:pPr>
            <w:r>
              <w:rPr>
                <w:rFonts w:ascii="Arial" w:hAnsi="Arial" w:cs="Arial"/>
                <w:b/>
              </w:rPr>
              <w:t xml:space="preserve">Data Quality </w:t>
            </w:r>
            <w:r w:rsidR="008A50B0" w:rsidRPr="004231B6">
              <w:rPr>
                <w:rFonts w:ascii="Arial" w:hAnsi="Arial" w:cs="Arial"/>
                <w:b/>
              </w:rPr>
              <w:t>Definitions</w:t>
            </w:r>
            <w:r>
              <w:rPr>
                <w:rFonts w:ascii="Arial" w:hAnsi="Arial" w:cs="Arial"/>
                <w:b/>
              </w:rPr>
              <w:t xml:space="preserve"> and Standards</w:t>
            </w:r>
          </w:p>
          <w:p w:rsidR="008A50B0" w:rsidRPr="004231B6" w:rsidRDefault="008A50B0" w:rsidP="00CC51F8">
            <w:pPr>
              <w:jc w:val="both"/>
              <w:rPr>
                <w:rFonts w:ascii="Arial" w:hAnsi="Arial" w:cs="Arial"/>
                <w:b/>
              </w:rPr>
            </w:pPr>
          </w:p>
        </w:tc>
      </w:tr>
      <w:tr w:rsidR="008A50B0" w:rsidRPr="004231B6" w:rsidTr="00076CB7">
        <w:tc>
          <w:tcPr>
            <w:tcW w:w="642" w:type="dxa"/>
            <w:tcBorders>
              <w:top w:val="nil"/>
              <w:left w:val="nil"/>
              <w:bottom w:val="nil"/>
              <w:right w:val="nil"/>
            </w:tcBorders>
          </w:tcPr>
          <w:p w:rsidR="008A50B0" w:rsidRPr="004231B6" w:rsidRDefault="008A50B0" w:rsidP="00CA7398">
            <w:pPr>
              <w:jc w:val="both"/>
              <w:rPr>
                <w:rFonts w:ascii="Arial" w:hAnsi="Arial" w:cs="Arial"/>
                <w:b/>
              </w:rPr>
            </w:pPr>
          </w:p>
        </w:tc>
        <w:tc>
          <w:tcPr>
            <w:tcW w:w="805" w:type="dxa"/>
            <w:tcBorders>
              <w:top w:val="nil"/>
              <w:left w:val="nil"/>
              <w:bottom w:val="nil"/>
              <w:right w:val="nil"/>
            </w:tcBorders>
          </w:tcPr>
          <w:p w:rsidR="008A50B0" w:rsidRPr="004231B6" w:rsidRDefault="008A50B0" w:rsidP="00CA7398">
            <w:pPr>
              <w:jc w:val="both"/>
              <w:rPr>
                <w:rFonts w:ascii="Arial" w:hAnsi="Arial" w:cs="Arial"/>
              </w:rPr>
            </w:pPr>
            <w:r w:rsidRPr="004231B6">
              <w:rPr>
                <w:rFonts w:ascii="Arial" w:hAnsi="Arial" w:cs="Arial"/>
              </w:rPr>
              <w:t>6.1</w:t>
            </w:r>
          </w:p>
        </w:tc>
        <w:tc>
          <w:tcPr>
            <w:tcW w:w="7795" w:type="dxa"/>
            <w:gridSpan w:val="3"/>
            <w:tcBorders>
              <w:top w:val="nil"/>
              <w:left w:val="nil"/>
              <w:bottom w:val="nil"/>
              <w:right w:val="nil"/>
            </w:tcBorders>
          </w:tcPr>
          <w:p w:rsidR="008A50B0" w:rsidRPr="004231B6" w:rsidRDefault="00DA2086" w:rsidP="00DA2086">
            <w:pPr>
              <w:jc w:val="both"/>
              <w:rPr>
                <w:rFonts w:ascii="Arial" w:hAnsi="Arial" w:cs="Arial"/>
              </w:rPr>
            </w:pPr>
            <w:r w:rsidRPr="00DA2086">
              <w:rPr>
                <w:rFonts w:ascii="Arial" w:hAnsi="Arial" w:cs="Arial"/>
              </w:rPr>
              <w:t xml:space="preserve">Good quality data is </w:t>
            </w:r>
            <w:r w:rsidRPr="00F610B2">
              <w:rPr>
                <w:rFonts w:ascii="Arial" w:hAnsi="Arial" w:cs="Arial"/>
                <w:b/>
              </w:rPr>
              <w:t>SMART</w:t>
            </w:r>
            <w:r w:rsidR="00F610B2">
              <w:rPr>
                <w:rFonts w:ascii="Arial" w:hAnsi="Arial" w:cs="Arial"/>
                <w:b/>
              </w:rPr>
              <w:t xml:space="preserve"> – </w:t>
            </w:r>
            <w:r w:rsidR="00F610B2" w:rsidRPr="00F610B2">
              <w:rPr>
                <w:rFonts w:ascii="Arial" w:hAnsi="Arial" w:cs="Arial"/>
                <w:b/>
              </w:rPr>
              <w:t>S</w:t>
            </w:r>
            <w:r w:rsidR="00F610B2">
              <w:rPr>
                <w:rFonts w:ascii="Arial" w:hAnsi="Arial" w:cs="Arial"/>
              </w:rPr>
              <w:t xml:space="preserve">pecific, </w:t>
            </w:r>
            <w:r w:rsidR="00F610B2" w:rsidRPr="00F610B2">
              <w:rPr>
                <w:rFonts w:ascii="Arial" w:hAnsi="Arial" w:cs="Arial"/>
                <w:b/>
              </w:rPr>
              <w:t>M</w:t>
            </w:r>
            <w:r w:rsidR="00F610B2">
              <w:rPr>
                <w:rFonts w:ascii="Arial" w:hAnsi="Arial" w:cs="Arial"/>
              </w:rPr>
              <w:t xml:space="preserve">easurable, </w:t>
            </w:r>
            <w:r w:rsidR="00F610B2" w:rsidRPr="00F610B2">
              <w:rPr>
                <w:rFonts w:ascii="Arial" w:hAnsi="Arial" w:cs="Arial"/>
                <w:b/>
              </w:rPr>
              <w:t>A</w:t>
            </w:r>
            <w:r w:rsidR="00F610B2">
              <w:rPr>
                <w:rFonts w:ascii="Arial" w:hAnsi="Arial" w:cs="Arial"/>
              </w:rPr>
              <w:t xml:space="preserve">ccurate, </w:t>
            </w:r>
            <w:r w:rsidRPr="00F610B2">
              <w:rPr>
                <w:rFonts w:ascii="Arial" w:hAnsi="Arial" w:cs="Arial"/>
                <w:b/>
              </w:rPr>
              <w:t>R</w:t>
            </w:r>
            <w:r w:rsidRPr="00DA2086">
              <w:rPr>
                <w:rFonts w:ascii="Arial" w:hAnsi="Arial" w:cs="Arial"/>
              </w:rPr>
              <w:t>eali</w:t>
            </w:r>
            <w:r w:rsidR="00F610B2">
              <w:rPr>
                <w:rFonts w:ascii="Arial" w:hAnsi="Arial" w:cs="Arial"/>
              </w:rPr>
              <w:t xml:space="preserve">stic, and </w:t>
            </w:r>
            <w:r w:rsidRPr="00F610B2">
              <w:rPr>
                <w:rFonts w:ascii="Arial" w:hAnsi="Arial" w:cs="Arial"/>
                <w:b/>
              </w:rPr>
              <w:t>T</w:t>
            </w:r>
            <w:r w:rsidRPr="00DA2086">
              <w:rPr>
                <w:rFonts w:ascii="Arial" w:hAnsi="Arial" w:cs="Arial"/>
              </w:rPr>
              <w:t>imely.</w:t>
            </w:r>
          </w:p>
          <w:p w:rsidR="008A50B0" w:rsidRPr="004231B6" w:rsidRDefault="008A50B0" w:rsidP="00CA7398">
            <w:pPr>
              <w:jc w:val="both"/>
              <w:rPr>
                <w:rFonts w:ascii="Arial" w:hAnsi="Arial" w:cs="Arial"/>
              </w:rPr>
            </w:pPr>
          </w:p>
        </w:tc>
      </w:tr>
      <w:tr w:rsidR="00DA2086" w:rsidRPr="004231B6" w:rsidTr="00076CB7">
        <w:trPr>
          <w:trHeight w:val="73"/>
        </w:trPr>
        <w:tc>
          <w:tcPr>
            <w:tcW w:w="642" w:type="dxa"/>
            <w:tcBorders>
              <w:top w:val="nil"/>
              <w:left w:val="nil"/>
              <w:bottom w:val="nil"/>
              <w:right w:val="nil"/>
            </w:tcBorders>
          </w:tcPr>
          <w:p w:rsidR="00DA2086" w:rsidRPr="004231B6" w:rsidRDefault="00DA2086" w:rsidP="00CA7398">
            <w:pPr>
              <w:jc w:val="both"/>
              <w:rPr>
                <w:rFonts w:ascii="Arial" w:hAnsi="Arial" w:cs="Arial"/>
                <w:b/>
              </w:rPr>
            </w:pPr>
          </w:p>
        </w:tc>
        <w:tc>
          <w:tcPr>
            <w:tcW w:w="805" w:type="dxa"/>
            <w:tcBorders>
              <w:top w:val="nil"/>
              <w:left w:val="nil"/>
              <w:bottom w:val="nil"/>
              <w:right w:val="nil"/>
            </w:tcBorders>
          </w:tcPr>
          <w:p w:rsidR="00DA2086" w:rsidRDefault="00DA2086" w:rsidP="00CA7398">
            <w:pPr>
              <w:jc w:val="both"/>
              <w:rPr>
                <w:rFonts w:ascii="Arial" w:hAnsi="Arial" w:cs="Arial"/>
              </w:rPr>
            </w:pPr>
            <w:r>
              <w:rPr>
                <w:rFonts w:ascii="Arial" w:hAnsi="Arial" w:cs="Arial"/>
              </w:rPr>
              <w:t>6.3</w:t>
            </w:r>
          </w:p>
        </w:tc>
        <w:tc>
          <w:tcPr>
            <w:tcW w:w="7795" w:type="dxa"/>
            <w:gridSpan w:val="3"/>
            <w:tcBorders>
              <w:top w:val="nil"/>
              <w:left w:val="nil"/>
              <w:bottom w:val="nil"/>
              <w:right w:val="nil"/>
            </w:tcBorders>
          </w:tcPr>
          <w:p w:rsidR="00DA2086" w:rsidRPr="00DA2086" w:rsidRDefault="00DA2086" w:rsidP="00DA2086">
            <w:pPr>
              <w:jc w:val="both"/>
              <w:rPr>
                <w:rFonts w:ascii="Arial" w:hAnsi="Arial" w:cs="Arial"/>
              </w:rPr>
            </w:pPr>
            <w:r w:rsidRPr="00DA2086">
              <w:rPr>
                <w:rFonts w:ascii="Arial" w:hAnsi="Arial" w:cs="Arial"/>
              </w:rPr>
              <w:t>Standards are necessary to ensure that data is:</w:t>
            </w:r>
          </w:p>
          <w:p w:rsidR="00F610B2" w:rsidRDefault="00F610B2" w:rsidP="00AD7584">
            <w:pPr>
              <w:pStyle w:val="ListParagraph"/>
              <w:numPr>
                <w:ilvl w:val="0"/>
                <w:numId w:val="10"/>
              </w:numPr>
              <w:jc w:val="both"/>
              <w:rPr>
                <w:rFonts w:ascii="Arial" w:hAnsi="Arial" w:cs="Arial"/>
              </w:rPr>
            </w:pPr>
            <w:r w:rsidRPr="00F610B2">
              <w:rPr>
                <w:rFonts w:ascii="Arial" w:hAnsi="Arial" w:cs="Arial"/>
                <w:b/>
              </w:rPr>
              <w:t>Accurate</w:t>
            </w:r>
            <w:r>
              <w:rPr>
                <w:rFonts w:ascii="Arial" w:hAnsi="Arial" w:cs="Arial"/>
              </w:rPr>
              <w:t xml:space="preserve"> - </w:t>
            </w:r>
            <w:r w:rsidRPr="00F610B2">
              <w:rPr>
                <w:rFonts w:ascii="Arial" w:hAnsi="Arial" w:cs="Arial"/>
              </w:rPr>
              <w:t>D</w:t>
            </w:r>
            <w:r w:rsidR="00DA2086" w:rsidRPr="00F610B2">
              <w:rPr>
                <w:rFonts w:ascii="Arial" w:hAnsi="Arial" w:cs="Arial"/>
              </w:rPr>
              <w:t xml:space="preserve">ata must be factual, timely, legible and consistent. </w:t>
            </w:r>
          </w:p>
          <w:p w:rsidR="00F610B2" w:rsidRDefault="00DA2086" w:rsidP="00AD7584">
            <w:pPr>
              <w:pStyle w:val="ListParagraph"/>
              <w:numPr>
                <w:ilvl w:val="0"/>
                <w:numId w:val="10"/>
              </w:numPr>
              <w:jc w:val="both"/>
              <w:rPr>
                <w:rFonts w:ascii="Arial" w:hAnsi="Arial" w:cs="Arial"/>
              </w:rPr>
            </w:pPr>
            <w:r w:rsidRPr="00F610B2">
              <w:rPr>
                <w:rFonts w:ascii="Arial" w:hAnsi="Arial" w:cs="Arial"/>
                <w:b/>
              </w:rPr>
              <w:t>Valid</w:t>
            </w:r>
            <w:r w:rsidRPr="00F610B2">
              <w:rPr>
                <w:rFonts w:ascii="Arial" w:hAnsi="Arial" w:cs="Arial"/>
              </w:rPr>
              <w:t xml:space="preserve"> – All data entered in electronic and paper records should be valid and contextually logical.</w:t>
            </w:r>
          </w:p>
          <w:p w:rsidR="00F610B2" w:rsidRDefault="00DA2086" w:rsidP="00AD7584">
            <w:pPr>
              <w:pStyle w:val="ListParagraph"/>
              <w:numPr>
                <w:ilvl w:val="0"/>
                <w:numId w:val="10"/>
              </w:numPr>
              <w:jc w:val="both"/>
              <w:rPr>
                <w:rFonts w:ascii="Arial" w:hAnsi="Arial" w:cs="Arial"/>
              </w:rPr>
            </w:pPr>
            <w:r w:rsidRPr="00F610B2">
              <w:rPr>
                <w:rFonts w:ascii="Arial" w:hAnsi="Arial" w:cs="Arial"/>
                <w:b/>
              </w:rPr>
              <w:t>Consistent</w:t>
            </w:r>
            <w:r w:rsidRPr="00F610B2">
              <w:rPr>
                <w:rFonts w:ascii="Arial" w:hAnsi="Arial" w:cs="Arial"/>
              </w:rPr>
              <w:t xml:space="preserve"> – Data items should be entered in an</w:t>
            </w:r>
            <w:r w:rsidR="00F610B2" w:rsidRPr="00F610B2">
              <w:rPr>
                <w:rFonts w:ascii="Arial" w:hAnsi="Arial" w:cs="Arial"/>
              </w:rPr>
              <w:t xml:space="preserve"> internally consistent fashion.</w:t>
            </w:r>
          </w:p>
          <w:p w:rsidR="00F610B2" w:rsidRDefault="00DA2086" w:rsidP="00AD7584">
            <w:pPr>
              <w:pStyle w:val="ListParagraph"/>
              <w:numPr>
                <w:ilvl w:val="0"/>
                <w:numId w:val="10"/>
              </w:numPr>
              <w:jc w:val="both"/>
              <w:rPr>
                <w:rFonts w:ascii="Arial" w:hAnsi="Arial" w:cs="Arial"/>
              </w:rPr>
            </w:pPr>
            <w:r w:rsidRPr="00F610B2">
              <w:rPr>
                <w:rFonts w:ascii="Arial" w:hAnsi="Arial" w:cs="Arial"/>
                <w:b/>
              </w:rPr>
              <w:t>Complete</w:t>
            </w:r>
            <w:r w:rsidRPr="00F610B2">
              <w:rPr>
                <w:rFonts w:ascii="Arial" w:hAnsi="Arial" w:cs="Arial"/>
              </w:rPr>
              <w:t xml:space="preserve"> – All data entered in a record should be relevant and all mandatory fields completed.</w:t>
            </w:r>
          </w:p>
          <w:p w:rsidR="00F610B2" w:rsidRDefault="00DA2086" w:rsidP="00AD7584">
            <w:pPr>
              <w:pStyle w:val="ListParagraph"/>
              <w:numPr>
                <w:ilvl w:val="0"/>
                <w:numId w:val="10"/>
              </w:numPr>
              <w:jc w:val="both"/>
              <w:rPr>
                <w:rFonts w:ascii="Arial" w:hAnsi="Arial" w:cs="Arial"/>
              </w:rPr>
            </w:pPr>
            <w:r w:rsidRPr="00F610B2">
              <w:rPr>
                <w:rFonts w:ascii="Arial" w:hAnsi="Arial" w:cs="Arial"/>
                <w:b/>
              </w:rPr>
              <w:t>Explicit</w:t>
            </w:r>
            <w:r w:rsidRPr="00F610B2">
              <w:rPr>
                <w:rFonts w:ascii="Arial" w:hAnsi="Arial" w:cs="Arial"/>
              </w:rPr>
              <w:t xml:space="preserve"> – Every effort is made to ensure that recorded data reflects all t</w:t>
            </w:r>
            <w:r w:rsidR="00F610B2">
              <w:rPr>
                <w:rFonts w:ascii="Arial" w:hAnsi="Arial" w:cs="Arial"/>
              </w:rPr>
              <w:t>he CCG’s activity.</w:t>
            </w:r>
          </w:p>
          <w:p w:rsidR="00003437" w:rsidRDefault="00DA2086" w:rsidP="00AD7584">
            <w:pPr>
              <w:pStyle w:val="ListParagraph"/>
              <w:numPr>
                <w:ilvl w:val="0"/>
                <w:numId w:val="10"/>
              </w:numPr>
              <w:jc w:val="both"/>
              <w:rPr>
                <w:rFonts w:ascii="Arial" w:hAnsi="Arial" w:cs="Arial"/>
              </w:rPr>
            </w:pPr>
            <w:r w:rsidRPr="00F610B2">
              <w:rPr>
                <w:rFonts w:ascii="Arial" w:hAnsi="Arial" w:cs="Arial"/>
                <w:b/>
              </w:rPr>
              <w:t>Timely</w:t>
            </w:r>
            <w:r w:rsidRPr="00F610B2">
              <w:rPr>
                <w:rFonts w:ascii="Arial" w:hAnsi="Arial" w:cs="Arial"/>
              </w:rPr>
              <w:t xml:space="preserve"> – Timely recording of data is essential especially in clinical services. Data needs to be available at the time required for both service delivery and reporting processes.</w:t>
            </w:r>
          </w:p>
          <w:p w:rsidR="00003437" w:rsidRPr="00076CB7" w:rsidRDefault="00DA2086" w:rsidP="00AD7584">
            <w:pPr>
              <w:pStyle w:val="ListParagraph"/>
              <w:numPr>
                <w:ilvl w:val="0"/>
                <w:numId w:val="10"/>
              </w:numPr>
              <w:jc w:val="both"/>
              <w:rPr>
                <w:rFonts w:ascii="Arial" w:hAnsi="Arial" w:cs="Arial"/>
              </w:rPr>
            </w:pPr>
            <w:r w:rsidRPr="00003437">
              <w:rPr>
                <w:rFonts w:ascii="Arial" w:hAnsi="Arial" w:cs="Arial"/>
                <w:b/>
              </w:rPr>
              <w:t>Documented</w:t>
            </w:r>
            <w:r w:rsidRPr="00003437">
              <w:rPr>
                <w:rFonts w:ascii="Arial" w:hAnsi="Arial" w:cs="Arial"/>
              </w:rPr>
              <w:t xml:space="preserve"> – Policies and relevant system administration manuals detailing procedures and processes will be available to all trained staff. Staff will be trained in how to use the electronic systems and supported in their work. This will minimize errors and improve data quality.</w:t>
            </w:r>
          </w:p>
          <w:p w:rsidR="00532ADD" w:rsidRPr="00003437" w:rsidRDefault="00532ADD" w:rsidP="00003437">
            <w:pPr>
              <w:pStyle w:val="ListParagraph"/>
              <w:jc w:val="both"/>
              <w:rPr>
                <w:rFonts w:ascii="Arial" w:hAnsi="Arial" w:cs="Arial"/>
              </w:rPr>
            </w:pPr>
          </w:p>
        </w:tc>
      </w:tr>
      <w:tr w:rsidR="008A50B0" w:rsidRPr="004231B6" w:rsidTr="00076CB7">
        <w:tc>
          <w:tcPr>
            <w:tcW w:w="642" w:type="dxa"/>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7.</w:t>
            </w:r>
          </w:p>
        </w:tc>
        <w:tc>
          <w:tcPr>
            <w:tcW w:w="8600" w:type="dxa"/>
            <w:gridSpan w:val="4"/>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Principles</w:t>
            </w:r>
          </w:p>
          <w:p w:rsidR="008A50B0" w:rsidRPr="004231B6" w:rsidRDefault="008A50B0" w:rsidP="0051083D">
            <w:pPr>
              <w:jc w:val="both"/>
              <w:rPr>
                <w:rFonts w:ascii="Arial" w:hAnsi="Arial" w:cs="Arial"/>
                <w:b/>
              </w:rPr>
            </w:pPr>
          </w:p>
        </w:tc>
      </w:tr>
      <w:tr w:rsidR="008A50B0" w:rsidRPr="004231B6" w:rsidTr="00076CB7">
        <w:tc>
          <w:tcPr>
            <w:tcW w:w="642" w:type="dxa"/>
            <w:tcBorders>
              <w:top w:val="nil"/>
              <w:left w:val="nil"/>
              <w:bottom w:val="nil"/>
              <w:right w:val="nil"/>
            </w:tcBorders>
          </w:tcPr>
          <w:p w:rsidR="008A50B0" w:rsidRPr="004231B6" w:rsidRDefault="008A50B0" w:rsidP="00CA7398">
            <w:pPr>
              <w:jc w:val="both"/>
              <w:rPr>
                <w:rFonts w:ascii="Arial" w:hAnsi="Arial" w:cs="Arial"/>
              </w:rPr>
            </w:pPr>
          </w:p>
        </w:tc>
        <w:tc>
          <w:tcPr>
            <w:tcW w:w="805" w:type="dxa"/>
            <w:tcBorders>
              <w:top w:val="nil"/>
              <w:left w:val="nil"/>
              <w:bottom w:val="nil"/>
              <w:right w:val="nil"/>
            </w:tcBorders>
          </w:tcPr>
          <w:p w:rsidR="008A50B0" w:rsidRPr="004231B6" w:rsidRDefault="008A50B0" w:rsidP="00CA7398">
            <w:pPr>
              <w:jc w:val="both"/>
              <w:rPr>
                <w:rFonts w:ascii="Arial" w:hAnsi="Arial" w:cs="Arial"/>
              </w:rPr>
            </w:pPr>
            <w:r w:rsidRPr="004231B6">
              <w:rPr>
                <w:rFonts w:ascii="Arial" w:hAnsi="Arial" w:cs="Arial"/>
              </w:rPr>
              <w:t>7.1</w:t>
            </w:r>
          </w:p>
        </w:tc>
        <w:tc>
          <w:tcPr>
            <w:tcW w:w="7795" w:type="dxa"/>
            <w:gridSpan w:val="3"/>
            <w:tcBorders>
              <w:top w:val="nil"/>
              <w:left w:val="nil"/>
              <w:bottom w:val="nil"/>
              <w:right w:val="nil"/>
            </w:tcBorders>
          </w:tcPr>
          <w:p w:rsidR="00DA2086" w:rsidRPr="00DA2086" w:rsidRDefault="00DA2086" w:rsidP="00DA2086">
            <w:pPr>
              <w:jc w:val="both"/>
              <w:rPr>
                <w:rFonts w:ascii="Arial" w:hAnsi="Arial" w:cs="Arial"/>
              </w:rPr>
            </w:pPr>
            <w:r w:rsidRPr="00DA2086">
              <w:rPr>
                <w:rFonts w:ascii="Arial" w:hAnsi="Arial" w:cs="Arial"/>
              </w:rPr>
              <w:t>A high level of data quality will be maintained by the CCG through:</w:t>
            </w:r>
          </w:p>
          <w:p w:rsidR="00532ADD" w:rsidRDefault="00DA2086" w:rsidP="00AD7584">
            <w:pPr>
              <w:pStyle w:val="ListParagraph"/>
              <w:numPr>
                <w:ilvl w:val="0"/>
                <w:numId w:val="11"/>
              </w:numPr>
              <w:jc w:val="both"/>
              <w:rPr>
                <w:rFonts w:ascii="Arial" w:hAnsi="Arial" w:cs="Arial"/>
              </w:rPr>
            </w:pPr>
            <w:r w:rsidRPr="00532ADD">
              <w:rPr>
                <w:rFonts w:ascii="Arial" w:hAnsi="Arial" w:cs="Arial"/>
              </w:rPr>
              <w:t>Setting and meeting standards</w:t>
            </w:r>
          </w:p>
          <w:p w:rsidR="00532ADD" w:rsidRDefault="00DA2086" w:rsidP="00AD7584">
            <w:pPr>
              <w:pStyle w:val="ListParagraph"/>
              <w:numPr>
                <w:ilvl w:val="0"/>
                <w:numId w:val="11"/>
              </w:numPr>
              <w:jc w:val="both"/>
              <w:rPr>
                <w:rFonts w:ascii="Arial" w:hAnsi="Arial" w:cs="Arial"/>
              </w:rPr>
            </w:pPr>
            <w:r w:rsidRPr="00532ADD">
              <w:rPr>
                <w:rFonts w:ascii="Arial" w:hAnsi="Arial" w:cs="Arial"/>
              </w:rPr>
              <w:t>Collecting and processing data according to nationally and locally defined standards</w:t>
            </w:r>
          </w:p>
          <w:p w:rsidR="00532ADD" w:rsidRDefault="00DA2086" w:rsidP="00AD7584">
            <w:pPr>
              <w:pStyle w:val="ListParagraph"/>
              <w:numPr>
                <w:ilvl w:val="0"/>
                <w:numId w:val="11"/>
              </w:numPr>
              <w:jc w:val="both"/>
              <w:rPr>
                <w:rFonts w:ascii="Arial" w:hAnsi="Arial" w:cs="Arial"/>
              </w:rPr>
            </w:pPr>
            <w:r w:rsidRPr="00532ADD">
              <w:rPr>
                <w:rFonts w:ascii="Arial" w:hAnsi="Arial" w:cs="Arial"/>
              </w:rPr>
              <w:t>Setting local standards where nationa</w:t>
            </w:r>
            <w:r w:rsidR="00532ADD">
              <w:rPr>
                <w:rFonts w:ascii="Arial" w:hAnsi="Arial" w:cs="Arial"/>
              </w:rPr>
              <w:t>l standards are not appropriate</w:t>
            </w:r>
          </w:p>
          <w:p w:rsidR="00DA2086" w:rsidRPr="00532ADD" w:rsidRDefault="00DA2086" w:rsidP="00AD7584">
            <w:pPr>
              <w:pStyle w:val="ListParagraph"/>
              <w:numPr>
                <w:ilvl w:val="0"/>
                <w:numId w:val="11"/>
              </w:numPr>
              <w:jc w:val="both"/>
              <w:rPr>
                <w:rFonts w:ascii="Arial" w:hAnsi="Arial" w:cs="Arial"/>
              </w:rPr>
            </w:pPr>
            <w:r w:rsidRPr="00532ADD">
              <w:rPr>
                <w:rFonts w:ascii="Arial" w:hAnsi="Arial" w:cs="Arial"/>
              </w:rPr>
              <w:t>Ensuring staff are aware of</w:t>
            </w:r>
            <w:r w:rsidR="004F37F1">
              <w:rPr>
                <w:rFonts w:ascii="Arial" w:hAnsi="Arial" w:cs="Arial"/>
              </w:rPr>
              <w:t xml:space="preserve"> their responsibilities for ensuring the accuracy of data and the associated</w:t>
            </w:r>
            <w:r w:rsidRPr="00532ADD">
              <w:rPr>
                <w:rFonts w:ascii="Arial" w:hAnsi="Arial" w:cs="Arial"/>
              </w:rPr>
              <w:t xml:space="preserve"> policies and receive ongoing training</w:t>
            </w:r>
            <w:r w:rsidR="00532ADD">
              <w:rPr>
                <w:rFonts w:ascii="Arial" w:hAnsi="Arial" w:cs="Arial"/>
              </w:rPr>
              <w:t>.</w:t>
            </w:r>
          </w:p>
          <w:p w:rsidR="008A50B0" w:rsidRPr="004231B6" w:rsidRDefault="008A50B0" w:rsidP="00532ADD">
            <w:pPr>
              <w:jc w:val="both"/>
              <w:rPr>
                <w:rFonts w:ascii="Arial" w:hAnsi="Arial" w:cs="Arial"/>
              </w:rPr>
            </w:pPr>
          </w:p>
        </w:tc>
      </w:tr>
      <w:tr w:rsidR="00532ADD" w:rsidRPr="004231B6" w:rsidTr="00076CB7">
        <w:tc>
          <w:tcPr>
            <w:tcW w:w="642" w:type="dxa"/>
            <w:tcBorders>
              <w:top w:val="nil"/>
              <w:left w:val="nil"/>
              <w:bottom w:val="nil"/>
              <w:right w:val="nil"/>
            </w:tcBorders>
          </w:tcPr>
          <w:p w:rsidR="00532ADD" w:rsidRPr="004231B6" w:rsidRDefault="00532ADD" w:rsidP="00CA7398">
            <w:pPr>
              <w:jc w:val="both"/>
              <w:rPr>
                <w:rFonts w:ascii="Arial" w:hAnsi="Arial" w:cs="Arial"/>
              </w:rPr>
            </w:pPr>
          </w:p>
        </w:tc>
        <w:tc>
          <w:tcPr>
            <w:tcW w:w="805" w:type="dxa"/>
            <w:tcBorders>
              <w:top w:val="nil"/>
              <w:left w:val="nil"/>
              <w:bottom w:val="nil"/>
              <w:right w:val="nil"/>
            </w:tcBorders>
          </w:tcPr>
          <w:p w:rsidR="00532ADD" w:rsidRPr="004231B6" w:rsidRDefault="00532ADD" w:rsidP="00CA7398">
            <w:pPr>
              <w:jc w:val="both"/>
              <w:rPr>
                <w:rFonts w:ascii="Arial" w:hAnsi="Arial" w:cs="Arial"/>
              </w:rPr>
            </w:pPr>
            <w:r>
              <w:rPr>
                <w:rFonts w:ascii="Arial" w:hAnsi="Arial" w:cs="Arial"/>
              </w:rPr>
              <w:t>7.2</w:t>
            </w:r>
          </w:p>
        </w:tc>
        <w:tc>
          <w:tcPr>
            <w:tcW w:w="7795" w:type="dxa"/>
            <w:gridSpan w:val="3"/>
            <w:tcBorders>
              <w:top w:val="nil"/>
              <w:left w:val="nil"/>
              <w:bottom w:val="nil"/>
              <w:right w:val="nil"/>
            </w:tcBorders>
          </w:tcPr>
          <w:p w:rsidR="00532ADD" w:rsidRPr="004231B6" w:rsidRDefault="00532ADD" w:rsidP="00532ADD">
            <w:pPr>
              <w:jc w:val="both"/>
              <w:rPr>
                <w:rFonts w:ascii="Arial" w:hAnsi="Arial" w:cs="Arial"/>
              </w:rPr>
            </w:pPr>
            <w:r>
              <w:rPr>
                <w:rFonts w:ascii="Arial" w:hAnsi="Arial" w:cs="Arial"/>
              </w:rPr>
              <w:t>T</w:t>
            </w:r>
            <w:r w:rsidRPr="00DA2086">
              <w:rPr>
                <w:rFonts w:ascii="Arial" w:hAnsi="Arial" w:cs="Arial"/>
              </w:rPr>
              <w:t xml:space="preserve">he CCG expects the organisations with whom it works and </w:t>
            </w:r>
            <w:r>
              <w:rPr>
                <w:rFonts w:ascii="Arial" w:hAnsi="Arial" w:cs="Arial"/>
              </w:rPr>
              <w:t xml:space="preserve">from which it </w:t>
            </w:r>
            <w:r w:rsidRPr="00DA2086">
              <w:rPr>
                <w:rFonts w:ascii="Arial" w:hAnsi="Arial" w:cs="Arial"/>
              </w:rPr>
              <w:t xml:space="preserve">commissions </w:t>
            </w:r>
            <w:r>
              <w:rPr>
                <w:rFonts w:ascii="Arial" w:hAnsi="Arial" w:cs="Arial"/>
              </w:rPr>
              <w:t xml:space="preserve">services </w:t>
            </w:r>
            <w:r w:rsidRPr="00DA2086">
              <w:rPr>
                <w:rFonts w:ascii="Arial" w:hAnsi="Arial" w:cs="Arial"/>
              </w:rPr>
              <w:t xml:space="preserve">to meet the same data quality </w:t>
            </w:r>
            <w:r>
              <w:rPr>
                <w:rFonts w:ascii="Arial" w:hAnsi="Arial" w:cs="Arial"/>
              </w:rPr>
              <w:t>e</w:t>
            </w:r>
            <w:r w:rsidR="001356BC">
              <w:rPr>
                <w:rFonts w:ascii="Arial" w:hAnsi="Arial" w:cs="Arial"/>
              </w:rPr>
              <w:t xml:space="preserve">xpectations as those of the CCG, </w:t>
            </w:r>
            <w:r w:rsidR="001356BC" w:rsidRPr="00076CB7">
              <w:rPr>
                <w:rFonts w:ascii="Arial" w:hAnsi="Arial" w:cs="Arial"/>
              </w:rPr>
              <w:t>and any specific data quality requirements included within contracts.</w:t>
            </w:r>
          </w:p>
          <w:p w:rsidR="00532ADD" w:rsidRPr="00DA2086" w:rsidRDefault="00532ADD" w:rsidP="00DA2086">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8.</w:t>
            </w:r>
          </w:p>
        </w:tc>
        <w:tc>
          <w:tcPr>
            <w:tcW w:w="8600" w:type="dxa"/>
            <w:gridSpan w:val="4"/>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Roles and Responsibilities</w:t>
            </w:r>
          </w:p>
          <w:p w:rsidR="008A50B0" w:rsidRPr="004231B6" w:rsidRDefault="008A50B0" w:rsidP="0051083D">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CA7398">
            <w:pPr>
              <w:jc w:val="both"/>
              <w:rPr>
                <w:rFonts w:ascii="Arial" w:hAnsi="Arial" w:cs="Arial"/>
              </w:rPr>
            </w:pPr>
          </w:p>
        </w:tc>
        <w:tc>
          <w:tcPr>
            <w:tcW w:w="805" w:type="dxa"/>
            <w:tcBorders>
              <w:top w:val="nil"/>
              <w:left w:val="nil"/>
              <w:bottom w:val="nil"/>
              <w:right w:val="nil"/>
            </w:tcBorders>
          </w:tcPr>
          <w:p w:rsidR="008A50B0" w:rsidRPr="004231B6" w:rsidRDefault="008A50B0" w:rsidP="00CA7398">
            <w:pPr>
              <w:jc w:val="both"/>
              <w:rPr>
                <w:rFonts w:ascii="Arial" w:hAnsi="Arial" w:cs="Arial"/>
              </w:rPr>
            </w:pPr>
            <w:r w:rsidRPr="004231B6">
              <w:rPr>
                <w:rFonts w:ascii="Arial" w:hAnsi="Arial" w:cs="Arial"/>
              </w:rPr>
              <w:t>8.1</w:t>
            </w:r>
          </w:p>
        </w:tc>
        <w:tc>
          <w:tcPr>
            <w:tcW w:w="7795" w:type="dxa"/>
            <w:gridSpan w:val="3"/>
            <w:tcBorders>
              <w:top w:val="nil"/>
              <w:left w:val="nil"/>
              <w:bottom w:val="nil"/>
              <w:right w:val="nil"/>
            </w:tcBorders>
          </w:tcPr>
          <w:p w:rsidR="008A50B0" w:rsidRPr="004231B6" w:rsidRDefault="001E348E" w:rsidP="002323B4">
            <w:pPr>
              <w:jc w:val="both"/>
              <w:rPr>
                <w:rFonts w:ascii="Arial" w:hAnsi="Arial" w:cs="Arial"/>
              </w:rPr>
            </w:pPr>
            <w:r w:rsidRPr="00951C48">
              <w:rPr>
                <w:rFonts w:ascii="Arial" w:hAnsi="Arial" w:cs="Arial"/>
                <w:szCs w:val="24"/>
              </w:rPr>
              <w:t>Overall accountability for ensuring that there are systems and processes to effectively deliver and monitor</w:t>
            </w:r>
            <w:r>
              <w:rPr>
                <w:rFonts w:ascii="Arial" w:hAnsi="Arial" w:cs="Arial"/>
                <w:szCs w:val="24"/>
              </w:rPr>
              <w:t xml:space="preserve"> data quality lies with the Chief Officer (Accountable Officer)</w:t>
            </w:r>
            <w:r w:rsidR="004F37F1">
              <w:rPr>
                <w:rFonts w:ascii="Arial" w:hAnsi="Arial" w:cs="Arial"/>
                <w:szCs w:val="24"/>
              </w:rPr>
              <w:t xml:space="preserve"> however, all employees are expected to ensure data quality of the information and data used by the CCG</w:t>
            </w:r>
            <w:r w:rsidRPr="00951C48">
              <w:rPr>
                <w:rFonts w:ascii="Arial" w:hAnsi="Arial" w:cs="Arial"/>
                <w:szCs w:val="24"/>
              </w:rPr>
              <w:t xml:space="preserve">. </w:t>
            </w:r>
            <w:r w:rsidR="002323B4">
              <w:rPr>
                <w:rFonts w:ascii="Arial" w:hAnsi="Arial" w:cs="Arial"/>
                <w:szCs w:val="24"/>
              </w:rPr>
              <w:t>Specific r</w:t>
            </w:r>
            <w:r w:rsidRPr="00951C48">
              <w:rPr>
                <w:rFonts w:ascii="Arial" w:hAnsi="Arial" w:cs="Arial"/>
                <w:szCs w:val="24"/>
              </w:rPr>
              <w:t>esponsibility is delegated to the following:</w:t>
            </w:r>
          </w:p>
        </w:tc>
      </w:tr>
      <w:tr w:rsidR="001E348E" w:rsidRPr="004231B6" w:rsidTr="00B37341">
        <w:trPr>
          <w:trHeight w:val="8505"/>
        </w:trPr>
        <w:tc>
          <w:tcPr>
            <w:tcW w:w="642" w:type="dxa"/>
            <w:tcBorders>
              <w:top w:val="nil"/>
              <w:left w:val="nil"/>
              <w:bottom w:val="nil"/>
              <w:right w:val="nil"/>
            </w:tcBorders>
          </w:tcPr>
          <w:p w:rsidR="001E348E" w:rsidRPr="004231B6" w:rsidRDefault="001E348E" w:rsidP="00CA7398">
            <w:pPr>
              <w:jc w:val="both"/>
              <w:rPr>
                <w:rFonts w:ascii="Arial" w:hAnsi="Arial" w:cs="Arial"/>
              </w:rPr>
            </w:pPr>
          </w:p>
        </w:tc>
        <w:tc>
          <w:tcPr>
            <w:tcW w:w="8600" w:type="dxa"/>
            <w:gridSpan w:val="4"/>
            <w:tcBorders>
              <w:top w:val="nil"/>
              <w:left w:val="nil"/>
              <w:bottom w:val="nil"/>
              <w:right w:val="nil"/>
            </w:tcBorders>
          </w:tcPr>
          <w:tbl>
            <w:tblPr>
              <w:tblStyle w:val="TableGrid"/>
              <w:tblpPr w:leftFromText="180" w:rightFromText="180" w:horzAnchor="margin" w:tblpY="491"/>
              <w:tblOverlap w:val="never"/>
              <w:tblW w:w="0" w:type="auto"/>
              <w:tblLook w:val="04A0" w:firstRow="1" w:lastRow="0" w:firstColumn="1" w:lastColumn="0" w:noHBand="0" w:noVBand="1"/>
            </w:tblPr>
            <w:tblGrid>
              <w:gridCol w:w="1838"/>
              <w:gridCol w:w="6379"/>
            </w:tblGrid>
            <w:tr w:rsidR="001E348E" w:rsidTr="00B37341">
              <w:tc>
                <w:tcPr>
                  <w:tcW w:w="1838" w:type="dxa"/>
                </w:tcPr>
                <w:p w:rsidR="001E348E" w:rsidRPr="001E348E" w:rsidRDefault="00076CB7" w:rsidP="001E348E">
                  <w:pPr>
                    <w:jc w:val="both"/>
                    <w:rPr>
                      <w:rFonts w:ascii="Arial" w:hAnsi="Arial" w:cs="Arial"/>
                      <w:b/>
                    </w:rPr>
                  </w:pPr>
                  <w:r>
                    <w:rPr>
                      <w:rFonts w:ascii="Arial" w:hAnsi="Arial" w:cs="Arial"/>
                      <w:b/>
                    </w:rPr>
                    <w:t>Senior Information Risk Owner</w:t>
                  </w:r>
                </w:p>
              </w:tc>
              <w:tc>
                <w:tcPr>
                  <w:tcW w:w="6379" w:type="dxa"/>
                </w:tcPr>
                <w:p w:rsidR="001E348E" w:rsidRDefault="00532ADD" w:rsidP="00532ADD">
                  <w:pPr>
                    <w:jc w:val="both"/>
                    <w:rPr>
                      <w:rFonts w:ascii="Arial" w:hAnsi="Arial" w:cs="Arial"/>
                    </w:rPr>
                  </w:pPr>
                  <w:r>
                    <w:rPr>
                      <w:rFonts w:ascii="Arial" w:hAnsi="Arial" w:cs="Arial"/>
                    </w:rPr>
                    <w:t>H</w:t>
                  </w:r>
                  <w:r w:rsidR="001E348E" w:rsidRPr="00532ADD">
                    <w:rPr>
                      <w:rFonts w:ascii="Arial" w:hAnsi="Arial" w:cs="Arial"/>
                    </w:rPr>
                    <w:t>as overall responsibility for data quality</w:t>
                  </w:r>
                  <w:r w:rsidR="001356BC" w:rsidRPr="00076CB7">
                    <w:rPr>
                      <w:rFonts w:ascii="Arial" w:hAnsi="Arial" w:cs="Arial"/>
                    </w:rPr>
                    <w:t>, and will champion data quality throughout the CCG, by:</w:t>
                  </w:r>
                  <w:r w:rsidR="001356BC">
                    <w:rPr>
                      <w:rFonts w:ascii="Arial" w:hAnsi="Arial" w:cs="Arial"/>
                    </w:rPr>
                    <w:t xml:space="preserve"> </w:t>
                  </w:r>
                </w:p>
                <w:p w:rsidR="00532ADD" w:rsidRDefault="00532ADD" w:rsidP="00AD7584">
                  <w:pPr>
                    <w:pStyle w:val="ListParagraph"/>
                    <w:numPr>
                      <w:ilvl w:val="0"/>
                      <w:numId w:val="12"/>
                    </w:numPr>
                    <w:jc w:val="both"/>
                    <w:rPr>
                      <w:rFonts w:ascii="Arial" w:hAnsi="Arial" w:cs="Arial"/>
                    </w:rPr>
                  </w:pPr>
                  <w:r w:rsidRPr="00532ADD">
                    <w:rPr>
                      <w:rFonts w:ascii="Arial" w:hAnsi="Arial" w:cs="Arial"/>
                    </w:rPr>
                    <w:t xml:space="preserve">Monitoring and assuring </w:t>
                  </w:r>
                  <w:r w:rsidR="001E348E" w:rsidRPr="00532ADD">
                    <w:rPr>
                      <w:rFonts w:ascii="Arial" w:hAnsi="Arial" w:cs="Arial"/>
                    </w:rPr>
                    <w:t>compliance with the policy</w:t>
                  </w:r>
                </w:p>
                <w:p w:rsidR="00532ADD" w:rsidRDefault="00532ADD" w:rsidP="00AD7584">
                  <w:pPr>
                    <w:pStyle w:val="ListParagraph"/>
                    <w:numPr>
                      <w:ilvl w:val="0"/>
                      <w:numId w:val="12"/>
                    </w:numPr>
                    <w:jc w:val="both"/>
                    <w:rPr>
                      <w:rFonts w:ascii="Arial" w:hAnsi="Arial" w:cs="Arial"/>
                    </w:rPr>
                  </w:pPr>
                  <w:r>
                    <w:rPr>
                      <w:rFonts w:ascii="Arial" w:hAnsi="Arial" w:cs="Arial"/>
                    </w:rPr>
                    <w:t>Ensuring</w:t>
                  </w:r>
                  <w:r w:rsidR="001E348E" w:rsidRPr="00532ADD">
                    <w:rPr>
                      <w:rFonts w:ascii="Arial" w:hAnsi="Arial" w:cs="Arial"/>
                    </w:rPr>
                    <w:t xml:space="preserve"> training requirements are identified </w:t>
                  </w:r>
                  <w:r>
                    <w:rPr>
                      <w:rFonts w:ascii="Arial" w:hAnsi="Arial" w:cs="Arial"/>
                    </w:rPr>
                    <w:t>and actioned for relevant staff</w:t>
                  </w:r>
                </w:p>
                <w:p w:rsidR="00B37341" w:rsidRDefault="00532ADD" w:rsidP="00AD7584">
                  <w:pPr>
                    <w:pStyle w:val="ListParagraph"/>
                    <w:numPr>
                      <w:ilvl w:val="0"/>
                      <w:numId w:val="12"/>
                    </w:numPr>
                    <w:jc w:val="both"/>
                    <w:rPr>
                      <w:rFonts w:ascii="Arial" w:hAnsi="Arial" w:cs="Arial"/>
                    </w:rPr>
                  </w:pPr>
                  <w:r>
                    <w:rPr>
                      <w:rFonts w:ascii="Arial" w:hAnsi="Arial" w:cs="Arial"/>
                    </w:rPr>
                    <w:t>S</w:t>
                  </w:r>
                  <w:r w:rsidR="001E348E" w:rsidRPr="00532ADD">
                    <w:rPr>
                      <w:rFonts w:ascii="Arial" w:hAnsi="Arial" w:cs="Arial"/>
                    </w:rPr>
                    <w:t>etting the guidelines for staff regarding data quality and ensuring all staff are aware of, and comply with the CCG’s policies and procedures.</w:t>
                  </w:r>
                </w:p>
                <w:p w:rsidR="004F37F1" w:rsidRPr="004F37F1" w:rsidRDefault="004F37F1" w:rsidP="004F37F1">
                  <w:pPr>
                    <w:pStyle w:val="ListParagraph"/>
                    <w:jc w:val="both"/>
                    <w:rPr>
                      <w:rFonts w:ascii="Arial" w:hAnsi="Arial" w:cs="Arial"/>
                    </w:rPr>
                  </w:pPr>
                </w:p>
              </w:tc>
            </w:tr>
            <w:tr w:rsidR="001E348E" w:rsidTr="00B37341">
              <w:tc>
                <w:tcPr>
                  <w:tcW w:w="1838" w:type="dxa"/>
                </w:tcPr>
                <w:p w:rsidR="001E348E" w:rsidRPr="001E348E" w:rsidRDefault="001E348E" w:rsidP="001E348E">
                  <w:pPr>
                    <w:jc w:val="both"/>
                    <w:rPr>
                      <w:rFonts w:ascii="Arial" w:hAnsi="Arial" w:cs="Arial"/>
                      <w:b/>
                    </w:rPr>
                  </w:pPr>
                  <w:r w:rsidRPr="001E348E">
                    <w:rPr>
                      <w:rFonts w:ascii="Arial" w:hAnsi="Arial" w:cs="Arial"/>
                      <w:b/>
                    </w:rPr>
                    <w:t>Information Asset Owners</w:t>
                  </w:r>
                </w:p>
              </w:tc>
              <w:tc>
                <w:tcPr>
                  <w:tcW w:w="6379" w:type="dxa"/>
                </w:tcPr>
                <w:p w:rsidR="00B37341" w:rsidRDefault="00532ADD" w:rsidP="00532ADD">
                  <w:pPr>
                    <w:jc w:val="both"/>
                    <w:rPr>
                      <w:rFonts w:ascii="Arial" w:hAnsi="Arial" w:cs="Arial"/>
                    </w:rPr>
                  </w:pPr>
                  <w:r>
                    <w:rPr>
                      <w:rFonts w:ascii="Arial" w:hAnsi="Arial" w:cs="Arial"/>
                    </w:rPr>
                    <w:t>Must ensure that the policy is implemented with respect to information assets / data flows for which they are responsible.</w:t>
                  </w:r>
                  <w:r w:rsidR="00B37341">
                    <w:rPr>
                      <w:rFonts w:ascii="Arial" w:hAnsi="Arial" w:cs="Arial"/>
                    </w:rPr>
                    <w:t xml:space="preserve"> </w:t>
                  </w:r>
                  <w:r w:rsidR="00B37341" w:rsidRPr="001E348E">
                    <w:rPr>
                      <w:rFonts w:ascii="Arial" w:hAnsi="Arial" w:cs="Arial"/>
                    </w:rPr>
                    <w:t xml:space="preserve">The </w:t>
                  </w:r>
                  <w:r w:rsidR="00747212">
                    <w:rPr>
                      <w:rFonts w:ascii="Arial" w:hAnsi="Arial" w:cs="Arial"/>
                    </w:rPr>
                    <w:t>BBS CCGs Shared BI &amp; IT Service</w:t>
                  </w:r>
                  <w:r w:rsidR="00B37341">
                    <w:rPr>
                      <w:rFonts w:ascii="Arial" w:hAnsi="Arial" w:cs="Arial"/>
                    </w:rPr>
                    <w:t xml:space="preserve"> </w:t>
                  </w:r>
                  <w:r w:rsidR="00B37341" w:rsidRPr="001E348E">
                    <w:rPr>
                      <w:rFonts w:ascii="Arial" w:hAnsi="Arial" w:cs="Arial"/>
                    </w:rPr>
                    <w:t xml:space="preserve">Information Governance </w:t>
                  </w:r>
                  <w:r w:rsidR="00B37341">
                    <w:rPr>
                      <w:rFonts w:ascii="Arial" w:hAnsi="Arial" w:cs="Arial"/>
                    </w:rPr>
                    <w:t xml:space="preserve">Lead </w:t>
                  </w:r>
                  <w:r w:rsidR="00B37341" w:rsidRPr="001E348E">
                    <w:rPr>
                      <w:rFonts w:ascii="Arial" w:hAnsi="Arial" w:cs="Arial"/>
                    </w:rPr>
                    <w:t>will support the IAOs in fulfilling their role.</w:t>
                  </w:r>
                </w:p>
                <w:p w:rsidR="004F37F1" w:rsidRDefault="004F37F1" w:rsidP="00532ADD">
                  <w:pPr>
                    <w:jc w:val="both"/>
                    <w:rPr>
                      <w:rFonts w:ascii="Arial" w:hAnsi="Arial" w:cs="Arial"/>
                    </w:rPr>
                  </w:pPr>
                </w:p>
              </w:tc>
            </w:tr>
            <w:tr w:rsidR="001E348E" w:rsidTr="00B37341">
              <w:tc>
                <w:tcPr>
                  <w:tcW w:w="1838" w:type="dxa"/>
                </w:tcPr>
                <w:p w:rsidR="001E348E" w:rsidRPr="001E348E" w:rsidRDefault="001E348E" w:rsidP="001E348E">
                  <w:pPr>
                    <w:jc w:val="both"/>
                    <w:rPr>
                      <w:rFonts w:ascii="Arial" w:hAnsi="Arial" w:cs="Arial"/>
                      <w:b/>
                    </w:rPr>
                  </w:pPr>
                  <w:r>
                    <w:rPr>
                      <w:rFonts w:ascii="Arial" w:hAnsi="Arial" w:cs="Arial"/>
                      <w:b/>
                    </w:rPr>
                    <w:t>Line Managers</w:t>
                  </w:r>
                </w:p>
              </w:tc>
              <w:tc>
                <w:tcPr>
                  <w:tcW w:w="6379" w:type="dxa"/>
                </w:tcPr>
                <w:p w:rsidR="00B37341" w:rsidRDefault="00532ADD" w:rsidP="00532ADD">
                  <w:pPr>
                    <w:jc w:val="both"/>
                    <w:rPr>
                      <w:rFonts w:ascii="Arial" w:hAnsi="Arial" w:cs="Arial"/>
                    </w:rPr>
                  </w:pPr>
                  <w:r>
                    <w:rPr>
                      <w:rFonts w:ascii="Arial" w:hAnsi="Arial" w:cs="Arial"/>
                    </w:rPr>
                    <w:t xml:space="preserve">Must </w:t>
                  </w:r>
                  <w:r w:rsidR="001E348E" w:rsidRPr="001E348E">
                    <w:rPr>
                      <w:rFonts w:ascii="Arial" w:hAnsi="Arial" w:cs="Arial"/>
                    </w:rPr>
                    <w:t xml:space="preserve">ensure staff compliance with local data quality procedures and to ensure </w:t>
                  </w:r>
                  <w:r>
                    <w:rPr>
                      <w:rFonts w:ascii="Arial" w:hAnsi="Arial" w:cs="Arial"/>
                    </w:rPr>
                    <w:t xml:space="preserve">their </w:t>
                  </w:r>
                  <w:r w:rsidR="001E348E" w:rsidRPr="001E348E">
                    <w:rPr>
                      <w:rFonts w:ascii="Arial" w:hAnsi="Arial" w:cs="Arial"/>
                    </w:rPr>
                    <w:t>staff have</w:t>
                  </w:r>
                  <w:r>
                    <w:rPr>
                      <w:rFonts w:ascii="Arial" w:hAnsi="Arial" w:cs="Arial"/>
                    </w:rPr>
                    <w:t xml:space="preserve"> undertaken any required IG and data quality training</w:t>
                  </w:r>
                  <w:r w:rsidR="001E348E" w:rsidRPr="001E348E">
                    <w:rPr>
                      <w:rFonts w:ascii="Arial" w:hAnsi="Arial" w:cs="Arial"/>
                    </w:rPr>
                    <w:t>.</w:t>
                  </w:r>
                </w:p>
                <w:p w:rsidR="004F37F1" w:rsidRDefault="004F37F1" w:rsidP="00532ADD">
                  <w:pPr>
                    <w:jc w:val="both"/>
                    <w:rPr>
                      <w:rFonts w:ascii="Arial" w:hAnsi="Arial" w:cs="Arial"/>
                    </w:rPr>
                  </w:pPr>
                </w:p>
              </w:tc>
            </w:tr>
            <w:tr w:rsidR="001E348E" w:rsidTr="00B37341">
              <w:tc>
                <w:tcPr>
                  <w:tcW w:w="1838" w:type="dxa"/>
                </w:tcPr>
                <w:p w:rsidR="001E348E" w:rsidRPr="001E348E" w:rsidRDefault="001E348E" w:rsidP="001E348E">
                  <w:pPr>
                    <w:jc w:val="both"/>
                    <w:rPr>
                      <w:rFonts w:ascii="Arial" w:hAnsi="Arial" w:cs="Arial"/>
                      <w:b/>
                    </w:rPr>
                  </w:pPr>
                  <w:r w:rsidRPr="001E348E">
                    <w:rPr>
                      <w:rFonts w:ascii="Arial" w:hAnsi="Arial" w:cs="Arial"/>
                      <w:b/>
                    </w:rPr>
                    <w:t>All staff</w:t>
                  </w:r>
                </w:p>
              </w:tc>
              <w:tc>
                <w:tcPr>
                  <w:tcW w:w="6379" w:type="dxa"/>
                </w:tcPr>
                <w:p w:rsidR="00B37341" w:rsidRDefault="00B37341" w:rsidP="00532ADD">
                  <w:pPr>
                    <w:jc w:val="both"/>
                    <w:rPr>
                      <w:rFonts w:ascii="Arial" w:hAnsi="Arial" w:cs="Arial"/>
                    </w:rPr>
                  </w:pPr>
                  <w:r>
                    <w:rPr>
                      <w:rFonts w:ascii="Arial" w:hAnsi="Arial" w:cs="Arial"/>
                    </w:rPr>
                    <w:t>M</w:t>
                  </w:r>
                  <w:r w:rsidR="001E348E" w:rsidRPr="001E348E">
                    <w:rPr>
                      <w:rFonts w:ascii="Arial" w:hAnsi="Arial" w:cs="Arial"/>
                    </w:rPr>
                    <w:t>ust comply with this policy, related policies and relevant legislation and national guidance.</w:t>
                  </w:r>
                </w:p>
                <w:p w:rsidR="004F37F1" w:rsidRDefault="004F37F1" w:rsidP="00532ADD">
                  <w:pPr>
                    <w:jc w:val="both"/>
                    <w:rPr>
                      <w:rFonts w:ascii="Arial" w:hAnsi="Arial" w:cs="Arial"/>
                    </w:rPr>
                  </w:pPr>
                </w:p>
              </w:tc>
            </w:tr>
            <w:tr w:rsidR="001E348E" w:rsidTr="00B37341">
              <w:tc>
                <w:tcPr>
                  <w:tcW w:w="1838" w:type="dxa"/>
                </w:tcPr>
                <w:p w:rsidR="001E348E" w:rsidRPr="001E348E" w:rsidRDefault="00747212" w:rsidP="00B37341">
                  <w:pPr>
                    <w:jc w:val="both"/>
                    <w:rPr>
                      <w:rFonts w:ascii="Arial" w:hAnsi="Arial" w:cs="Arial"/>
                      <w:b/>
                    </w:rPr>
                  </w:pPr>
                  <w:r>
                    <w:rPr>
                      <w:rFonts w:ascii="Arial" w:hAnsi="Arial" w:cs="Arial"/>
                      <w:b/>
                    </w:rPr>
                    <w:t>BBS CCGs Shared BI &amp; IT Service</w:t>
                  </w:r>
                  <w:r w:rsidR="001E348E" w:rsidRPr="001E348E">
                    <w:rPr>
                      <w:rFonts w:ascii="Arial" w:hAnsi="Arial" w:cs="Arial"/>
                      <w:b/>
                    </w:rPr>
                    <w:t xml:space="preserve"> (provider of</w:t>
                  </w:r>
                  <w:r w:rsidR="001E348E">
                    <w:rPr>
                      <w:rFonts w:ascii="Arial" w:hAnsi="Arial" w:cs="Arial"/>
                      <w:b/>
                    </w:rPr>
                    <w:t xml:space="preserve"> </w:t>
                  </w:r>
                  <w:r w:rsidR="00B37341">
                    <w:rPr>
                      <w:rFonts w:ascii="Arial" w:hAnsi="Arial" w:cs="Arial"/>
                      <w:b/>
                    </w:rPr>
                    <w:t xml:space="preserve">BI, IT &amp; </w:t>
                  </w:r>
                  <w:r w:rsidR="001E348E">
                    <w:rPr>
                      <w:rFonts w:ascii="Arial" w:hAnsi="Arial" w:cs="Arial"/>
                      <w:b/>
                    </w:rPr>
                    <w:t>IG</w:t>
                  </w:r>
                  <w:r w:rsidR="00B37341">
                    <w:rPr>
                      <w:rFonts w:ascii="Arial" w:hAnsi="Arial" w:cs="Arial"/>
                      <w:b/>
                    </w:rPr>
                    <w:t xml:space="preserve"> </w:t>
                  </w:r>
                  <w:r w:rsidR="001E348E" w:rsidRPr="001E348E">
                    <w:rPr>
                      <w:rFonts w:ascii="Arial" w:hAnsi="Arial" w:cs="Arial"/>
                      <w:b/>
                    </w:rPr>
                    <w:t>Services)</w:t>
                  </w:r>
                </w:p>
              </w:tc>
              <w:tc>
                <w:tcPr>
                  <w:tcW w:w="6379" w:type="dxa"/>
                </w:tcPr>
                <w:p w:rsidR="00B37341" w:rsidRDefault="00B37341" w:rsidP="00B37341">
                  <w:pPr>
                    <w:jc w:val="both"/>
                    <w:rPr>
                      <w:rFonts w:ascii="Arial" w:hAnsi="Arial" w:cs="Arial"/>
                    </w:rPr>
                  </w:pPr>
                  <w:r>
                    <w:rPr>
                      <w:rFonts w:ascii="Arial" w:hAnsi="Arial" w:cs="Arial"/>
                    </w:rPr>
                    <w:t xml:space="preserve">Will be expected to </w:t>
                  </w:r>
                  <w:r w:rsidR="001E348E" w:rsidRPr="001E348E">
                    <w:rPr>
                      <w:rFonts w:ascii="Arial" w:hAnsi="Arial" w:cs="Arial"/>
                    </w:rPr>
                    <w:t xml:space="preserve">provide assurance to the CCG on the </w:t>
                  </w:r>
                  <w:r>
                    <w:rPr>
                      <w:rFonts w:ascii="Arial" w:hAnsi="Arial" w:cs="Arial"/>
                    </w:rPr>
                    <w:t xml:space="preserve">quality of the data it processes on the CCG’s behalf, and on the </w:t>
                  </w:r>
                  <w:r w:rsidR="001E348E" w:rsidRPr="001E348E">
                    <w:rPr>
                      <w:rFonts w:ascii="Arial" w:hAnsi="Arial" w:cs="Arial"/>
                    </w:rPr>
                    <w:t>implementation of software countermeasures and management procedures in order to protect the CCG’s vital information</w:t>
                  </w:r>
                  <w:r>
                    <w:rPr>
                      <w:rFonts w:ascii="Arial" w:hAnsi="Arial" w:cs="Arial"/>
                    </w:rPr>
                    <w:t xml:space="preserve"> </w:t>
                  </w:r>
                  <w:r w:rsidR="001E348E" w:rsidRPr="001E348E">
                    <w:rPr>
                      <w:rFonts w:ascii="Arial" w:hAnsi="Arial" w:cs="Arial"/>
                    </w:rPr>
                    <w:t>/</w:t>
                  </w:r>
                  <w:r>
                    <w:rPr>
                      <w:rFonts w:ascii="Arial" w:hAnsi="Arial" w:cs="Arial"/>
                    </w:rPr>
                    <w:t xml:space="preserve"> </w:t>
                  </w:r>
                  <w:r w:rsidR="001E348E" w:rsidRPr="001E348E">
                    <w:rPr>
                      <w:rFonts w:ascii="Arial" w:hAnsi="Arial" w:cs="Arial"/>
                    </w:rPr>
                    <w:t>assets against the effects of malicious software and other risks.</w:t>
                  </w:r>
                </w:p>
                <w:p w:rsidR="004F37F1" w:rsidRDefault="004F37F1" w:rsidP="00B37341">
                  <w:pPr>
                    <w:jc w:val="both"/>
                    <w:rPr>
                      <w:rFonts w:ascii="Arial" w:hAnsi="Arial" w:cs="Arial"/>
                    </w:rPr>
                  </w:pPr>
                </w:p>
              </w:tc>
            </w:tr>
          </w:tbl>
          <w:p w:rsidR="001E348E" w:rsidRPr="004231B6" w:rsidRDefault="001E348E" w:rsidP="001E348E">
            <w:pPr>
              <w:jc w:val="both"/>
              <w:rPr>
                <w:rFonts w:ascii="Arial" w:hAnsi="Arial" w:cs="Arial"/>
              </w:rPr>
            </w:pPr>
          </w:p>
        </w:tc>
      </w:tr>
      <w:tr w:rsidR="008A50B0" w:rsidRPr="004231B6">
        <w:tc>
          <w:tcPr>
            <w:tcW w:w="642" w:type="dxa"/>
            <w:tcBorders>
              <w:top w:val="nil"/>
              <w:left w:val="nil"/>
              <w:bottom w:val="nil"/>
              <w:right w:val="nil"/>
            </w:tcBorders>
          </w:tcPr>
          <w:p w:rsidR="002323B4" w:rsidRDefault="002323B4" w:rsidP="0051083D">
            <w:pPr>
              <w:jc w:val="both"/>
              <w:rPr>
                <w:rFonts w:ascii="Arial" w:hAnsi="Arial" w:cs="Arial"/>
                <w:b/>
              </w:rPr>
            </w:pPr>
          </w:p>
          <w:p w:rsidR="002323B4" w:rsidRDefault="002323B4" w:rsidP="0051083D">
            <w:pPr>
              <w:jc w:val="both"/>
              <w:rPr>
                <w:rFonts w:ascii="Arial" w:hAnsi="Arial" w:cs="Arial"/>
                <w:b/>
              </w:rPr>
            </w:pPr>
          </w:p>
          <w:p w:rsidR="008A50B0" w:rsidRPr="004231B6" w:rsidRDefault="008A50B0" w:rsidP="0051083D">
            <w:pPr>
              <w:jc w:val="both"/>
              <w:rPr>
                <w:rFonts w:ascii="Arial" w:hAnsi="Arial" w:cs="Arial"/>
                <w:b/>
              </w:rPr>
            </w:pPr>
            <w:r w:rsidRPr="004231B6">
              <w:rPr>
                <w:rFonts w:ascii="Arial" w:hAnsi="Arial" w:cs="Arial"/>
                <w:b/>
              </w:rPr>
              <w:t>9.</w:t>
            </w:r>
          </w:p>
        </w:tc>
        <w:tc>
          <w:tcPr>
            <w:tcW w:w="8600" w:type="dxa"/>
            <w:gridSpan w:val="4"/>
            <w:tcBorders>
              <w:top w:val="nil"/>
              <w:left w:val="nil"/>
              <w:bottom w:val="nil"/>
              <w:right w:val="nil"/>
            </w:tcBorders>
          </w:tcPr>
          <w:p w:rsidR="002323B4" w:rsidRDefault="002323B4" w:rsidP="0051083D">
            <w:pPr>
              <w:jc w:val="both"/>
              <w:rPr>
                <w:rFonts w:ascii="Arial" w:hAnsi="Arial" w:cs="Arial"/>
                <w:b/>
              </w:rPr>
            </w:pPr>
          </w:p>
          <w:p w:rsidR="002323B4" w:rsidRDefault="002323B4" w:rsidP="0051083D">
            <w:pPr>
              <w:jc w:val="both"/>
              <w:rPr>
                <w:rFonts w:ascii="Arial" w:hAnsi="Arial" w:cs="Arial"/>
                <w:b/>
              </w:rPr>
            </w:pPr>
          </w:p>
          <w:p w:rsidR="008A50B0" w:rsidRPr="004231B6" w:rsidRDefault="008A50B0" w:rsidP="0051083D">
            <w:pPr>
              <w:jc w:val="both"/>
              <w:rPr>
                <w:rFonts w:ascii="Arial" w:hAnsi="Arial" w:cs="Arial"/>
                <w:b/>
              </w:rPr>
            </w:pPr>
            <w:r w:rsidRPr="004231B6">
              <w:rPr>
                <w:rFonts w:ascii="Arial" w:hAnsi="Arial" w:cs="Arial"/>
                <w:b/>
              </w:rPr>
              <w:t>Procedure</w:t>
            </w:r>
          </w:p>
          <w:p w:rsidR="008A50B0" w:rsidRPr="004231B6" w:rsidRDefault="008A50B0" w:rsidP="0051083D">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CA7398">
            <w:pPr>
              <w:jc w:val="both"/>
              <w:rPr>
                <w:rFonts w:ascii="Arial" w:hAnsi="Arial" w:cs="Arial"/>
              </w:rPr>
            </w:pPr>
          </w:p>
        </w:tc>
        <w:tc>
          <w:tcPr>
            <w:tcW w:w="805" w:type="dxa"/>
            <w:tcBorders>
              <w:top w:val="nil"/>
              <w:left w:val="nil"/>
              <w:bottom w:val="nil"/>
              <w:right w:val="nil"/>
            </w:tcBorders>
          </w:tcPr>
          <w:p w:rsidR="008A50B0" w:rsidRPr="004231B6" w:rsidRDefault="008A50B0" w:rsidP="00CA7398">
            <w:pPr>
              <w:jc w:val="both"/>
              <w:rPr>
                <w:rFonts w:ascii="Arial" w:hAnsi="Arial" w:cs="Arial"/>
              </w:rPr>
            </w:pPr>
            <w:r w:rsidRPr="004231B6">
              <w:rPr>
                <w:rFonts w:ascii="Arial" w:hAnsi="Arial" w:cs="Arial"/>
              </w:rPr>
              <w:t>9.1</w:t>
            </w:r>
          </w:p>
        </w:tc>
        <w:tc>
          <w:tcPr>
            <w:tcW w:w="7795" w:type="dxa"/>
            <w:gridSpan w:val="3"/>
            <w:tcBorders>
              <w:top w:val="nil"/>
              <w:left w:val="nil"/>
              <w:bottom w:val="nil"/>
              <w:right w:val="nil"/>
            </w:tcBorders>
          </w:tcPr>
          <w:p w:rsidR="008A50B0" w:rsidRPr="000A3511" w:rsidRDefault="000A3511" w:rsidP="00CA7398">
            <w:pPr>
              <w:jc w:val="both"/>
              <w:rPr>
                <w:rFonts w:ascii="Arial" w:hAnsi="Arial" w:cs="Arial"/>
                <w:b/>
              </w:rPr>
            </w:pPr>
            <w:r>
              <w:rPr>
                <w:rFonts w:ascii="Arial" w:hAnsi="Arial" w:cs="Arial"/>
                <w:b/>
              </w:rPr>
              <w:t>Organisational Assurance</w:t>
            </w:r>
          </w:p>
          <w:p w:rsidR="008A50B0" w:rsidRPr="004231B6" w:rsidRDefault="008A50B0" w:rsidP="00CA7398">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8A50B0" w:rsidP="00CA7398">
            <w:pPr>
              <w:jc w:val="both"/>
              <w:rPr>
                <w:rFonts w:ascii="Arial" w:hAnsi="Arial" w:cs="Arial"/>
              </w:rPr>
            </w:pPr>
          </w:p>
        </w:tc>
        <w:tc>
          <w:tcPr>
            <w:tcW w:w="805" w:type="dxa"/>
            <w:tcBorders>
              <w:top w:val="nil"/>
              <w:left w:val="nil"/>
              <w:bottom w:val="nil"/>
              <w:right w:val="nil"/>
            </w:tcBorders>
          </w:tcPr>
          <w:p w:rsidR="008A50B0" w:rsidRPr="004231B6" w:rsidRDefault="008A50B0" w:rsidP="00CA7398">
            <w:pPr>
              <w:jc w:val="both"/>
              <w:rPr>
                <w:rFonts w:ascii="Arial" w:hAnsi="Arial" w:cs="Arial"/>
              </w:rPr>
            </w:pPr>
          </w:p>
        </w:tc>
        <w:tc>
          <w:tcPr>
            <w:tcW w:w="984" w:type="dxa"/>
            <w:gridSpan w:val="2"/>
            <w:tcBorders>
              <w:top w:val="nil"/>
              <w:left w:val="nil"/>
              <w:bottom w:val="nil"/>
              <w:right w:val="nil"/>
            </w:tcBorders>
          </w:tcPr>
          <w:p w:rsidR="008A50B0" w:rsidRPr="004231B6" w:rsidRDefault="008A50B0" w:rsidP="00CA7398">
            <w:pPr>
              <w:jc w:val="both"/>
              <w:rPr>
                <w:rFonts w:ascii="Arial" w:hAnsi="Arial" w:cs="Arial"/>
              </w:rPr>
            </w:pPr>
            <w:r w:rsidRPr="004231B6">
              <w:rPr>
                <w:rFonts w:ascii="Arial" w:hAnsi="Arial" w:cs="Arial"/>
              </w:rPr>
              <w:t>9.1.1</w:t>
            </w:r>
          </w:p>
        </w:tc>
        <w:tc>
          <w:tcPr>
            <w:tcW w:w="6811" w:type="dxa"/>
            <w:tcBorders>
              <w:top w:val="nil"/>
              <w:left w:val="nil"/>
              <w:bottom w:val="nil"/>
              <w:right w:val="nil"/>
            </w:tcBorders>
          </w:tcPr>
          <w:p w:rsidR="008A50B0" w:rsidRDefault="000A3511" w:rsidP="000A3511">
            <w:pPr>
              <w:jc w:val="both"/>
              <w:rPr>
                <w:rFonts w:ascii="Arial" w:hAnsi="Arial" w:cs="Arial"/>
              </w:rPr>
            </w:pPr>
            <w:r w:rsidRPr="000A3511">
              <w:rPr>
                <w:rFonts w:ascii="Arial" w:hAnsi="Arial" w:cs="Arial"/>
              </w:rPr>
              <w:t xml:space="preserve">Overall organisational responsibility for Data Quality within Barnsley CCG </w:t>
            </w:r>
            <w:r>
              <w:rPr>
                <w:rFonts w:ascii="Arial" w:hAnsi="Arial" w:cs="Arial"/>
              </w:rPr>
              <w:t xml:space="preserve">rests with the Governing Body. </w:t>
            </w:r>
            <w:r w:rsidRPr="000A3511">
              <w:rPr>
                <w:rFonts w:ascii="Arial" w:hAnsi="Arial" w:cs="Arial"/>
              </w:rPr>
              <w:t>Assurance over Data Quality will be provided to the Governing Body by the Finance and Perform</w:t>
            </w:r>
            <w:r>
              <w:rPr>
                <w:rFonts w:ascii="Arial" w:hAnsi="Arial" w:cs="Arial"/>
              </w:rPr>
              <w:t>ance Committee.</w:t>
            </w:r>
          </w:p>
          <w:p w:rsidR="000A3511" w:rsidRPr="000A3511" w:rsidRDefault="000A3511" w:rsidP="000A3511">
            <w:pPr>
              <w:jc w:val="both"/>
              <w:rPr>
                <w:rFonts w:ascii="Arial" w:hAnsi="Arial" w:cs="Arial"/>
              </w:rPr>
            </w:pPr>
          </w:p>
        </w:tc>
      </w:tr>
      <w:tr w:rsidR="0044500A" w:rsidRPr="004231B6" w:rsidTr="00220778">
        <w:tc>
          <w:tcPr>
            <w:tcW w:w="642" w:type="dxa"/>
            <w:tcBorders>
              <w:top w:val="nil"/>
              <w:left w:val="nil"/>
              <w:bottom w:val="nil"/>
              <w:right w:val="nil"/>
            </w:tcBorders>
          </w:tcPr>
          <w:p w:rsidR="0044500A" w:rsidRPr="004231B6" w:rsidRDefault="0044500A" w:rsidP="00220778">
            <w:pPr>
              <w:jc w:val="both"/>
              <w:rPr>
                <w:rFonts w:ascii="Arial" w:hAnsi="Arial" w:cs="Arial"/>
              </w:rPr>
            </w:pPr>
          </w:p>
        </w:tc>
        <w:tc>
          <w:tcPr>
            <w:tcW w:w="805" w:type="dxa"/>
            <w:tcBorders>
              <w:top w:val="nil"/>
              <w:left w:val="nil"/>
              <w:bottom w:val="nil"/>
              <w:right w:val="nil"/>
            </w:tcBorders>
          </w:tcPr>
          <w:p w:rsidR="0044500A" w:rsidRPr="004231B6" w:rsidRDefault="0044500A" w:rsidP="0044500A">
            <w:pPr>
              <w:jc w:val="both"/>
              <w:rPr>
                <w:rFonts w:ascii="Arial" w:hAnsi="Arial" w:cs="Arial"/>
              </w:rPr>
            </w:pPr>
            <w:r w:rsidRPr="004231B6">
              <w:rPr>
                <w:rFonts w:ascii="Arial" w:hAnsi="Arial" w:cs="Arial"/>
              </w:rPr>
              <w:t>9.</w:t>
            </w:r>
            <w:r>
              <w:rPr>
                <w:rFonts w:ascii="Arial" w:hAnsi="Arial" w:cs="Arial"/>
              </w:rPr>
              <w:t>2</w:t>
            </w:r>
          </w:p>
        </w:tc>
        <w:tc>
          <w:tcPr>
            <w:tcW w:w="7795" w:type="dxa"/>
            <w:gridSpan w:val="3"/>
            <w:tcBorders>
              <w:top w:val="nil"/>
              <w:left w:val="nil"/>
              <w:bottom w:val="nil"/>
              <w:right w:val="nil"/>
            </w:tcBorders>
          </w:tcPr>
          <w:p w:rsidR="0044500A" w:rsidRDefault="00142B4C" w:rsidP="00142B4C">
            <w:pPr>
              <w:jc w:val="both"/>
              <w:rPr>
                <w:rFonts w:ascii="Arial" w:hAnsi="Arial" w:cs="Arial"/>
                <w:b/>
              </w:rPr>
            </w:pPr>
            <w:r>
              <w:rPr>
                <w:rFonts w:ascii="Arial" w:hAnsi="Arial" w:cs="Arial"/>
                <w:b/>
              </w:rPr>
              <w:t>Data Validation</w:t>
            </w:r>
            <w:r w:rsidR="000279D0">
              <w:rPr>
                <w:rFonts w:ascii="Arial" w:hAnsi="Arial" w:cs="Arial"/>
                <w:b/>
              </w:rPr>
              <w:t xml:space="preserve"> and </w:t>
            </w:r>
            <w:r w:rsidRPr="00142B4C">
              <w:rPr>
                <w:rFonts w:ascii="Arial" w:hAnsi="Arial" w:cs="Arial"/>
                <w:b/>
              </w:rPr>
              <w:t>Quality Assurance</w:t>
            </w:r>
          </w:p>
          <w:p w:rsidR="00142B4C" w:rsidRPr="00142B4C" w:rsidRDefault="00142B4C" w:rsidP="00142B4C">
            <w:pPr>
              <w:jc w:val="both"/>
              <w:rPr>
                <w:rFonts w:ascii="Arial" w:hAnsi="Arial" w:cs="Arial"/>
                <w:b/>
              </w:rPr>
            </w:pPr>
          </w:p>
        </w:tc>
      </w:tr>
      <w:tr w:rsidR="00142B4C" w:rsidRPr="004231B6" w:rsidTr="00220778">
        <w:tc>
          <w:tcPr>
            <w:tcW w:w="642" w:type="dxa"/>
            <w:tcBorders>
              <w:top w:val="nil"/>
              <w:left w:val="nil"/>
              <w:bottom w:val="nil"/>
              <w:right w:val="nil"/>
            </w:tcBorders>
          </w:tcPr>
          <w:p w:rsidR="00142B4C" w:rsidRPr="004231B6" w:rsidRDefault="00142B4C" w:rsidP="00220778">
            <w:pPr>
              <w:jc w:val="both"/>
              <w:rPr>
                <w:rFonts w:ascii="Arial" w:hAnsi="Arial" w:cs="Arial"/>
              </w:rPr>
            </w:pPr>
          </w:p>
        </w:tc>
        <w:tc>
          <w:tcPr>
            <w:tcW w:w="805" w:type="dxa"/>
            <w:tcBorders>
              <w:top w:val="nil"/>
              <w:left w:val="nil"/>
              <w:bottom w:val="nil"/>
              <w:right w:val="nil"/>
            </w:tcBorders>
          </w:tcPr>
          <w:p w:rsidR="00142B4C" w:rsidRPr="004231B6" w:rsidRDefault="00142B4C" w:rsidP="00220778">
            <w:pPr>
              <w:jc w:val="both"/>
              <w:rPr>
                <w:rFonts w:ascii="Arial" w:hAnsi="Arial" w:cs="Arial"/>
              </w:rPr>
            </w:pPr>
          </w:p>
        </w:tc>
        <w:tc>
          <w:tcPr>
            <w:tcW w:w="984" w:type="dxa"/>
            <w:gridSpan w:val="2"/>
            <w:tcBorders>
              <w:top w:val="nil"/>
              <w:left w:val="nil"/>
              <w:bottom w:val="nil"/>
              <w:right w:val="nil"/>
            </w:tcBorders>
          </w:tcPr>
          <w:p w:rsidR="00142B4C" w:rsidRPr="004231B6" w:rsidRDefault="00142B4C" w:rsidP="0044500A">
            <w:pPr>
              <w:jc w:val="both"/>
              <w:rPr>
                <w:rFonts w:ascii="Arial" w:hAnsi="Arial" w:cs="Arial"/>
              </w:rPr>
            </w:pPr>
            <w:r>
              <w:rPr>
                <w:rFonts w:ascii="Arial" w:hAnsi="Arial" w:cs="Arial"/>
              </w:rPr>
              <w:t>9.2.1</w:t>
            </w:r>
          </w:p>
        </w:tc>
        <w:tc>
          <w:tcPr>
            <w:tcW w:w="6811" w:type="dxa"/>
            <w:tcBorders>
              <w:top w:val="nil"/>
              <w:left w:val="nil"/>
              <w:bottom w:val="nil"/>
              <w:right w:val="nil"/>
            </w:tcBorders>
          </w:tcPr>
          <w:p w:rsidR="00142B4C" w:rsidRDefault="00142B4C" w:rsidP="00142B4C">
            <w:pPr>
              <w:jc w:val="both"/>
              <w:rPr>
                <w:rFonts w:ascii="Arial" w:hAnsi="Arial" w:cs="Arial"/>
                <w:b/>
              </w:rPr>
            </w:pPr>
            <w:r w:rsidRPr="00142B4C">
              <w:rPr>
                <w:rFonts w:ascii="Arial" w:hAnsi="Arial" w:cs="Arial"/>
                <w:b/>
              </w:rPr>
              <w:t>Importance of data validation</w:t>
            </w:r>
          </w:p>
          <w:p w:rsidR="00142B4C" w:rsidRPr="00142B4C" w:rsidRDefault="00142B4C" w:rsidP="00142B4C">
            <w:pPr>
              <w:jc w:val="both"/>
              <w:rPr>
                <w:rFonts w:ascii="Arial" w:hAnsi="Arial" w:cs="Arial"/>
                <w:b/>
              </w:rPr>
            </w:pPr>
          </w:p>
          <w:p w:rsidR="00142B4C" w:rsidRPr="00142B4C" w:rsidRDefault="00142B4C" w:rsidP="00142B4C">
            <w:pPr>
              <w:jc w:val="both"/>
              <w:rPr>
                <w:rFonts w:ascii="Arial" w:hAnsi="Arial" w:cs="Arial"/>
              </w:rPr>
            </w:pPr>
            <w:r w:rsidRPr="00142B4C">
              <w:rPr>
                <w:rFonts w:ascii="Arial" w:hAnsi="Arial" w:cs="Arial"/>
              </w:rPr>
              <w:t>Validation encompasses the processes that are required to ensure that the information being recorded is of good quality. These processes deal with data that is being added continuously and also can be used on historical data to improve its quality.</w:t>
            </w:r>
          </w:p>
          <w:p w:rsidR="00142B4C" w:rsidRDefault="00142B4C" w:rsidP="00142B4C">
            <w:pPr>
              <w:jc w:val="both"/>
              <w:rPr>
                <w:rFonts w:ascii="Arial" w:hAnsi="Arial" w:cs="Arial"/>
              </w:rPr>
            </w:pPr>
          </w:p>
        </w:tc>
      </w:tr>
      <w:tr w:rsidR="00142B4C" w:rsidRPr="004231B6" w:rsidTr="00220778">
        <w:tc>
          <w:tcPr>
            <w:tcW w:w="642" w:type="dxa"/>
            <w:tcBorders>
              <w:top w:val="nil"/>
              <w:left w:val="nil"/>
              <w:bottom w:val="nil"/>
              <w:right w:val="nil"/>
            </w:tcBorders>
          </w:tcPr>
          <w:p w:rsidR="00142B4C" w:rsidRPr="004231B6" w:rsidRDefault="00142B4C" w:rsidP="00220778">
            <w:pPr>
              <w:jc w:val="both"/>
              <w:rPr>
                <w:rFonts w:ascii="Arial" w:hAnsi="Arial" w:cs="Arial"/>
              </w:rPr>
            </w:pPr>
          </w:p>
        </w:tc>
        <w:tc>
          <w:tcPr>
            <w:tcW w:w="805" w:type="dxa"/>
            <w:tcBorders>
              <w:top w:val="nil"/>
              <w:left w:val="nil"/>
              <w:bottom w:val="nil"/>
              <w:right w:val="nil"/>
            </w:tcBorders>
          </w:tcPr>
          <w:p w:rsidR="00142B4C" w:rsidRPr="004231B6" w:rsidRDefault="00142B4C" w:rsidP="00220778">
            <w:pPr>
              <w:jc w:val="both"/>
              <w:rPr>
                <w:rFonts w:ascii="Arial" w:hAnsi="Arial" w:cs="Arial"/>
              </w:rPr>
            </w:pPr>
          </w:p>
        </w:tc>
        <w:tc>
          <w:tcPr>
            <w:tcW w:w="984" w:type="dxa"/>
            <w:gridSpan w:val="2"/>
            <w:tcBorders>
              <w:top w:val="nil"/>
              <w:left w:val="nil"/>
              <w:bottom w:val="nil"/>
              <w:right w:val="nil"/>
            </w:tcBorders>
          </w:tcPr>
          <w:p w:rsidR="00142B4C" w:rsidRDefault="00142B4C" w:rsidP="0044500A">
            <w:pPr>
              <w:jc w:val="both"/>
              <w:rPr>
                <w:rFonts w:ascii="Arial" w:hAnsi="Arial" w:cs="Arial"/>
              </w:rPr>
            </w:pPr>
            <w:r>
              <w:rPr>
                <w:rFonts w:ascii="Arial" w:hAnsi="Arial" w:cs="Arial"/>
              </w:rPr>
              <w:t>9.2.2</w:t>
            </w:r>
          </w:p>
        </w:tc>
        <w:tc>
          <w:tcPr>
            <w:tcW w:w="6811" w:type="dxa"/>
            <w:tcBorders>
              <w:top w:val="nil"/>
              <w:left w:val="nil"/>
              <w:bottom w:val="nil"/>
              <w:right w:val="nil"/>
            </w:tcBorders>
          </w:tcPr>
          <w:p w:rsidR="00142B4C" w:rsidRDefault="00142B4C" w:rsidP="00142B4C">
            <w:pPr>
              <w:jc w:val="both"/>
              <w:rPr>
                <w:rFonts w:ascii="Arial" w:hAnsi="Arial" w:cs="Arial"/>
              </w:rPr>
            </w:pPr>
            <w:r w:rsidRPr="00142B4C">
              <w:rPr>
                <w:rFonts w:ascii="Arial" w:hAnsi="Arial" w:cs="Arial"/>
              </w:rPr>
              <w:t>It is imperative that regular</w:t>
            </w:r>
            <w:r w:rsidR="002323B4">
              <w:rPr>
                <w:rFonts w:ascii="Arial" w:hAnsi="Arial" w:cs="Arial"/>
              </w:rPr>
              <w:t xml:space="preserve">, routine </w:t>
            </w:r>
            <w:r w:rsidRPr="00142B4C">
              <w:rPr>
                <w:rFonts w:ascii="Arial" w:hAnsi="Arial" w:cs="Arial"/>
              </w:rPr>
              <w:t>validation processes</w:t>
            </w:r>
            <w:r w:rsidR="002323B4">
              <w:rPr>
                <w:rFonts w:ascii="Arial" w:hAnsi="Arial" w:cs="Arial"/>
              </w:rPr>
              <w:t xml:space="preserve"> are in place</w:t>
            </w:r>
            <w:r w:rsidRPr="00142B4C">
              <w:rPr>
                <w:rFonts w:ascii="Arial" w:hAnsi="Arial" w:cs="Arial"/>
              </w:rPr>
              <w:t xml:space="preserve"> and </w:t>
            </w:r>
            <w:r w:rsidR="002323B4">
              <w:rPr>
                <w:rFonts w:ascii="Arial" w:hAnsi="Arial" w:cs="Arial"/>
              </w:rPr>
              <w:t xml:space="preserve">that </w:t>
            </w:r>
            <w:r w:rsidRPr="00142B4C">
              <w:rPr>
                <w:rFonts w:ascii="Arial" w:hAnsi="Arial" w:cs="Arial"/>
              </w:rPr>
              <w:t>data checks</w:t>
            </w:r>
            <w:r>
              <w:rPr>
                <w:rFonts w:ascii="Arial" w:hAnsi="Arial" w:cs="Arial"/>
              </w:rPr>
              <w:t xml:space="preserve"> </w:t>
            </w:r>
            <w:r w:rsidRPr="00142B4C">
              <w:rPr>
                <w:rFonts w:ascii="Arial" w:hAnsi="Arial" w:cs="Arial"/>
              </w:rPr>
              <w:t>/</w:t>
            </w:r>
            <w:r>
              <w:rPr>
                <w:rFonts w:ascii="Arial" w:hAnsi="Arial" w:cs="Arial"/>
              </w:rPr>
              <w:t xml:space="preserve"> </w:t>
            </w:r>
            <w:r w:rsidRPr="00142B4C">
              <w:rPr>
                <w:rFonts w:ascii="Arial" w:hAnsi="Arial" w:cs="Arial"/>
              </w:rPr>
              <w:t xml:space="preserve">audits are undertaken on data being recorded </w:t>
            </w:r>
            <w:r w:rsidR="002323B4">
              <w:rPr>
                <w:rFonts w:ascii="Arial" w:hAnsi="Arial" w:cs="Arial"/>
              </w:rPr>
              <w:t xml:space="preserve">in order </w:t>
            </w:r>
            <w:r w:rsidRPr="00142B4C">
              <w:rPr>
                <w:rFonts w:ascii="Arial" w:hAnsi="Arial" w:cs="Arial"/>
              </w:rPr>
              <w:t>to assess its completeness, accuracy, relevance, accessibility and timeliness. Such processes may include, checking for duplicate or missing data, checking for deceased patients, validating waiting lists, ensuring that national definitions and coding standards are adopted, and NHS number is used and validated.</w:t>
            </w:r>
          </w:p>
          <w:p w:rsidR="00142B4C" w:rsidRPr="00142B4C" w:rsidRDefault="00142B4C" w:rsidP="00142B4C">
            <w:pPr>
              <w:jc w:val="both"/>
              <w:rPr>
                <w:rFonts w:ascii="Arial" w:hAnsi="Arial" w:cs="Arial"/>
                <w:b/>
              </w:rPr>
            </w:pPr>
          </w:p>
        </w:tc>
      </w:tr>
      <w:tr w:rsidR="0044500A" w:rsidRPr="004231B6" w:rsidTr="00220778">
        <w:tc>
          <w:tcPr>
            <w:tcW w:w="642" w:type="dxa"/>
            <w:tcBorders>
              <w:top w:val="nil"/>
              <w:left w:val="nil"/>
              <w:bottom w:val="nil"/>
              <w:right w:val="nil"/>
            </w:tcBorders>
          </w:tcPr>
          <w:p w:rsidR="0044500A" w:rsidRPr="004231B6" w:rsidRDefault="0044500A" w:rsidP="00220778">
            <w:pPr>
              <w:jc w:val="both"/>
              <w:rPr>
                <w:rFonts w:ascii="Arial" w:hAnsi="Arial" w:cs="Arial"/>
              </w:rPr>
            </w:pPr>
          </w:p>
        </w:tc>
        <w:tc>
          <w:tcPr>
            <w:tcW w:w="805" w:type="dxa"/>
            <w:tcBorders>
              <w:top w:val="nil"/>
              <w:left w:val="nil"/>
              <w:bottom w:val="nil"/>
              <w:right w:val="nil"/>
            </w:tcBorders>
          </w:tcPr>
          <w:p w:rsidR="0044500A" w:rsidRPr="004231B6" w:rsidRDefault="0044500A" w:rsidP="00220778">
            <w:pPr>
              <w:jc w:val="both"/>
              <w:rPr>
                <w:rFonts w:ascii="Arial" w:hAnsi="Arial" w:cs="Arial"/>
              </w:rPr>
            </w:pPr>
          </w:p>
        </w:tc>
        <w:tc>
          <w:tcPr>
            <w:tcW w:w="984" w:type="dxa"/>
            <w:gridSpan w:val="2"/>
            <w:tcBorders>
              <w:top w:val="nil"/>
              <w:left w:val="nil"/>
              <w:bottom w:val="nil"/>
              <w:right w:val="nil"/>
            </w:tcBorders>
          </w:tcPr>
          <w:p w:rsidR="0044500A" w:rsidRPr="004231B6" w:rsidRDefault="0044500A" w:rsidP="0044500A">
            <w:pPr>
              <w:jc w:val="both"/>
              <w:rPr>
                <w:rFonts w:ascii="Arial" w:hAnsi="Arial" w:cs="Arial"/>
              </w:rPr>
            </w:pPr>
            <w:r w:rsidRPr="004231B6">
              <w:rPr>
                <w:rFonts w:ascii="Arial" w:hAnsi="Arial" w:cs="Arial"/>
              </w:rPr>
              <w:t>9.</w:t>
            </w:r>
            <w:r>
              <w:rPr>
                <w:rFonts w:ascii="Arial" w:hAnsi="Arial" w:cs="Arial"/>
              </w:rPr>
              <w:t>2</w:t>
            </w:r>
            <w:r w:rsidRPr="004231B6">
              <w:rPr>
                <w:rFonts w:ascii="Arial" w:hAnsi="Arial" w:cs="Arial"/>
              </w:rPr>
              <w:t>.</w:t>
            </w:r>
            <w:r w:rsidR="00142B4C">
              <w:rPr>
                <w:rFonts w:ascii="Arial" w:hAnsi="Arial" w:cs="Arial"/>
              </w:rPr>
              <w:t>3</w:t>
            </w:r>
          </w:p>
        </w:tc>
        <w:tc>
          <w:tcPr>
            <w:tcW w:w="6811" w:type="dxa"/>
            <w:tcBorders>
              <w:top w:val="nil"/>
              <w:left w:val="nil"/>
              <w:bottom w:val="nil"/>
              <w:right w:val="nil"/>
            </w:tcBorders>
          </w:tcPr>
          <w:p w:rsidR="00142B4C" w:rsidRPr="00142B4C" w:rsidRDefault="00142B4C" w:rsidP="00220778">
            <w:pPr>
              <w:jc w:val="both"/>
              <w:rPr>
                <w:rFonts w:ascii="Arial" w:hAnsi="Arial" w:cs="Arial"/>
                <w:b/>
              </w:rPr>
            </w:pPr>
            <w:r w:rsidRPr="00142B4C">
              <w:rPr>
                <w:rFonts w:ascii="Arial" w:hAnsi="Arial" w:cs="Arial"/>
                <w:b/>
              </w:rPr>
              <w:t xml:space="preserve">Approach </w:t>
            </w:r>
          </w:p>
          <w:p w:rsidR="00142B4C" w:rsidRDefault="00142B4C" w:rsidP="00220778">
            <w:pPr>
              <w:jc w:val="both"/>
              <w:rPr>
                <w:rFonts w:ascii="Arial" w:hAnsi="Arial" w:cs="Arial"/>
              </w:rPr>
            </w:pPr>
          </w:p>
          <w:p w:rsidR="00BC2391" w:rsidRDefault="0044500A" w:rsidP="00220778">
            <w:pPr>
              <w:jc w:val="both"/>
              <w:rPr>
                <w:rFonts w:ascii="Arial" w:hAnsi="Arial" w:cs="Arial"/>
              </w:rPr>
            </w:pPr>
            <w:r>
              <w:rPr>
                <w:rFonts w:ascii="Arial" w:hAnsi="Arial" w:cs="Arial"/>
              </w:rPr>
              <w:t>On an ongoing basis Information Asset Owners</w:t>
            </w:r>
            <w:r w:rsidR="00BC2391">
              <w:rPr>
                <w:rFonts w:ascii="Arial" w:hAnsi="Arial" w:cs="Arial"/>
              </w:rPr>
              <w:t xml:space="preserve"> / </w:t>
            </w:r>
            <w:r w:rsidR="00BC2391" w:rsidRPr="00076CB7">
              <w:rPr>
                <w:rFonts w:ascii="Arial" w:hAnsi="Arial" w:cs="Arial"/>
              </w:rPr>
              <w:t>Lead Officers</w:t>
            </w:r>
            <w:r>
              <w:rPr>
                <w:rFonts w:ascii="Arial" w:hAnsi="Arial" w:cs="Arial"/>
              </w:rPr>
              <w:t xml:space="preserve"> will be responsible for monitoring </w:t>
            </w:r>
            <w:r w:rsidR="002323B4">
              <w:rPr>
                <w:rFonts w:ascii="Arial" w:hAnsi="Arial" w:cs="Arial"/>
              </w:rPr>
              <w:t xml:space="preserve">and ensuring </w:t>
            </w:r>
            <w:r>
              <w:rPr>
                <w:rFonts w:ascii="Arial" w:hAnsi="Arial" w:cs="Arial"/>
              </w:rPr>
              <w:t xml:space="preserve">the quality of the data within the information assets </w:t>
            </w:r>
            <w:r w:rsidR="00BC2391" w:rsidRPr="00076CB7">
              <w:rPr>
                <w:rFonts w:ascii="Arial" w:hAnsi="Arial" w:cs="Arial"/>
              </w:rPr>
              <w:t xml:space="preserve">and the data flows </w:t>
            </w:r>
            <w:r w:rsidRPr="00076CB7">
              <w:rPr>
                <w:rFonts w:ascii="Arial" w:hAnsi="Arial" w:cs="Arial"/>
              </w:rPr>
              <w:t xml:space="preserve">for which they are responsible. </w:t>
            </w:r>
            <w:r w:rsidRPr="00076CB7">
              <w:rPr>
                <w:rFonts w:ascii="Arial" w:hAnsi="Arial" w:cs="Arial"/>
                <w:b/>
              </w:rPr>
              <w:t>Appendix A</w:t>
            </w:r>
            <w:r w:rsidRPr="00076CB7">
              <w:rPr>
                <w:rFonts w:ascii="Arial" w:hAnsi="Arial" w:cs="Arial"/>
              </w:rPr>
              <w:t xml:space="preserve"> summarises</w:t>
            </w:r>
            <w:r>
              <w:rPr>
                <w:rFonts w:ascii="Arial" w:hAnsi="Arial" w:cs="Arial"/>
              </w:rPr>
              <w:t xml:space="preserve"> the various data standards available in the NHS to monitor and improve data quality.</w:t>
            </w:r>
          </w:p>
          <w:p w:rsidR="0044500A" w:rsidRPr="000A3511" w:rsidRDefault="0044500A" w:rsidP="00220778">
            <w:pPr>
              <w:jc w:val="both"/>
              <w:rPr>
                <w:rFonts w:ascii="Arial" w:hAnsi="Arial" w:cs="Arial"/>
              </w:rPr>
            </w:pPr>
          </w:p>
        </w:tc>
      </w:tr>
      <w:tr w:rsidR="00BC2391" w:rsidRPr="004231B6" w:rsidTr="00220778">
        <w:tc>
          <w:tcPr>
            <w:tcW w:w="642" w:type="dxa"/>
            <w:tcBorders>
              <w:top w:val="nil"/>
              <w:left w:val="nil"/>
              <w:bottom w:val="nil"/>
              <w:right w:val="nil"/>
            </w:tcBorders>
          </w:tcPr>
          <w:p w:rsidR="00BC2391" w:rsidRPr="004231B6" w:rsidRDefault="00BC2391" w:rsidP="00220778">
            <w:pPr>
              <w:jc w:val="both"/>
              <w:rPr>
                <w:rFonts w:ascii="Arial" w:hAnsi="Arial" w:cs="Arial"/>
              </w:rPr>
            </w:pPr>
          </w:p>
        </w:tc>
        <w:tc>
          <w:tcPr>
            <w:tcW w:w="805" w:type="dxa"/>
            <w:tcBorders>
              <w:top w:val="nil"/>
              <w:left w:val="nil"/>
              <w:bottom w:val="nil"/>
              <w:right w:val="nil"/>
            </w:tcBorders>
          </w:tcPr>
          <w:p w:rsidR="00BC2391" w:rsidRPr="004231B6" w:rsidRDefault="00BC2391" w:rsidP="00220778">
            <w:pPr>
              <w:jc w:val="both"/>
              <w:rPr>
                <w:rFonts w:ascii="Arial" w:hAnsi="Arial" w:cs="Arial"/>
              </w:rPr>
            </w:pPr>
          </w:p>
        </w:tc>
        <w:tc>
          <w:tcPr>
            <w:tcW w:w="984" w:type="dxa"/>
            <w:gridSpan w:val="2"/>
            <w:tcBorders>
              <w:top w:val="nil"/>
              <w:left w:val="nil"/>
              <w:bottom w:val="nil"/>
              <w:right w:val="nil"/>
            </w:tcBorders>
          </w:tcPr>
          <w:p w:rsidR="00BC2391" w:rsidRDefault="00BC2391" w:rsidP="0044500A">
            <w:pPr>
              <w:jc w:val="both"/>
              <w:rPr>
                <w:rFonts w:ascii="Arial" w:hAnsi="Arial" w:cs="Arial"/>
              </w:rPr>
            </w:pPr>
            <w:r>
              <w:rPr>
                <w:rFonts w:ascii="Arial" w:hAnsi="Arial" w:cs="Arial"/>
              </w:rPr>
              <w:t>9.2.4</w:t>
            </w:r>
          </w:p>
        </w:tc>
        <w:tc>
          <w:tcPr>
            <w:tcW w:w="6811" w:type="dxa"/>
            <w:tcBorders>
              <w:top w:val="nil"/>
              <w:left w:val="nil"/>
              <w:bottom w:val="nil"/>
              <w:right w:val="nil"/>
            </w:tcBorders>
          </w:tcPr>
          <w:p w:rsidR="00BC2391" w:rsidRDefault="00BC2391" w:rsidP="00BC2391">
            <w:pPr>
              <w:jc w:val="both"/>
              <w:rPr>
                <w:rFonts w:ascii="Arial" w:hAnsi="Arial" w:cs="Arial"/>
              </w:rPr>
            </w:pPr>
            <w:r w:rsidRPr="003100FF">
              <w:rPr>
                <w:rFonts w:ascii="Arial" w:hAnsi="Arial" w:cs="Arial"/>
              </w:rPr>
              <w:t>If any data quality issues or risks are identified during the year Information Asset Owners / Lead Officers should take remedial action where possible or escalate to the SIRO where necessary and appropriate.</w:t>
            </w:r>
          </w:p>
          <w:p w:rsidR="00BC2391" w:rsidRDefault="00BC2391" w:rsidP="00BC2391">
            <w:pPr>
              <w:jc w:val="both"/>
              <w:rPr>
                <w:rFonts w:ascii="Arial" w:hAnsi="Arial" w:cs="Arial"/>
              </w:rPr>
            </w:pPr>
          </w:p>
        </w:tc>
      </w:tr>
      <w:tr w:rsidR="0044500A" w:rsidRPr="004231B6" w:rsidTr="00220778">
        <w:tc>
          <w:tcPr>
            <w:tcW w:w="642" w:type="dxa"/>
            <w:tcBorders>
              <w:top w:val="nil"/>
              <w:left w:val="nil"/>
              <w:bottom w:val="nil"/>
              <w:right w:val="nil"/>
            </w:tcBorders>
          </w:tcPr>
          <w:p w:rsidR="0044500A" w:rsidRPr="004231B6" w:rsidRDefault="0044500A" w:rsidP="00220778">
            <w:pPr>
              <w:jc w:val="both"/>
              <w:rPr>
                <w:rFonts w:ascii="Arial" w:hAnsi="Arial" w:cs="Arial"/>
              </w:rPr>
            </w:pPr>
          </w:p>
        </w:tc>
        <w:tc>
          <w:tcPr>
            <w:tcW w:w="805" w:type="dxa"/>
            <w:tcBorders>
              <w:top w:val="nil"/>
              <w:left w:val="nil"/>
              <w:bottom w:val="nil"/>
              <w:right w:val="nil"/>
            </w:tcBorders>
          </w:tcPr>
          <w:p w:rsidR="0044500A" w:rsidRPr="004231B6" w:rsidRDefault="0044500A" w:rsidP="00220778">
            <w:pPr>
              <w:jc w:val="both"/>
              <w:rPr>
                <w:rFonts w:ascii="Arial" w:hAnsi="Arial" w:cs="Arial"/>
              </w:rPr>
            </w:pPr>
          </w:p>
        </w:tc>
        <w:tc>
          <w:tcPr>
            <w:tcW w:w="984" w:type="dxa"/>
            <w:gridSpan w:val="2"/>
            <w:tcBorders>
              <w:top w:val="nil"/>
              <w:left w:val="nil"/>
              <w:bottom w:val="nil"/>
              <w:right w:val="nil"/>
            </w:tcBorders>
          </w:tcPr>
          <w:p w:rsidR="0044500A" w:rsidRPr="004231B6" w:rsidRDefault="0044500A" w:rsidP="0044500A">
            <w:pPr>
              <w:jc w:val="both"/>
              <w:rPr>
                <w:rFonts w:ascii="Arial" w:hAnsi="Arial" w:cs="Arial"/>
              </w:rPr>
            </w:pPr>
            <w:r>
              <w:rPr>
                <w:rFonts w:ascii="Arial" w:hAnsi="Arial" w:cs="Arial"/>
              </w:rPr>
              <w:t>9.2.</w:t>
            </w:r>
            <w:r w:rsidR="00BC2391">
              <w:rPr>
                <w:rFonts w:ascii="Arial" w:hAnsi="Arial" w:cs="Arial"/>
              </w:rPr>
              <w:t>5</w:t>
            </w:r>
          </w:p>
        </w:tc>
        <w:tc>
          <w:tcPr>
            <w:tcW w:w="6811" w:type="dxa"/>
            <w:tcBorders>
              <w:top w:val="nil"/>
              <w:left w:val="nil"/>
              <w:bottom w:val="nil"/>
              <w:right w:val="nil"/>
            </w:tcBorders>
          </w:tcPr>
          <w:p w:rsidR="0044500A" w:rsidRDefault="0044500A" w:rsidP="00142B4C">
            <w:pPr>
              <w:jc w:val="both"/>
              <w:rPr>
                <w:rFonts w:ascii="Arial" w:hAnsi="Arial" w:cs="Arial"/>
              </w:rPr>
            </w:pPr>
            <w:r>
              <w:rPr>
                <w:rFonts w:ascii="Arial" w:hAnsi="Arial" w:cs="Arial"/>
              </w:rPr>
              <w:t>At least annually (or more frequently if deemed appropriate) a</w:t>
            </w:r>
            <w:r w:rsidR="00142B4C">
              <w:rPr>
                <w:rFonts w:ascii="Arial" w:hAnsi="Arial" w:cs="Arial"/>
              </w:rPr>
              <w:t xml:space="preserve"> data validation exercise will be undertaken encompassing </w:t>
            </w:r>
            <w:r>
              <w:rPr>
                <w:rFonts w:ascii="Arial" w:hAnsi="Arial" w:cs="Arial"/>
              </w:rPr>
              <w:t>the CCG’s key information assets</w:t>
            </w:r>
            <w:r w:rsidR="00142B4C">
              <w:rPr>
                <w:rFonts w:ascii="Arial" w:hAnsi="Arial" w:cs="Arial"/>
              </w:rPr>
              <w:t xml:space="preserve"> / data flows</w:t>
            </w:r>
            <w:r>
              <w:rPr>
                <w:rFonts w:ascii="Arial" w:hAnsi="Arial" w:cs="Arial"/>
              </w:rPr>
              <w:t xml:space="preserve">. A working group comprising the Head of </w:t>
            </w:r>
            <w:r w:rsidR="00CD5638">
              <w:rPr>
                <w:rFonts w:ascii="Arial" w:hAnsi="Arial" w:cs="Arial"/>
              </w:rPr>
              <w:t>Governance &amp; Assurance (SIRO) and the Chief Operating Officer (BI Lead</w:t>
            </w:r>
            <w:proofErr w:type="gramStart"/>
            <w:r w:rsidR="00CD5638">
              <w:rPr>
                <w:rFonts w:ascii="Arial" w:hAnsi="Arial" w:cs="Arial"/>
              </w:rPr>
              <w:t>),</w:t>
            </w:r>
            <w:proofErr w:type="gramEnd"/>
            <w:r>
              <w:rPr>
                <w:rFonts w:ascii="Arial" w:hAnsi="Arial" w:cs="Arial"/>
              </w:rPr>
              <w:t xml:space="preserve"> </w:t>
            </w:r>
            <w:r w:rsidR="00142B4C">
              <w:rPr>
                <w:rFonts w:ascii="Arial" w:hAnsi="Arial" w:cs="Arial"/>
              </w:rPr>
              <w:t xml:space="preserve">supported by </w:t>
            </w:r>
            <w:r w:rsidR="00CD5638">
              <w:rPr>
                <w:rFonts w:ascii="Arial" w:hAnsi="Arial" w:cs="Arial"/>
              </w:rPr>
              <w:t xml:space="preserve">the IG Lead and working with </w:t>
            </w:r>
            <w:r w:rsidR="00142B4C">
              <w:rPr>
                <w:rFonts w:ascii="Arial" w:hAnsi="Arial" w:cs="Arial"/>
              </w:rPr>
              <w:t xml:space="preserve">relevant Information Asset </w:t>
            </w:r>
            <w:r w:rsidR="00142B4C" w:rsidRPr="003100FF">
              <w:rPr>
                <w:rFonts w:ascii="Arial" w:hAnsi="Arial" w:cs="Arial"/>
              </w:rPr>
              <w:t>Owners</w:t>
            </w:r>
            <w:r w:rsidR="00BC2391" w:rsidRPr="003100FF">
              <w:rPr>
                <w:rFonts w:ascii="Arial" w:hAnsi="Arial" w:cs="Arial"/>
              </w:rPr>
              <w:t xml:space="preserve"> / Lead Officers</w:t>
            </w:r>
            <w:r w:rsidR="00CD5638">
              <w:rPr>
                <w:rFonts w:ascii="Arial" w:hAnsi="Arial" w:cs="Arial"/>
              </w:rPr>
              <w:t>,</w:t>
            </w:r>
            <w:r w:rsidR="00142B4C" w:rsidRPr="003100FF">
              <w:rPr>
                <w:rFonts w:ascii="Arial" w:hAnsi="Arial" w:cs="Arial"/>
              </w:rPr>
              <w:t xml:space="preserve"> will undertake the review.</w:t>
            </w:r>
            <w:r w:rsidR="00142B4C">
              <w:rPr>
                <w:rFonts w:ascii="Arial" w:hAnsi="Arial" w:cs="Arial"/>
              </w:rPr>
              <w:t xml:space="preserve"> </w:t>
            </w:r>
          </w:p>
          <w:p w:rsidR="00142B4C" w:rsidRDefault="00142B4C" w:rsidP="00AD7584">
            <w:pPr>
              <w:pStyle w:val="ListParagraph"/>
              <w:numPr>
                <w:ilvl w:val="0"/>
                <w:numId w:val="5"/>
              </w:numPr>
              <w:jc w:val="both"/>
              <w:rPr>
                <w:rFonts w:ascii="Arial" w:hAnsi="Arial" w:cs="Arial"/>
              </w:rPr>
            </w:pPr>
            <w:r>
              <w:rPr>
                <w:rFonts w:ascii="Arial" w:hAnsi="Arial" w:cs="Arial"/>
              </w:rPr>
              <w:t xml:space="preserve">Further generic guidance with respect to data validation is included at </w:t>
            </w:r>
            <w:r w:rsidRPr="00142B4C">
              <w:rPr>
                <w:rFonts w:ascii="Arial" w:hAnsi="Arial" w:cs="Arial"/>
                <w:b/>
              </w:rPr>
              <w:t>Appendix B</w:t>
            </w:r>
          </w:p>
          <w:p w:rsidR="00142B4C" w:rsidRDefault="00142B4C" w:rsidP="00AD7584">
            <w:pPr>
              <w:pStyle w:val="ListParagraph"/>
              <w:numPr>
                <w:ilvl w:val="0"/>
                <w:numId w:val="5"/>
              </w:numPr>
              <w:jc w:val="both"/>
              <w:rPr>
                <w:rFonts w:ascii="Arial" w:hAnsi="Arial" w:cs="Arial"/>
              </w:rPr>
            </w:pPr>
            <w:r>
              <w:rPr>
                <w:rFonts w:ascii="Arial" w:hAnsi="Arial" w:cs="Arial"/>
              </w:rPr>
              <w:t xml:space="preserve">A high level plan setting out the CCG’s key information assets / data flows, and the proposed approach for validating each, is included at </w:t>
            </w:r>
            <w:r w:rsidRPr="00142B4C">
              <w:rPr>
                <w:rFonts w:ascii="Arial" w:hAnsi="Arial" w:cs="Arial"/>
                <w:b/>
              </w:rPr>
              <w:t>Appendix C</w:t>
            </w:r>
            <w:r>
              <w:rPr>
                <w:rFonts w:ascii="Arial" w:hAnsi="Arial" w:cs="Arial"/>
              </w:rPr>
              <w:t>.</w:t>
            </w:r>
            <w:r w:rsidR="003100FF">
              <w:rPr>
                <w:rFonts w:ascii="Arial" w:hAnsi="Arial" w:cs="Arial"/>
              </w:rPr>
              <w:t xml:space="preserve">  Appendix C will be subject to continuous review and will be updated as appropriate to ensure all key information assets and data flows are included.</w:t>
            </w:r>
          </w:p>
          <w:p w:rsidR="00142B4C" w:rsidRPr="00142B4C" w:rsidRDefault="00142B4C" w:rsidP="00142B4C">
            <w:pPr>
              <w:pStyle w:val="ListParagraph"/>
              <w:jc w:val="both"/>
              <w:rPr>
                <w:rFonts w:ascii="Arial" w:hAnsi="Arial" w:cs="Arial"/>
              </w:rPr>
            </w:pPr>
          </w:p>
        </w:tc>
      </w:tr>
      <w:tr w:rsidR="00142B4C" w:rsidRPr="004231B6" w:rsidTr="00220778">
        <w:tc>
          <w:tcPr>
            <w:tcW w:w="642" w:type="dxa"/>
            <w:tcBorders>
              <w:top w:val="nil"/>
              <w:left w:val="nil"/>
              <w:bottom w:val="nil"/>
              <w:right w:val="nil"/>
            </w:tcBorders>
          </w:tcPr>
          <w:p w:rsidR="00142B4C" w:rsidRPr="004231B6" w:rsidRDefault="00142B4C" w:rsidP="00220778">
            <w:pPr>
              <w:jc w:val="both"/>
              <w:rPr>
                <w:rFonts w:ascii="Arial" w:hAnsi="Arial" w:cs="Arial"/>
              </w:rPr>
            </w:pPr>
          </w:p>
        </w:tc>
        <w:tc>
          <w:tcPr>
            <w:tcW w:w="805" w:type="dxa"/>
            <w:tcBorders>
              <w:top w:val="nil"/>
              <w:left w:val="nil"/>
              <w:bottom w:val="nil"/>
              <w:right w:val="nil"/>
            </w:tcBorders>
          </w:tcPr>
          <w:p w:rsidR="00142B4C" w:rsidRPr="004231B6" w:rsidRDefault="00142B4C" w:rsidP="00220778">
            <w:pPr>
              <w:jc w:val="both"/>
              <w:rPr>
                <w:rFonts w:ascii="Arial" w:hAnsi="Arial" w:cs="Arial"/>
              </w:rPr>
            </w:pPr>
          </w:p>
        </w:tc>
        <w:tc>
          <w:tcPr>
            <w:tcW w:w="984" w:type="dxa"/>
            <w:gridSpan w:val="2"/>
            <w:tcBorders>
              <w:top w:val="nil"/>
              <w:left w:val="nil"/>
              <w:bottom w:val="nil"/>
              <w:right w:val="nil"/>
            </w:tcBorders>
          </w:tcPr>
          <w:p w:rsidR="00142B4C" w:rsidRDefault="00142B4C" w:rsidP="0044500A">
            <w:pPr>
              <w:jc w:val="both"/>
              <w:rPr>
                <w:rFonts w:ascii="Arial" w:hAnsi="Arial" w:cs="Arial"/>
              </w:rPr>
            </w:pPr>
            <w:r>
              <w:rPr>
                <w:rFonts w:ascii="Arial" w:hAnsi="Arial" w:cs="Arial"/>
              </w:rPr>
              <w:t>9.2.5</w:t>
            </w:r>
          </w:p>
        </w:tc>
        <w:tc>
          <w:tcPr>
            <w:tcW w:w="6811" w:type="dxa"/>
            <w:tcBorders>
              <w:top w:val="nil"/>
              <w:left w:val="nil"/>
              <w:bottom w:val="nil"/>
              <w:right w:val="nil"/>
            </w:tcBorders>
          </w:tcPr>
          <w:p w:rsidR="00142B4C" w:rsidRPr="000279D0" w:rsidRDefault="00142B4C" w:rsidP="00142B4C">
            <w:pPr>
              <w:jc w:val="both"/>
              <w:rPr>
                <w:rFonts w:ascii="Arial" w:hAnsi="Arial" w:cs="Arial"/>
                <w:b/>
              </w:rPr>
            </w:pPr>
            <w:r w:rsidRPr="000279D0">
              <w:rPr>
                <w:rFonts w:ascii="Arial" w:hAnsi="Arial" w:cs="Arial"/>
                <w:b/>
              </w:rPr>
              <w:t>Reporting</w:t>
            </w:r>
            <w:r w:rsidR="000279D0" w:rsidRPr="000279D0">
              <w:rPr>
                <w:rFonts w:ascii="Arial" w:hAnsi="Arial" w:cs="Arial"/>
                <w:b/>
              </w:rPr>
              <w:t xml:space="preserve"> and risk management</w:t>
            </w:r>
          </w:p>
          <w:p w:rsidR="00142B4C" w:rsidRDefault="00142B4C" w:rsidP="00142B4C">
            <w:pPr>
              <w:jc w:val="both"/>
              <w:rPr>
                <w:rFonts w:ascii="Arial" w:hAnsi="Arial" w:cs="Arial"/>
              </w:rPr>
            </w:pPr>
          </w:p>
          <w:p w:rsidR="00142B4C" w:rsidRDefault="00142B4C" w:rsidP="00142B4C">
            <w:pPr>
              <w:jc w:val="both"/>
              <w:rPr>
                <w:rFonts w:ascii="Arial" w:hAnsi="Arial" w:cs="Arial"/>
              </w:rPr>
            </w:pPr>
            <w:r>
              <w:rPr>
                <w:rFonts w:ascii="Arial" w:hAnsi="Arial" w:cs="Arial"/>
              </w:rPr>
              <w:t>The outcomes from the annual data validation exercise will be reported as follows:</w:t>
            </w:r>
          </w:p>
          <w:p w:rsidR="00142B4C" w:rsidRDefault="00142B4C" w:rsidP="00AD7584">
            <w:pPr>
              <w:pStyle w:val="ListParagraph"/>
              <w:numPr>
                <w:ilvl w:val="0"/>
                <w:numId w:val="6"/>
              </w:numPr>
              <w:jc w:val="both"/>
              <w:rPr>
                <w:rFonts w:ascii="Arial" w:hAnsi="Arial" w:cs="Arial"/>
              </w:rPr>
            </w:pPr>
            <w:r>
              <w:rPr>
                <w:rFonts w:ascii="Arial" w:hAnsi="Arial" w:cs="Arial"/>
              </w:rPr>
              <w:t>A report will go to t</w:t>
            </w:r>
            <w:r w:rsidRPr="00142B4C">
              <w:rPr>
                <w:rFonts w:ascii="Arial" w:hAnsi="Arial" w:cs="Arial"/>
              </w:rPr>
              <w:t>he Finance &amp; Performance Committee</w:t>
            </w:r>
            <w:r>
              <w:rPr>
                <w:rFonts w:ascii="Arial" w:hAnsi="Arial" w:cs="Arial"/>
              </w:rPr>
              <w:t xml:space="preserve"> summarising the areas where assurance over data quality has been obtained and any gaps / risks</w:t>
            </w:r>
          </w:p>
          <w:p w:rsidR="00142B4C" w:rsidRDefault="00142B4C" w:rsidP="00AD7584">
            <w:pPr>
              <w:pStyle w:val="ListParagraph"/>
              <w:numPr>
                <w:ilvl w:val="0"/>
                <w:numId w:val="6"/>
              </w:numPr>
              <w:jc w:val="both"/>
              <w:rPr>
                <w:rFonts w:ascii="Arial" w:hAnsi="Arial" w:cs="Arial"/>
              </w:rPr>
            </w:pPr>
            <w:r>
              <w:rPr>
                <w:rFonts w:ascii="Arial" w:hAnsi="Arial" w:cs="Arial"/>
              </w:rPr>
              <w:t xml:space="preserve">The Finance and </w:t>
            </w:r>
            <w:r w:rsidR="000279D0">
              <w:rPr>
                <w:rFonts w:ascii="Arial" w:hAnsi="Arial" w:cs="Arial"/>
              </w:rPr>
              <w:t>P</w:t>
            </w:r>
            <w:r>
              <w:rPr>
                <w:rFonts w:ascii="Arial" w:hAnsi="Arial" w:cs="Arial"/>
              </w:rPr>
              <w:t xml:space="preserve">erformance Committee will include a summary in its highlights report to the Governing </w:t>
            </w:r>
            <w:r w:rsidR="000279D0">
              <w:rPr>
                <w:rFonts w:ascii="Arial" w:hAnsi="Arial" w:cs="Arial"/>
              </w:rPr>
              <w:t>Body</w:t>
            </w:r>
          </w:p>
          <w:p w:rsidR="000279D0" w:rsidRDefault="000279D0" w:rsidP="00AD7584">
            <w:pPr>
              <w:pStyle w:val="ListParagraph"/>
              <w:numPr>
                <w:ilvl w:val="0"/>
                <w:numId w:val="6"/>
              </w:numPr>
              <w:jc w:val="both"/>
              <w:rPr>
                <w:rFonts w:ascii="Arial" w:hAnsi="Arial" w:cs="Arial"/>
              </w:rPr>
            </w:pPr>
            <w:r>
              <w:rPr>
                <w:rFonts w:ascii="Arial" w:hAnsi="Arial" w:cs="Arial"/>
              </w:rPr>
              <w:lastRenderedPageBreak/>
              <w:t>Any risks identified will, if appropriate, be reflected in the Corporate Risk register and (if sufficiently serious) be escalated to the Governing Body Assurance Framework in accordance with the CCG’s ‘Integrated Risk Management Framework.’</w:t>
            </w:r>
          </w:p>
          <w:p w:rsidR="00BC2391" w:rsidRPr="002323B4" w:rsidRDefault="00BC2391" w:rsidP="002323B4">
            <w:pPr>
              <w:jc w:val="both"/>
              <w:rPr>
                <w:rFonts w:ascii="Arial" w:hAnsi="Arial" w:cs="Arial"/>
              </w:rPr>
            </w:pPr>
          </w:p>
        </w:tc>
      </w:tr>
      <w:tr w:rsidR="000A3511" w:rsidRPr="004231B6" w:rsidTr="00220778">
        <w:tc>
          <w:tcPr>
            <w:tcW w:w="642" w:type="dxa"/>
            <w:tcBorders>
              <w:top w:val="nil"/>
              <w:left w:val="nil"/>
              <w:bottom w:val="nil"/>
              <w:right w:val="nil"/>
            </w:tcBorders>
          </w:tcPr>
          <w:p w:rsidR="000A3511" w:rsidRPr="004231B6" w:rsidRDefault="000A3511" w:rsidP="00220778">
            <w:pPr>
              <w:jc w:val="both"/>
              <w:rPr>
                <w:rFonts w:ascii="Arial" w:hAnsi="Arial" w:cs="Arial"/>
              </w:rPr>
            </w:pPr>
          </w:p>
        </w:tc>
        <w:tc>
          <w:tcPr>
            <w:tcW w:w="805" w:type="dxa"/>
            <w:tcBorders>
              <w:top w:val="nil"/>
              <w:left w:val="nil"/>
              <w:bottom w:val="nil"/>
              <w:right w:val="nil"/>
            </w:tcBorders>
          </w:tcPr>
          <w:p w:rsidR="000A3511" w:rsidRPr="004231B6" w:rsidRDefault="000A3511" w:rsidP="000A3511">
            <w:pPr>
              <w:jc w:val="both"/>
              <w:rPr>
                <w:rFonts w:ascii="Arial" w:hAnsi="Arial" w:cs="Arial"/>
              </w:rPr>
            </w:pPr>
            <w:r w:rsidRPr="004231B6">
              <w:rPr>
                <w:rFonts w:ascii="Arial" w:hAnsi="Arial" w:cs="Arial"/>
              </w:rPr>
              <w:t>9.</w:t>
            </w:r>
            <w:r>
              <w:rPr>
                <w:rFonts w:ascii="Arial" w:hAnsi="Arial" w:cs="Arial"/>
              </w:rPr>
              <w:t>3</w:t>
            </w:r>
          </w:p>
        </w:tc>
        <w:tc>
          <w:tcPr>
            <w:tcW w:w="7795" w:type="dxa"/>
            <w:gridSpan w:val="3"/>
            <w:tcBorders>
              <w:top w:val="nil"/>
              <w:left w:val="nil"/>
              <w:bottom w:val="nil"/>
              <w:right w:val="nil"/>
            </w:tcBorders>
          </w:tcPr>
          <w:p w:rsidR="000A3511" w:rsidRPr="000A3511" w:rsidRDefault="000A3511" w:rsidP="000A3511">
            <w:pPr>
              <w:jc w:val="both"/>
              <w:rPr>
                <w:rFonts w:ascii="Arial" w:hAnsi="Arial" w:cs="Arial"/>
                <w:b/>
              </w:rPr>
            </w:pPr>
            <w:r w:rsidRPr="000A3511">
              <w:rPr>
                <w:rFonts w:ascii="Arial" w:hAnsi="Arial" w:cs="Arial"/>
                <w:b/>
              </w:rPr>
              <w:t>Training</w:t>
            </w:r>
          </w:p>
          <w:p w:rsidR="000A3511" w:rsidRPr="004231B6" w:rsidRDefault="000A3511" w:rsidP="000A3511">
            <w:pPr>
              <w:jc w:val="both"/>
              <w:rPr>
                <w:rFonts w:ascii="Arial" w:hAnsi="Arial" w:cs="Arial"/>
              </w:rPr>
            </w:pPr>
          </w:p>
        </w:tc>
      </w:tr>
      <w:tr w:rsidR="000A3511" w:rsidRPr="004231B6" w:rsidTr="00220778">
        <w:tc>
          <w:tcPr>
            <w:tcW w:w="642" w:type="dxa"/>
            <w:tcBorders>
              <w:top w:val="nil"/>
              <w:left w:val="nil"/>
              <w:bottom w:val="nil"/>
              <w:right w:val="nil"/>
            </w:tcBorders>
          </w:tcPr>
          <w:p w:rsidR="000A3511" w:rsidRPr="004231B6" w:rsidRDefault="000A3511" w:rsidP="00220778">
            <w:pPr>
              <w:jc w:val="both"/>
              <w:rPr>
                <w:rFonts w:ascii="Arial" w:hAnsi="Arial" w:cs="Arial"/>
              </w:rPr>
            </w:pPr>
          </w:p>
        </w:tc>
        <w:tc>
          <w:tcPr>
            <w:tcW w:w="805" w:type="dxa"/>
            <w:tcBorders>
              <w:top w:val="nil"/>
              <w:left w:val="nil"/>
              <w:bottom w:val="nil"/>
              <w:right w:val="nil"/>
            </w:tcBorders>
          </w:tcPr>
          <w:p w:rsidR="000A3511" w:rsidRPr="004231B6" w:rsidRDefault="000A3511" w:rsidP="00220778">
            <w:pPr>
              <w:jc w:val="both"/>
              <w:rPr>
                <w:rFonts w:ascii="Arial" w:hAnsi="Arial" w:cs="Arial"/>
              </w:rPr>
            </w:pPr>
          </w:p>
        </w:tc>
        <w:tc>
          <w:tcPr>
            <w:tcW w:w="984" w:type="dxa"/>
            <w:gridSpan w:val="2"/>
            <w:tcBorders>
              <w:top w:val="nil"/>
              <w:left w:val="nil"/>
              <w:bottom w:val="nil"/>
              <w:right w:val="nil"/>
            </w:tcBorders>
          </w:tcPr>
          <w:p w:rsidR="000A3511" w:rsidRPr="004231B6" w:rsidRDefault="000A3511" w:rsidP="000A3511">
            <w:pPr>
              <w:jc w:val="both"/>
              <w:rPr>
                <w:rFonts w:ascii="Arial" w:hAnsi="Arial" w:cs="Arial"/>
              </w:rPr>
            </w:pPr>
            <w:r w:rsidRPr="004231B6">
              <w:rPr>
                <w:rFonts w:ascii="Arial" w:hAnsi="Arial" w:cs="Arial"/>
              </w:rPr>
              <w:t>9.</w:t>
            </w:r>
            <w:r>
              <w:rPr>
                <w:rFonts w:ascii="Arial" w:hAnsi="Arial" w:cs="Arial"/>
              </w:rPr>
              <w:t>3</w:t>
            </w:r>
            <w:r w:rsidRPr="004231B6">
              <w:rPr>
                <w:rFonts w:ascii="Arial" w:hAnsi="Arial" w:cs="Arial"/>
              </w:rPr>
              <w:t>.1</w:t>
            </w:r>
          </w:p>
        </w:tc>
        <w:tc>
          <w:tcPr>
            <w:tcW w:w="6811" w:type="dxa"/>
            <w:tcBorders>
              <w:top w:val="nil"/>
              <w:left w:val="nil"/>
              <w:bottom w:val="nil"/>
              <w:right w:val="nil"/>
            </w:tcBorders>
          </w:tcPr>
          <w:p w:rsidR="000A3511" w:rsidRPr="000A3511" w:rsidRDefault="000A3511" w:rsidP="000A3511">
            <w:pPr>
              <w:jc w:val="both"/>
              <w:rPr>
                <w:rFonts w:ascii="Arial" w:hAnsi="Arial" w:cs="Arial"/>
              </w:rPr>
            </w:pPr>
            <w:r w:rsidRPr="000A3511">
              <w:rPr>
                <w:rFonts w:ascii="Arial" w:hAnsi="Arial" w:cs="Arial"/>
              </w:rPr>
              <w:t>Staff will receive instruction and direction regarding data quality advice and information from a number of sources:</w:t>
            </w:r>
          </w:p>
          <w:p w:rsidR="000A3511" w:rsidRDefault="000A3511" w:rsidP="00AD7584">
            <w:pPr>
              <w:pStyle w:val="ListParagraph"/>
              <w:numPr>
                <w:ilvl w:val="0"/>
                <w:numId w:val="4"/>
              </w:numPr>
              <w:jc w:val="both"/>
              <w:rPr>
                <w:rFonts w:ascii="Arial" w:hAnsi="Arial" w:cs="Arial"/>
              </w:rPr>
            </w:pPr>
            <w:r w:rsidRPr="000A3511">
              <w:rPr>
                <w:rFonts w:ascii="Arial" w:hAnsi="Arial" w:cs="Arial"/>
              </w:rPr>
              <w:t>CCG Policies and Procedure Manuals</w:t>
            </w:r>
          </w:p>
          <w:p w:rsidR="000A3511" w:rsidRDefault="000A3511" w:rsidP="00AD7584">
            <w:pPr>
              <w:pStyle w:val="ListParagraph"/>
              <w:numPr>
                <w:ilvl w:val="0"/>
                <w:numId w:val="4"/>
              </w:numPr>
              <w:jc w:val="both"/>
              <w:rPr>
                <w:rFonts w:ascii="Arial" w:hAnsi="Arial" w:cs="Arial"/>
              </w:rPr>
            </w:pPr>
            <w:r w:rsidRPr="000A3511">
              <w:rPr>
                <w:rFonts w:ascii="Arial" w:hAnsi="Arial" w:cs="Arial"/>
              </w:rPr>
              <w:t>Line manager</w:t>
            </w:r>
          </w:p>
          <w:p w:rsidR="000A3511" w:rsidRDefault="000A3511" w:rsidP="00AD7584">
            <w:pPr>
              <w:pStyle w:val="ListParagraph"/>
              <w:numPr>
                <w:ilvl w:val="0"/>
                <w:numId w:val="4"/>
              </w:numPr>
              <w:jc w:val="both"/>
              <w:rPr>
                <w:rFonts w:ascii="Arial" w:hAnsi="Arial" w:cs="Arial"/>
              </w:rPr>
            </w:pPr>
            <w:r>
              <w:rPr>
                <w:rFonts w:ascii="Arial" w:hAnsi="Arial" w:cs="Arial"/>
              </w:rPr>
              <w:t xml:space="preserve">Business Intelligence, Information </w:t>
            </w:r>
            <w:r w:rsidR="00C41DE4">
              <w:rPr>
                <w:rFonts w:ascii="Arial" w:hAnsi="Arial" w:cs="Arial"/>
              </w:rPr>
              <w:t>T</w:t>
            </w:r>
            <w:r>
              <w:rPr>
                <w:rFonts w:ascii="Arial" w:hAnsi="Arial" w:cs="Arial"/>
              </w:rPr>
              <w:t xml:space="preserve">echnology and Information Governance specialists (currently provided by </w:t>
            </w:r>
            <w:r w:rsidR="00CD5638">
              <w:rPr>
                <w:rFonts w:ascii="Arial" w:hAnsi="Arial" w:cs="Arial"/>
              </w:rPr>
              <w:t>Barnsle</w:t>
            </w:r>
            <w:r w:rsidR="00902918">
              <w:rPr>
                <w:rFonts w:ascii="Arial" w:hAnsi="Arial" w:cs="Arial"/>
              </w:rPr>
              <w:t>y</w:t>
            </w:r>
            <w:r w:rsidR="00CD5638">
              <w:rPr>
                <w:rFonts w:ascii="Arial" w:hAnsi="Arial" w:cs="Arial"/>
              </w:rPr>
              <w:t xml:space="preserve"> Bassetlaw and Sheffield CCGs Shared BI &amp; IT Service</w:t>
            </w:r>
            <w:r w:rsidR="00902918">
              <w:rPr>
                <w:rFonts w:ascii="Arial" w:hAnsi="Arial" w:cs="Arial"/>
              </w:rPr>
              <w:t xml:space="preserve"> (</w:t>
            </w:r>
            <w:r w:rsidR="00747212">
              <w:rPr>
                <w:rFonts w:ascii="Arial" w:hAnsi="Arial" w:cs="Arial"/>
              </w:rPr>
              <w:t>BBS CCGs Shared BI &amp; IT Service</w:t>
            </w:r>
            <w:r>
              <w:rPr>
                <w:rFonts w:ascii="Arial" w:hAnsi="Arial" w:cs="Arial"/>
              </w:rPr>
              <w:t>)</w:t>
            </w:r>
          </w:p>
          <w:p w:rsidR="0044500A" w:rsidRDefault="000A3511" w:rsidP="00AD7584">
            <w:pPr>
              <w:pStyle w:val="ListParagraph"/>
              <w:numPr>
                <w:ilvl w:val="0"/>
                <w:numId w:val="4"/>
              </w:numPr>
              <w:jc w:val="both"/>
              <w:rPr>
                <w:rFonts w:ascii="Arial" w:hAnsi="Arial" w:cs="Arial"/>
              </w:rPr>
            </w:pPr>
            <w:r w:rsidRPr="000A3511">
              <w:rPr>
                <w:rFonts w:ascii="Arial" w:hAnsi="Arial" w:cs="Arial"/>
              </w:rPr>
              <w:t xml:space="preserve">CCG </w:t>
            </w:r>
            <w:r>
              <w:rPr>
                <w:rFonts w:ascii="Arial" w:hAnsi="Arial" w:cs="Arial"/>
              </w:rPr>
              <w:t>Business Intelligence and Information Governance Leads</w:t>
            </w:r>
          </w:p>
          <w:p w:rsidR="0044500A" w:rsidRDefault="0044500A" w:rsidP="00AD7584">
            <w:pPr>
              <w:pStyle w:val="ListParagraph"/>
              <w:numPr>
                <w:ilvl w:val="0"/>
                <w:numId w:val="4"/>
              </w:numPr>
              <w:jc w:val="both"/>
              <w:rPr>
                <w:rFonts w:ascii="Arial" w:hAnsi="Arial" w:cs="Arial"/>
              </w:rPr>
            </w:pPr>
            <w:r>
              <w:rPr>
                <w:rFonts w:ascii="Arial" w:hAnsi="Arial" w:cs="Arial"/>
              </w:rPr>
              <w:t xml:space="preserve">Mandatory </w:t>
            </w:r>
            <w:r w:rsidR="00BB0937">
              <w:rPr>
                <w:rFonts w:ascii="Arial" w:hAnsi="Arial" w:cs="Arial"/>
              </w:rPr>
              <w:t>Data Security Awareness</w:t>
            </w:r>
            <w:r w:rsidR="000A3511" w:rsidRPr="0044500A">
              <w:rPr>
                <w:rFonts w:ascii="Arial" w:hAnsi="Arial" w:cs="Arial"/>
              </w:rPr>
              <w:t xml:space="preserve"> </w:t>
            </w:r>
            <w:r>
              <w:rPr>
                <w:rFonts w:ascii="Arial" w:hAnsi="Arial" w:cs="Arial"/>
              </w:rPr>
              <w:t>T</w:t>
            </w:r>
            <w:r w:rsidR="000A3511" w:rsidRPr="0044500A">
              <w:rPr>
                <w:rFonts w:ascii="Arial" w:hAnsi="Arial" w:cs="Arial"/>
              </w:rPr>
              <w:t>raining</w:t>
            </w:r>
            <w:r>
              <w:rPr>
                <w:rFonts w:ascii="Arial" w:hAnsi="Arial" w:cs="Arial"/>
              </w:rPr>
              <w:t xml:space="preserve"> (refreshed every year)</w:t>
            </w:r>
          </w:p>
          <w:p w:rsidR="000A3511" w:rsidRPr="0044500A" w:rsidRDefault="000A3511" w:rsidP="00AD7584">
            <w:pPr>
              <w:pStyle w:val="ListParagraph"/>
              <w:numPr>
                <w:ilvl w:val="0"/>
                <w:numId w:val="4"/>
              </w:numPr>
              <w:jc w:val="both"/>
              <w:rPr>
                <w:rFonts w:ascii="Arial" w:hAnsi="Arial" w:cs="Arial"/>
              </w:rPr>
            </w:pPr>
            <w:r w:rsidRPr="0044500A">
              <w:rPr>
                <w:rFonts w:ascii="Arial" w:hAnsi="Arial" w:cs="Arial"/>
              </w:rPr>
              <w:t>Other communication methods (e.g. team briefings</w:t>
            </w:r>
            <w:r w:rsidR="0044500A">
              <w:rPr>
                <w:rFonts w:ascii="Arial" w:hAnsi="Arial" w:cs="Arial"/>
              </w:rPr>
              <w:t xml:space="preserve"> </w:t>
            </w:r>
            <w:r w:rsidRPr="0044500A">
              <w:rPr>
                <w:rFonts w:ascii="Arial" w:hAnsi="Arial" w:cs="Arial"/>
              </w:rPr>
              <w:t>/</w:t>
            </w:r>
            <w:r w:rsidR="0044500A">
              <w:rPr>
                <w:rFonts w:ascii="Arial" w:hAnsi="Arial" w:cs="Arial"/>
              </w:rPr>
              <w:t xml:space="preserve"> </w:t>
            </w:r>
            <w:r w:rsidRPr="0044500A">
              <w:rPr>
                <w:rFonts w:ascii="Arial" w:hAnsi="Arial" w:cs="Arial"/>
              </w:rPr>
              <w:t>team meetings)</w:t>
            </w:r>
            <w:r w:rsidR="0044500A">
              <w:rPr>
                <w:rFonts w:ascii="Arial" w:hAnsi="Arial" w:cs="Arial"/>
              </w:rPr>
              <w:t>.</w:t>
            </w:r>
          </w:p>
          <w:p w:rsidR="000A3511" w:rsidRPr="000A3511" w:rsidRDefault="000A3511" w:rsidP="000A3511">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rPr>
              <w:br w:type="page"/>
            </w:r>
            <w:r w:rsidRPr="004231B6">
              <w:rPr>
                <w:rFonts w:ascii="Arial" w:hAnsi="Arial" w:cs="Arial"/>
                <w:b/>
              </w:rPr>
              <w:t>10.</w:t>
            </w:r>
          </w:p>
        </w:tc>
        <w:tc>
          <w:tcPr>
            <w:tcW w:w="8600" w:type="dxa"/>
            <w:gridSpan w:val="4"/>
            <w:tcBorders>
              <w:top w:val="nil"/>
              <w:left w:val="nil"/>
              <w:bottom w:val="nil"/>
              <w:right w:val="nil"/>
            </w:tcBorders>
          </w:tcPr>
          <w:p w:rsidR="008A50B0" w:rsidRDefault="00EE6059" w:rsidP="00EE6059">
            <w:pPr>
              <w:jc w:val="both"/>
              <w:rPr>
                <w:rFonts w:ascii="Arial" w:hAnsi="Arial" w:cs="Arial"/>
                <w:b/>
              </w:rPr>
            </w:pPr>
            <w:r>
              <w:rPr>
                <w:rFonts w:ascii="Arial" w:hAnsi="Arial" w:cs="Arial"/>
                <w:b/>
              </w:rPr>
              <w:t>Communication of this Policy</w:t>
            </w:r>
          </w:p>
          <w:p w:rsidR="00EE6059" w:rsidRPr="004231B6" w:rsidRDefault="00EE6059" w:rsidP="00EE6059">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51083D">
            <w:pPr>
              <w:jc w:val="both"/>
              <w:rPr>
                <w:rFonts w:ascii="Arial" w:hAnsi="Arial" w:cs="Arial"/>
              </w:rPr>
            </w:pPr>
          </w:p>
        </w:tc>
        <w:tc>
          <w:tcPr>
            <w:tcW w:w="805" w:type="dxa"/>
            <w:tcBorders>
              <w:top w:val="nil"/>
              <w:left w:val="nil"/>
              <w:bottom w:val="nil"/>
              <w:right w:val="nil"/>
            </w:tcBorders>
          </w:tcPr>
          <w:p w:rsidR="008A50B0" w:rsidRPr="004231B6" w:rsidRDefault="008A50B0" w:rsidP="0051083D">
            <w:pPr>
              <w:jc w:val="both"/>
              <w:rPr>
                <w:rFonts w:ascii="Arial" w:hAnsi="Arial" w:cs="Arial"/>
              </w:rPr>
            </w:pPr>
            <w:r w:rsidRPr="004231B6">
              <w:rPr>
                <w:rFonts w:ascii="Arial" w:hAnsi="Arial" w:cs="Arial"/>
              </w:rPr>
              <w:t>10.1</w:t>
            </w:r>
          </w:p>
        </w:tc>
        <w:tc>
          <w:tcPr>
            <w:tcW w:w="7795" w:type="dxa"/>
            <w:gridSpan w:val="3"/>
            <w:tcBorders>
              <w:top w:val="nil"/>
              <w:left w:val="nil"/>
              <w:bottom w:val="nil"/>
              <w:right w:val="nil"/>
            </w:tcBorders>
          </w:tcPr>
          <w:p w:rsidR="00DA2086" w:rsidRDefault="00EE6059" w:rsidP="00EE6059">
            <w:pPr>
              <w:jc w:val="both"/>
              <w:rPr>
                <w:rFonts w:ascii="Arial" w:hAnsi="Arial" w:cs="Arial"/>
              </w:rPr>
            </w:pPr>
            <w:r>
              <w:rPr>
                <w:rFonts w:ascii="Arial" w:hAnsi="Arial" w:cs="Arial"/>
              </w:rPr>
              <w:t>T</w:t>
            </w:r>
            <w:r w:rsidRPr="00EE6059">
              <w:rPr>
                <w:rFonts w:ascii="Arial" w:hAnsi="Arial" w:cs="Arial"/>
              </w:rPr>
              <w:t xml:space="preserve">his policy will be made available on the CCG’s </w:t>
            </w:r>
            <w:r>
              <w:rPr>
                <w:rFonts w:ascii="Arial" w:hAnsi="Arial" w:cs="Arial"/>
              </w:rPr>
              <w:t xml:space="preserve">external website and shared drive, </w:t>
            </w:r>
            <w:r w:rsidRPr="00EE6059">
              <w:rPr>
                <w:rFonts w:ascii="Arial" w:hAnsi="Arial" w:cs="Arial"/>
              </w:rPr>
              <w:t>and staff wi</w:t>
            </w:r>
            <w:r>
              <w:rPr>
                <w:rFonts w:ascii="Arial" w:hAnsi="Arial" w:cs="Arial"/>
              </w:rPr>
              <w:t>ll be informed via the weekly bulletin</w:t>
            </w:r>
            <w:r w:rsidRPr="00EE6059">
              <w:rPr>
                <w:rFonts w:ascii="Arial" w:hAnsi="Arial" w:cs="Arial"/>
              </w:rPr>
              <w:t xml:space="preserve">. </w:t>
            </w:r>
          </w:p>
          <w:p w:rsidR="00EE6059" w:rsidRPr="004231B6" w:rsidRDefault="00EE6059" w:rsidP="00EE6059">
            <w:pPr>
              <w:jc w:val="both"/>
              <w:rPr>
                <w:rFonts w:ascii="Arial" w:hAnsi="Arial" w:cs="Arial"/>
              </w:rPr>
            </w:pPr>
          </w:p>
        </w:tc>
      </w:tr>
      <w:tr w:rsidR="00EE6059" w:rsidRPr="004231B6" w:rsidTr="00220778">
        <w:tc>
          <w:tcPr>
            <w:tcW w:w="642" w:type="dxa"/>
            <w:tcBorders>
              <w:top w:val="nil"/>
              <w:left w:val="nil"/>
              <w:bottom w:val="nil"/>
              <w:right w:val="nil"/>
            </w:tcBorders>
          </w:tcPr>
          <w:p w:rsidR="00EE6059" w:rsidRPr="004231B6" w:rsidRDefault="00EE6059" w:rsidP="00EE6059">
            <w:pPr>
              <w:jc w:val="both"/>
              <w:rPr>
                <w:rFonts w:ascii="Arial" w:hAnsi="Arial" w:cs="Arial"/>
                <w:b/>
              </w:rPr>
            </w:pPr>
            <w:r w:rsidRPr="004231B6">
              <w:rPr>
                <w:rFonts w:ascii="Arial" w:hAnsi="Arial" w:cs="Arial"/>
              </w:rPr>
              <w:br w:type="page"/>
            </w:r>
            <w:r w:rsidRPr="004231B6">
              <w:rPr>
                <w:rFonts w:ascii="Arial" w:hAnsi="Arial" w:cs="Arial"/>
                <w:b/>
              </w:rPr>
              <w:t>1</w:t>
            </w:r>
            <w:r>
              <w:rPr>
                <w:rFonts w:ascii="Arial" w:hAnsi="Arial" w:cs="Arial"/>
                <w:b/>
              </w:rPr>
              <w:t>1</w:t>
            </w:r>
            <w:r w:rsidRPr="004231B6">
              <w:rPr>
                <w:rFonts w:ascii="Arial" w:hAnsi="Arial" w:cs="Arial"/>
                <w:b/>
              </w:rPr>
              <w:t>.</w:t>
            </w:r>
          </w:p>
        </w:tc>
        <w:tc>
          <w:tcPr>
            <w:tcW w:w="8600" w:type="dxa"/>
            <w:gridSpan w:val="4"/>
            <w:tcBorders>
              <w:top w:val="nil"/>
              <w:left w:val="nil"/>
              <w:bottom w:val="nil"/>
              <w:right w:val="nil"/>
            </w:tcBorders>
          </w:tcPr>
          <w:p w:rsidR="00EE6059" w:rsidRPr="004231B6" w:rsidRDefault="00EE6059" w:rsidP="00220778">
            <w:pPr>
              <w:jc w:val="both"/>
              <w:rPr>
                <w:rFonts w:ascii="Arial" w:hAnsi="Arial" w:cs="Arial"/>
                <w:b/>
              </w:rPr>
            </w:pPr>
            <w:r w:rsidRPr="004231B6">
              <w:rPr>
                <w:rFonts w:ascii="Arial" w:hAnsi="Arial" w:cs="Arial"/>
                <w:b/>
              </w:rPr>
              <w:t>Monitoring the Compliance and Effectiveness of this Policy</w:t>
            </w:r>
          </w:p>
          <w:p w:rsidR="00EE6059" w:rsidRPr="004231B6" w:rsidRDefault="00EE6059" w:rsidP="00220778">
            <w:pPr>
              <w:jc w:val="both"/>
              <w:rPr>
                <w:rFonts w:ascii="Arial" w:hAnsi="Arial" w:cs="Arial"/>
                <w:b/>
              </w:rPr>
            </w:pPr>
          </w:p>
        </w:tc>
      </w:tr>
      <w:tr w:rsidR="00EE6059" w:rsidRPr="004231B6" w:rsidTr="00220778">
        <w:tc>
          <w:tcPr>
            <w:tcW w:w="642" w:type="dxa"/>
            <w:tcBorders>
              <w:top w:val="nil"/>
              <w:left w:val="nil"/>
              <w:bottom w:val="nil"/>
              <w:right w:val="nil"/>
            </w:tcBorders>
          </w:tcPr>
          <w:p w:rsidR="00EE6059" w:rsidRPr="004231B6" w:rsidRDefault="00EE6059" w:rsidP="00220778">
            <w:pPr>
              <w:jc w:val="both"/>
              <w:rPr>
                <w:rFonts w:ascii="Arial" w:hAnsi="Arial" w:cs="Arial"/>
              </w:rPr>
            </w:pPr>
          </w:p>
        </w:tc>
        <w:tc>
          <w:tcPr>
            <w:tcW w:w="805" w:type="dxa"/>
            <w:tcBorders>
              <w:top w:val="nil"/>
              <w:left w:val="nil"/>
              <w:bottom w:val="nil"/>
              <w:right w:val="nil"/>
            </w:tcBorders>
          </w:tcPr>
          <w:p w:rsidR="00EE6059" w:rsidRPr="004231B6" w:rsidRDefault="00EE6059" w:rsidP="00EE6059">
            <w:pPr>
              <w:jc w:val="both"/>
              <w:rPr>
                <w:rFonts w:ascii="Arial" w:hAnsi="Arial" w:cs="Arial"/>
              </w:rPr>
            </w:pPr>
            <w:r w:rsidRPr="004231B6">
              <w:rPr>
                <w:rFonts w:ascii="Arial" w:hAnsi="Arial" w:cs="Arial"/>
              </w:rPr>
              <w:t>1</w:t>
            </w:r>
            <w:r>
              <w:rPr>
                <w:rFonts w:ascii="Arial" w:hAnsi="Arial" w:cs="Arial"/>
              </w:rPr>
              <w:t>1</w:t>
            </w:r>
            <w:r w:rsidRPr="004231B6">
              <w:rPr>
                <w:rFonts w:ascii="Arial" w:hAnsi="Arial" w:cs="Arial"/>
              </w:rPr>
              <w:t>.1</w:t>
            </w:r>
          </w:p>
        </w:tc>
        <w:tc>
          <w:tcPr>
            <w:tcW w:w="7795" w:type="dxa"/>
            <w:gridSpan w:val="3"/>
            <w:tcBorders>
              <w:top w:val="nil"/>
              <w:left w:val="nil"/>
              <w:bottom w:val="nil"/>
              <w:right w:val="nil"/>
            </w:tcBorders>
          </w:tcPr>
          <w:p w:rsidR="00EE6059" w:rsidRDefault="00EE6059" w:rsidP="00220778">
            <w:pPr>
              <w:jc w:val="both"/>
              <w:rPr>
                <w:rFonts w:ascii="Arial" w:hAnsi="Arial" w:cs="Arial"/>
              </w:rPr>
            </w:pPr>
            <w:r>
              <w:rPr>
                <w:rFonts w:ascii="Arial" w:hAnsi="Arial" w:cs="Arial"/>
              </w:rPr>
              <w:t>The S</w:t>
            </w:r>
            <w:r w:rsidR="003100FF">
              <w:rPr>
                <w:rFonts w:ascii="Arial" w:hAnsi="Arial" w:cs="Arial"/>
              </w:rPr>
              <w:t xml:space="preserve">enior </w:t>
            </w:r>
            <w:r>
              <w:rPr>
                <w:rFonts w:ascii="Arial" w:hAnsi="Arial" w:cs="Arial"/>
              </w:rPr>
              <w:t>I</w:t>
            </w:r>
            <w:r w:rsidR="003100FF">
              <w:rPr>
                <w:rFonts w:ascii="Arial" w:hAnsi="Arial" w:cs="Arial"/>
              </w:rPr>
              <w:t>nformation Risk</w:t>
            </w:r>
            <w:r w:rsidR="00BB055A">
              <w:rPr>
                <w:rFonts w:ascii="Arial" w:hAnsi="Arial" w:cs="Arial"/>
              </w:rPr>
              <w:t xml:space="preserve"> Owner</w:t>
            </w:r>
            <w:r>
              <w:rPr>
                <w:rFonts w:ascii="Arial" w:hAnsi="Arial" w:cs="Arial"/>
              </w:rPr>
              <w:t xml:space="preserve"> will </w:t>
            </w:r>
            <w:r w:rsidRPr="004231B6">
              <w:rPr>
                <w:rFonts w:ascii="Arial" w:hAnsi="Arial" w:cs="Arial"/>
              </w:rPr>
              <w:t xml:space="preserve">monitor the compliance and effectiveness of the policy </w:t>
            </w:r>
            <w:r>
              <w:rPr>
                <w:rFonts w:ascii="Arial" w:hAnsi="Arial" w:cs="Arial"/>
              </w:rPr>
              <w:t>through audit, review, and monitoring as appropriate.</w:t>
            </w:r>
          </w:p>
          <w:p w:rsidR="00EE6059" w:rsidRPr="004231B6" w:rsidRDefault="00EE6059" w:rsidP="00220778">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0A3511" w:rsidP="00EE6059">
            <w:pPr>
              <w:jc w:val="both"/>
              <w:rPr>
                <w:rFonts w:ascii="Arial" w:hAnsi="Arial" w:cs="Arial"/>
                <w:b/>
              </w:rPr>
            </w:pPr>
            <w:r>
              <w:rPr>
                <w:rFonts w:ascii="Arial" w:hAnsi="Arial" w:cs="Arial"/>
                <w:b/>
              </w:rPr>
              <w:t>1</w:t>
            </w:r>
            <w:r w:rsidR="00EE6059">
              <w:rPr>
                <w:rFonts w:ascii="Arial" w:hAnsi="Arial" w:cs="Arial"/>
                <w:b/>
              </w:rPr>
              <w:t>2</w:t>
            </w:r>
            <w:r w:rsidR="008A50B0" w:rsidRPr="004231B6">
              <w:rPr>
                <w:rFonts w:ascii="Arial" w:hAnsi="Arial" w:cs="Arial"/>
                <w:b/>
              </w:rPr>
              <w:t>.</w:t>
            </w:r>
          </w:p>
        </w:tc>
        <w:tc>
          <w:tcPr>
            <w:tcW w:w="8600" w:type="dxa"/>
            <w:gridSpan w:val="4"/>
            <w:tcBorders>
              <w:top w:val="nil"/>
              <w:left w:val="nil"/>
              <w:bottom w:val="nil"/>
              <w:right w:val="nil"/>
            </w:tcBorders>
          </w:tcPr>
          <w:p w:rsidR="008A50B0" w:rsidRPr="004231B6" w:rsidRDefault="008A50B0" w:rsidP="00F56BB9">
            <w:pPr>
              <w:jc w:val="both"/>
              <w:rPr>
                <w:rFonts w:ascii="Arial" w:hAnsi="Arial" w:cs="Arial"/>
                <w:b/>
              </w:rPr>
            </w:pPr>
            <w:r w:rsidRPr="004231B6">
              <w:rPr>
                <w:rFonts w:ascii="Arial" w:hAnsi="Arial" w:cs="Arial"/>
                <w:b/>
              </w:rPr>
              <w:t>Review of the Policy</w:t>
            </w:r>
          </w:p>
          <w:p w:rsidR="008A50B0" w:rsidRPr="004231B6" w:rsidRDefault="008A50B0" w:rsidP="00F56BB9">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CA7398">
            <w:pPr>
              <w:jc w:val="both"/>
              <w:rPr>
                <w:rFonts w:ascii="Arial" w:hAnsi="Arial" w:cs="Arial"/>
              </w:rPr>
            </w:pPr>
          </w:p>
        </w:tc>
        <w:tc>
          <w:tcPr>
            <w:tcW w:w="805" w:type="dxa"/>
            <w:tcBorders>
              <w:top w:val="nil"/>
              <w:left w:val="nil"/>
              <w:bottom w:val="nil"/>
              <w:right w:val="nil"/>
            </w:tcBorders>
          </w:tcPr>
          <w:p w:rsidR="008A50B0" w:rsidRPr="004231B6" w:rsidRDefault="008A50B0" w:rsidP="00EE6059">
            <w:pPr>
              <w:jc w:val="both"/>
              <w:rPr>
                <w:rFonts w:ascii="Arial" w:hAnsi="Arial" w:cs="Arial"/>
              </w:rPr>
            </w:pPr>
            <w:r w:rsidRPr="004231B6">
              <w:rPr>
                <w:rFonts w:ascii="Arial" w:hAnsi="Arial" w:cs="Arial"/>
              </w:rPr>
              <w:t>1</w:t>
            </w:r>
            <w:r w:rsidR="00EE6059">
              <w:rPr>
                <w:rFonts w:ascii="Arial" w:hAnsi="Arial" w:cs="Arial"/>
              </w:rPr>
              <w:t>2</w:t>
            </w:r>
            <w:r w:rsidRPr="004231B6">
              <w:rPr>
                <w:rFonts w:ascii="Arial" w:hAnsi="Arial" w:cs="Arial"/>
              </w:rPr>
              <w:t>.1</w:t>
            </w:r>
          </w:p>
        </w:tc>
        <w:tc>
          <w:tcPr>
            <w:tcW w:w="7795" w:type="dxa"/>
            <w:gridSpan w:val="3"/>
            <w:tcBorders>
              <w:top w:val="nil"/>
              <w:left w:val="nil"/>
              <w:bottom w:val="nil"/>
              <w:right w:val="nil"/>
            </w:tcBorders>
          </w:tcPr>
          <w:p w:rsidR="008A50B0" w:rsidRDefault="00DA2086" w:rsidP="00DA2086">
            <w:pPr>
              <w:jc w:val="both"/>
              <w:rPr>
                <w:rFonts w:ascii="Arial" w:hAnsi="Arial" w:cs="Arial"/>
              </w:rPr>
            </w:pPr>
            <w:r>
              <w:rPr>
                <w:rFonts w:ascii="Arial" w:hAnsi="Arial" w:cs="Arial"/>
              </w:rPr>
              <w:t xml:space="preserve">The policy will be reviewed </w:t>
            </w:r>
            <w:r w:rsidR="00BB0937">
              <w:rPr>
                <w:rFonts w:ascii="Arial" w:hAnsi="Arial" w:cs="Arial"/>
              </w:rPr>
              <w:t>3</w:t>
            </w:r>
            <w:r>
              <w:rPr>
                <w:rFonts w:ascii="Arial" w:hAnsi="Arial" w:cs="Arial"/>
              </w:rPr>
              <w:t xml:space="preserve"> years from the date of approval, and every </w:t>
            </w:r>
            <w:r w:rsidR="00BB0937">
              <w:rPr>
                <w:rFonts w:ascii="Arial" w:hAnsi="Arial" w:cs="Arial"/>
              </w:rPr>
              <w:t>3</w:t>
            </w:r>
            <w:r>
              <w:rPr>
                <w:rFonts w:ascii="Arial" w:hAnsi="Arial" w:cs="Arial"/>
              </w:rPr>
              <w:t xml:space="preserve"> years thereafter. Initial approval will be by the Governing Body, and subsequent reviews will normally be b</w:t>
            </w:r>
            <w:r w:rsidR="00BC2391">
              <w:rPr>
                <w:rFonts w:ascii="Arial" w:hAnsi="Arial" w:cs="Arial"/>
              </w:rPr>
              <w:t xml:space="preserve">y the </w:t>
            </w:r>
            <w:r w:rsidR="00BC2391" w:rsidRPr="003100FF">
              <w:rPr>
                <w:rFonts w:ascii="Arial" w:hAnsi="Arial" w:cs="Arial"/>
              </w:rPr>
              <w:t>Finance &amp; Performance Committee</w:t>
            </w:r>
            <w:r w:rsidRPr="003100FF">
              <w:rPr>
                <w:rFonts w:ascii="Arial" w:hAnsi="Arial" w:cs="Arial"/>
              </w:rPr>
              <w:t>.</w:t>
            </w:r>
          </w:p>
          <w:p w:rsidR="00DA2086" w:rsidRPr="004231B6" w:rsidRDefault="00DA2086" w:rsidP="00DA2086">
            <w:pPr>
              <w:jc w:val="both"/>
              <w:rPr>
                <w:rFonts w:ascii="Arial" w:hAnsi="Arial" w:cs="Arial"/>
              </w:rPr>
            </w:pPr>
          </w:p>
        </w:tc>
      </w:tr>
      <w:tr w:rsidR="000A3511" w:rsidRPr="004231B6">
        <w:tc>
          <w:tcPr>
            <w:tcW w:w="642" w:type="dxa"/>
            <w:tcBorders>
              <w:top w:val="nil"/>
              <w:left w:val="nil"/>
              <w:bottom w:val="nil"/>
              <w:right w:val="nil"/>
            </w:tcBorders>
          </w:tcPr>
          <w:p w:rsidR="000A3511" w:rsidRPr="004231B6" w:rsidRDefault="000A3511" w:rsidP="00CA7398">
            <w:pPr>
              <w:jc w:val="both"/>
              <w:rPr>
                <w:rFonts w:ascii="Arial" w:hAnsi="Arial" w:cs="Arial"/>
              </w:rPr>
            </w:pPr>
          </w:p>
        </w:tc>
        <w:tc>
          <w:tcPr>
            <w:tcW w:w="805" w:type="dxa"/>
            <w:tcBorders>
              <w:top w:val="nil"/>
              <w:left w:val="nil"/>
              <w:bottom w:val="nil"/>
              <w:right w:val="nil"/>
            </w:tcBorders>
          </w:tcPr>
          <w:p w:rsidR="000A3511" w:rsidRPr="004231B6" w:rsidRDefault="000A3511" w:rsidP="00EE6059">
            <w:pPr>
              <w:jc w:val="both"/>
              <w:rPr>
                <w:rFonts w:ascii="Arial" w:hAnsi="Arial" w:cs="Arial"/>
              </w:rPr>
            </w:pPr>
            <w:r>
              <w:rPr>
                <w:rFonts w:ascii="Arial" w:hAnsi="Arial" w:cs="Arial"/>
              </w:rPr>
              <w:t>1</w:t>
            </w:r>
            <w:r w:rsidR="00EE6059">
              <w:rPr>
                <w:rFonts w:ascii="Arial" w:hAnsi="Arial" w:cs="Arial"/>
              </w:rPr>
              <w:t>2</w:t>
            </w:r>
            <w:r>
              <w:rPr>
                <w:rFonts w:ascii="Arial" w:hAnsi="Arial" w:cs="Arial"/>
              </w:rPr>
              <w:t>.2</w:t>
            </w:r>
          </w:p>
        </w:tc>
        <w:tc>
          <w:tcPr>
            <w:tcW w:w="7795" w:type="dxa"/>
            <w:gridSpan w:val="3"/>
            <w:tcBorders>
              <w:top w:val="nil"/>
              <w:left w:val="nil"/>
              <w:bottom w:val="nil"/>
              <w:right w:val="nil"/>
            </w:tcBorders>
          </w:tcPr>
          <w:p w:rsidR="000A3511" w:rsidRDefault="000A3511" w:rsidP="000A3511">
            <w:pPr>
              <w:jc w:val="both"/>
              <w:rPr>
                <w:rFonts w:ascii="Arial" w:hAnsi="Arial" w:cs="Arial"/>
              </w:rPr>
            </w:pPr>
            <w:r w:rsidRPr="000A3511">
              <w:rPr>
                <w:rFonts w:ascii="Arial" w:hAnsi="Arial" w:cs="Arial"/>
              </w:rPr>
              <w:t xml:space="preserve">This </w:t>
            </w:r>
            <w:r>
              <w:rPr>
                <w:rFonts w:ascii="Arial" w:hAnsi="Arial" w:cs="Arial"/>
              </w:rPr>
              <w:t xml:space="preserve">policy may in addition be reviewed </w:t>
            </w:r>
            <w:r w:rsidRPr="000A3511">
              <w:rPr>
                <w:rFonts w:ascii="Arial" w:hAnsi="Arial" w:cs="Arial"/>
              </w:rPr>
              <w:t xml:space="preserve">where changes occur with legislation or national policy or in </w:t>
            </w:r>
            <w:r>
              <w:rPr>
                <w:rFonts w:ascii="Arial" w:hAnsi="Arial" w:cs="Arial"/>
              </w:rPr>
              <w:t>accordance with the following</w:t>
            </w:r>
            <w:r w:rsidRPr="000A3511">
              <w:rPr>
                <w:rFonts w:ascii="Arial" w:hAnsi="Arial" w:cs="Arial"/>
              </w:rPr>
              <w:t>:</w:t>
            </w:r>
          </w:p>
          <w:p w:rsidR="00C41DE4" w:rsidRPr="000A3511" w:rsidRDefault="00C41DE4" w:rsidP="000A3511">
            <w:pPr>
              <w:jc w:val="both"/>
              <w:rPr>
                <w:rFonts w:ascii="Arial" w:hAnsi="Arial" w:cs="Arial"/>
              </w:rPr>
            </w:pPr>
          </w:p>
          <w:p w:rsidR="000A3511" w:rsidRDefault="000A3511" w:rsidP="00AD7584">
            <w:pPr>
              <w:pStyle w:val="ListParagraph"/>
              <w:numPr>
                <w:ilvl w:val="0"/>
                <w:numId w:val="3"/>
              </w:numPr>
              <w:jc w:val="both"/>
              <w:rPr>
                <w:rFonts w:ascii="Arial" w:hAnsi="Arial" w:cs="Arial"/>
              </w:rPr>
            </w:pPr>
            <w:r w:rsidRPr="000A3511">
              <w:rPr>
                <w:rFonts w:ascii="Arial" w:hAnsi="Arial" w:cs="Arial"/>
              </w:rPr>
              <w:t>Good practice guidance</w:t>
            </w:r>
          </w:p>
          <w:p w:rsidR="000A3511" w:rsidRDefault="000A3511" w:rsidP="00AD7584">
            <w:pPr>
              <w:pStyle w:val="ListParagraph"/>
              <w:numPr>
                <w:ilvl w:val="0"/>
                <w:numId w:val="3"/>
              </w:numPr>
              <w:jc w:val="both"/>
              <w:rPr>
                <w:rFonts w:ascii="Arial" w:hAnsi="Arial" w:cs="Arial"/>
              </w:rPr>
            </w:pPr>
            <w:r w:rsidRPr="000A3511">
              <w:rPr>
                <w:rFonts w:ascii="Arial" w:hAnsi="Arial" w:cs="Arial"/>
              </w:rPr>
              <w:t>Significant data quality incidents / risks identified</w:t>
            </w:r>
          </w:p>
          <w:p w:rsidR="000A3511" w:rsidRDefault="000A3511" w:rsidP="00AD7584">
            <w:pPr>
              <w:pStyle w:val="ListParagraph"/>
              <w:numPr>
                <w:ilvl w:val="0"/>
                <w:numId w:val="3"/>
              </w:numPr>
              <w:jc w:val="both"/>
              <w:rPr>
                <w:rFonts w:ascii="Arial" w:hAnsi="Arial" w:cs="Arial"/>
              </w:rPr>
            </w:pPr>
            <w:r w:rsidRPr="000A3511">
              <w:rPr>
                <w:rFonts w:ascii="Arial" w:hAnsi="Arial" w:cs="Arial"/>
              </w:rPr>
              <w:t>Changes to organisational infrastructure</w:t>
            </w:r>
          </w:p>
          <w:p w:rsidR="000A3511" w:rsidRPr="000A3511" w:rsidRDefault="000A3511" w:rsidP="00AD7584">
            <w:pPr>
              <w:pStyle w:val="ListParagraph"/>
              <w:numPr>
                <w:ilvl w:val="0"/>
                <w:numId w:val="3"/>
              </w:numPr>
              <w:jc w:val="both"/>
              <w:rPr>
                <w:rFonts w:ascii="Arial" w:hAnsi="Arial" w:cs="Arial"/>
              </w:rPr>
            </w:pPr>
            <w:r w:rsidRPr="000A3511">
              <w:rPr>
                <w:rFonts w:ascii="Arial" w:hAnsi="Arial" w:cs="Arial"/>
              </w:rPr>
              <w:t>Changes requested by</w:t>
            </w:r>
            <w:r>
              <w:rPr>
                <w:rFonts w:ascii="Arial" w:hAnsi="Arial" w:cs="Arial"/>
              </w:rPr>
              <w:t xml:space="preserve"> Governing Body or its Committees</w:t>
            </w:r>
            <w:r w:rsidRPr="000A3511">
              <w:rPr>
                <w:rFonts w:ascii="Arial" w:hAnsi="Arial" w:cs="Arial"/>
              </w:rPr>
              <w:t>.</w:t>
            </w:r>
          </w:p>
          <w:p w:rsidR="000A3511" w:rsidRDefault="000A3511" w:rsidP="000A3511">
            <w:pPr>
              <w:jc w:val="both"/>
              <w:rPr>
                <w:rFonts w:ascii="Arial" w:hAnsi="Arial" w:cs="Arial"/>
              </w:rPr>
            </w:pPr>
          </w:p>
        </w:tc>
      </w:tr>
      <w:tr w:rsidR="000A3511" w:rsidRPr="004231B6">
        <w:tc>
          <w:tcPr>
            <w:tcW w:w="642" w:type="dxa"/>
            <w:tcBorders>
              <w:top w:val="nil"/>
              <w:left w:val="nil"/>
              <w:bottom w:val="nil"/>
              <w:right w:val="nil"/>
            </w:tcBorders>
          </w:tcPr>
          <w:p w:rsidR="000A3511" w:rsidRPr="004231B6" w:rsidRDefault="000A3511" w:rsidP="00CA7398">
            <w:pPr>
              <w:jc w:val="both"/>
              <w:rPr>
                <w:rFonts w:ascii="Arial" w:hAnsi="Arial" w:cs="Arial"/>
              </w:rPr>
            </w:pPr>
          </w:p>
        </w:tc>
        <w:tc>
          <w:tcPr>
            <w:tcW w:w="805" w:type="dxa"/>
            <w:tcBorders>
              <w:top w:val="nil"/>
              <w:left w:val="nil"/>
              <w:bottom w:val="nil"/>
              <w:right w:val="nil"/>
            </w:tcBorders>
          </w:tcPr>
          <w:p w:rsidR="000A3511" w:rsidRDefault="000A3511" w:rsidP="00EE6059">
            <w:pPr>
              <w:jc w:val="both"/>
              <w:rPr>
                <w:rFonts w:ascii="Arial" w:hAnsi="Arial" w:cs="Arial"/>
              </w:rPr>
            </w:pPr>
            <w:r>
              <w:rPr>
                <w:rFonts w:ascii="Arial" w:hAnsi="Arial" w:cs="Arial"/>
              </w:rPr>
              <w:t>1</w:t>
            </w:r>
            <w:r w:rsidR="00EE6059">
              <w:rPr>
                <w:rFonts w:ascii="Arial" w:hAnsi="Arial" w:cs="Arial"/>
              </w:rPr>
              <w:t>2</w:t>
            </w:r>
            <w:r>
              <w:rPr>
                <w:rFonts w:ascii="Arial" w:hAnsi="Arial" w:cs="Arial"/>
              </w:rPr>
              <w:t>.3</w:t>
            </w:r>
          </w:p>
        </w:tc>
        <w:tc>
          <w:tcPr>
            <w:tcW w:w="7795" w:type="dxa"/>
            <w:gridSpan w:val="3"/>
            <w:tcBorders>
              <w:top w:val="nil"/>
              <w:left w:val="nil"/>
              <w:bottom w:val="nil"/>
              <w:right w:val="nil"/>
            </w:tcBorders>
          </w:tcPr>
          <w:p w:rsidR="000A3511" w:rsidRDefault="000A3511" w:rsidP="000A3511">
            <w:pPr>
              <w:jc w:val="both"/>
              <w:rPr>
                <w:rFonts w:ascii="Arial" w:hAnsi="Arial" w:cs="Arial"/>
              </w:rPr>
            </w:pPr>
            <w:r w:rsidRPr="000A3511">
              <w:rPr>
                <w:rFonts w:ascii="Arial" w:hAnsi="Arial" w:cs="Arial"/>
              </w:rPr>
              <w:t xml:space="preserve">Staff will be made aware of policy reviews as they occur via </w:t>
            </w:r>
            <w:r w:rsidR="00C41DE4">
              <w:rPr>
                <w:rFonts w:ascii="Arial" w:hAnsi="Arial" w:cs="Arial"/>
              </w:rPr>
              <w:t xml:space="preserve">the staff bulletins, </w:t>
            </w:r>
            <w:r w:rsidRPr="000A3511">
              <w:rPr>
                <w:rFonts w:ascii="Arial" w:hAnsi="Arial" w:cs="Arial"/>
              </w:rPr>
              <w:t>team brief</w:t>
            </w:r>
            <w:r w:rsidR="00C41DE4">
              <w:rPr>
                <w:rFonts w:ascii="Arial" w:hAnsi="Arial" w:cs="Arial"/>
              </w:rPr>
              <w:t>ing</w:t>
            </w:r>
            <w:r w:rsidRPr="000A3511">
              <w:rPr>
                <w:rFonts w:ascii="Arial" w:hAnsi="Arial" w:cs="Arial"/>
              </w:rPr>
              <w:t>s and team meetings.</w:t>
            </w:r>
          </w:p>
          <w:p w:rsidR="000A3511" w:rsidRPr="000A3511" w:rsidRDefault="000A3511" w:rsidP="000A3511">
            <w:pPr>
              <w:jc w:val="both"/>
              <w:rPr>
                <w:rFonts w:ascii="Arial" w:hAnsi="Arial" w:cs="Arial"/>
              </w:rPr>
            </w:pPr>
          </w:p>
        </w:tc>
      </w:tr>
      <w:tr w:rsidR="001E348E" w:rsidRPr="004231B6" w:rsidTr="00220778">
        <w:tc>
          <w:tcPr>
            <w:tcW w:w="642" w:type="dxa"/>
            <w:tcBorders>
              <w:top w:val="nil"/>
              <w:left w:val="nil"/>
              <w:bottom w:val="nil"/>
              <w:right w:val="nil"/>
            </w:tcBorders>
          </w:tcPr>
          <w:p w:rsidR="001E348E" w:rsidRPr="004231B6" w:rsidRDefault="001E348E" w:rsidP="00EE6059">
            <w:pPr>
              <w:jc w:val="both"/>
              <w:rPr>
                <w:rFonts w:ascii="Arial" w:hAnsi="Arial" w:cs="Arial"/>
                <w:b/>
              </w:rPr>
            </w:pPr>
            <w:r w:rsidRPr="004231B6">
              <w:rPr>
                <w:rFonts w:ascii="Arial" w:hAnsi="Arial" w:cs="Arial"/>
                <w:b/>
              </w:rPr>
              <w:lastRenderedPageBreak/>
              <w:t>1</w:t>
            </w:r>
            <w:r w:rsidR="00EE6059">
              <w:rPr>
                <w:rFonts w:ascii="Arial" w:hAnsi="Arial" w:cs="Arial"/>
                <w:b/>
              </w:rPr>
              <w:t>3</w:t>
            </w:r>
            <w:r w:rsidRPr="004231B6">
              <w:rPr>
                <w:rFonts w:ascii="Arial" w:hAnsi="Arial" w:cs="Arial"/>
                <w:b/>
              </w:rPr>
              <w:t>.</w:t>
            </w:r>
          </w:p>
        </w:tc>
        <w:tc>
          <w:tcPr>
            <w:tcW w:w="8600" w:type="dxa"/>
            <w:gridSpan w:val="4"/>
            <w:tcBorders>
              <w:top w:val="nil"/>
              <w:left w:val="nil"/>
              <w:bottom w:val="nil"/>
              <w:right w:val="nil"/>
            </w:tcBorders>
          </w:tcPr>
          <w:p w:rsidR="001E348E" w:rsidRPr="004231B6" w:rsidRDefault="001E348E" w:rsidP="00220778">
            <w:pPr>
              <w:jc w:val="both"/>
              <w:rPr>
                <w:rFonts w:ascii="Arial" w:hAnsi="Arial" w:cs="Arial"/>
                <w:b/>
              </w:rPr>
            </w:pPr>
            <w:r>
              <w:rPr>
                <w:rFonts w:ascii="Arial" w:hAnsi="Arial" w:cs="Arial"/>
                <w:b/>
              </w:rPr>
              <w:t>Related Policies and Relevant Legislation</w:t>
            </w:r>
          </w:p>
          <w:p w:rsidR="001E348E" w:rsidRPr="004231B6" w:rsidRDefault="001E348E" w:rsidP="00220778">
            <w:pPr>
              <w:jc w:val="both"/>
              <w:rPr>
                <w:rFonts w:ascii="Arial" w:hAnsi="Arial" w:cs="Arial"/>
                <w:b/>
              </w:rPr>
            </w:pPr>
          </w:p>
        </w:tc>
      </w:tr>
      <w:tr w:rsidR="001E348E" w:rsidRPr="004231B6" w:rsidTr="00220778">
        <w:tc>
          <w:tcPr>
            <w:tcW w:w="642" w:type="dxa"/>
            <w:tcBorders>
              <w:top w:val="nil"/>
              <w:left w:val="nil"/>
              <w:bottom w:val="nil"/>
              <w:right w:val="nil"/>
            </w:tcBorders>
          </w:tcPr>
          <w:p w:rsidR="001E348E" w:rsidRPr="004231B6" w:rsidRDefault="001E348E" w:rsidP="00220778">
            <w:pPr>
              <w:jc w:val="both"/>
              <w:rPr>
                <w:rFonts w:ascii="Arial" w:hAnsi="Arial" w:cs="Arial"/>
              </w:rPr>
            </w:pPr>
          </w:p>
        </w:tc>
        <w:tc>
          <w:tcPr>
            <w:tcW w:w="805" w:type="dxa"/>
            <w:tcBorders>
              <w:top w:val="nil"/>
              <w:left w:val="nil"/>
              <w:bottom w:val="nil"/>
              <w:right w:val="nil"/>
            </w:tcBorders>
          </w:tcPr>
          <w:p w:rsidR="001E348E" w:rsidRPr="004231B6" w:rsidRDefault="001E348E" w:rsidP="00EE6059">
            <w:pPr>
              <w:jc w:val="both"/>
              <w:rPr>
                <w:rFonts w:ascii="Arial" w:hAnsi="Arial" w:cs="Arial"/>
              </w:rPr>
            </w:pPr>
            <w:r w:rsidRPr="004231B6">
              <w:rPr>
                <w:rFonts w:ascii="Arial" w:hAnsi="Arial" w:cs="Arial"/>
              </w:rPr>
              <w:t>1</w:t>
            </w:r>
            <w:r w:rsidR="00EE6059">
              <w:rPr>
                <w:rFonts w:ascii="Arial" w:hAnsi="Arial" w:cs="Arial"/>
              </w:rPr>
              <w:t>3</w:t>
            </w:r>
            <w:r w:rsidRPr="004231B6">
              <w:rPr>
                <w:rFonts w:ascii="Arial" w:hAnsi="Arial" w:cs="Arial"/>
              </w:rPr>
              <w:t>.1</w:t>
            </w:r>
          </w:p>
        </w:tc>
        <w:tc>
          <w:tcPr>
            <w:tcW w:w="7795" w:type="dxa"/>
            <w:gridSpan w:val="3"/>
            <w:tcBorders>
              <w:top w:val="nil"/>
              <w:left w:val="nil"/>
              <w:bottom w:val="nil"/>
              <w:right w:val="nil"/>
            </w:tcBorders>
          </w:tcPr>
          <w:p w:rsidR="001E348E" w:rsidRPr="00EE6059" w:rsidRDefault="001E348E" w:rsidP="00220778">
            <w:pPr>
              <w:jc w:val="both"/>
              <w:rPr>
                <w:rFonts w:ascii="Arial" w:hAnsi="Arial" w:cs="Arial"/>
              </w:rPr>
            </w:pPr>
            <w:r w:rsidRPr="00EE6059">
              <w:rPr>
                <w:rFonts w:ascii="Arial" w:hAnsi="Arial" w:cs="Arial"/>
              </w:rPr>
              <w:t>This policy is one of the key policies supporting the overarching information governance strategy and works in conjunction with other relevant policies</w:t>
            </w:r>
            <w:r w:rsidR="00EE6059" w:rsidRPr="00EE6059">
              <w:rPr>
                <w:rFonts w:ascii="Arial" w:hAnsi="Arial" w:cs="Arial"/>
              </w:rPr>
              <w:t xml:space="preserve"> (all of</w:t>
            </w:r>
            <w:r w:rsidR="00EE6059">
              <w:rPr>
                <w:rFonts w:ascii="Arial" w:hAnsi="Arial" w:cs="Arial"/>
              </w:rPr>
              <w:t xml:space="preserve"> which are available </w:t>
            </w:r>
            <w:hyperlink r:id="rId10" w:history="1">
              <w:r w:rsidR="00EE6059" w:rsidRPr="00EE6059">
                <w:rPr>
                  <w:rStyle w:val="Hyperlink"/>
                  <w:rFonts w:ascii="Arial" w:hAnsi="Arial" w:cs="Arial"/>
                </w:rPr>
                <w:t>via the CCG's website</w:t>
              </w:r>
            </w:hyperlink>
            <w:r w:rsidR="00EE6059" w:rsidRPr="00EE6059">
              <w:rPr>
                <w:rFonts w:ascii="Arial" w:hAnsi="Arial" w:cs="Arial"/>
              </w:rPr>
              <w:t>)</w:t>
            </w:r>
            <w:r w:rsidRPr="00EE6059">
              <w:rPr>
                <w:rFonts w:ascii="Arial" w:hAnsi="Arial" w:cs="Arial"/>
              </w:rPr>
              <w:t>:</w:t>
            </w:r>
          </w:p>
          <w:p w:rsidR="00EE6059" w:rsidRPr="00EE6059" w:rsidRDefault="00EE6059" w:rsidP="00AD7584">
            <w:pPr>
              <w:pStyle w:val="ListParagraph"/>
              <w:numPr>
                <w:ilvl w:val="0"/>
                <w:numId w:val="2"/>
              </w:numPr>
              <w:jc w:val="both"/>
              <w:rPr>
                <w:rFonts w:ascii="Arial" w:hAnsi="Arial" w:cs="Arial"/>
              </w:rPr>
            </w:pPr>
            <w:r w:rsidRPr="00EE6059">
              <w:rPr>
                <w:rFonts w:ascii="Arial" w:hAnsi="Arial" w:cs="Arial"/>
              </w:rPr>
              <w:t>Information Governance Policy and Management Framework</w:t>
            </w:r>
          </w:p>
          <w:p w:rsidR="00EE6059" w:rsidRPr="00EE6059" w:rsidRDefault="00EE6059" w:rsidP="00AD7584">
            <w:pPr>
              <w:pStyle w:val="ListParagraph"/>
              <w:numPr>
                <w:ilvl w:val="0"/>
                <w:numId w:val="2"/>
              </w:numPr>
              <w:jc w:val="both"/>
              <w:rPr>
                <w:rFonts w:ascii="Arial" w:hAnsi="Arial" w:cs="Arial"/>
              </w:rPr>
            </w:pPr>
            <w:r w:rsidRPr="00EE6059">
              <w:rPr>
                <w:rFonts w:ascii="Arial" w:hAnsi="Arial" w:cs="Arial"/>
              </w:rPr>
              <w:t>Confidentiality Code of Conduct</w:t>
            </w:r>
          </w:p>
          <w:p w:rsidR="00EE6059" w:rsidRPr="00EE6059" w:rsidRDefault="00EE6059" w:rsidP="00AD7584">
            <w:pPr>
              <w:pStyle w:val="ListParagraph"/>
              <w:numPr>
                <w:ilvl w:val="0"/>
                <w:numId w:val="2"/>
              </w:numPr>
              <w:jc w:val="both"/>
              <w:rPr>
                <w:rFonts w:ascii="Arial" w:hAnsi="Arial" w:cs="Arial"/>
              </w:rPr>
            </w:pPr>
            <w:r w:rsidRPr="00EE6059">
              <w:rPr>
                <w:rFonts w:ascii="Arial" w:hAnsi="Arial" w:cs="Arial"/>
              </w:rPr>
              <w:t xml:space="preserve">Email Policy </w:t>
            </w:r>
          </w:p>
          <w:p w:rsidR="00EE6059" w:rsidRPr="00EE6059" w:rsidRDefault="00EE6059" w:rsidP="00AD7584">
            <w:pPr>
              <w:pStyle w:val="ListParagraph"/>
              <w:numPr>
                <w:ilvl w:val="0"/>
                <w:numId w:val="2"/>
              </w:numPr>
              <w:jc w:val="both"/>
              <w:rPr>
                <w:rFonts w:ascii="Arial" w:hAnsi="Arial" w:cs="Arial"/>
              </w:rPr>
            </w:pPr>
            <w:r w:rsidRPr="00EE6059">
              <w:rPr>
                <w:rFonts w:ascii="Arial" w:hAnsi="Arial" w:cs="Arial"/>
              </w:rPr>
              <w:t>Internet Policy</w:t>
            </w:r>
          </w:p>
          <w:p w:rsidR="00EE6059" w:rsidRPr="00EE6059" w:rsidRDefault="00EE6059" w:rsidP="00AD7584">
            <w:pPr>
              <w:pStyle w:val="ListParagraph"/>
              <w:numPr>
                <w:ilvl w:val="0"/>
                <w:numId w:val="2"/>
              </w:numPr>
              <w:jc w:val="both"/>
              <w:rPr>
                <w:rFonts w:ascii="Arial" w:hAnsi="Arial" w:cs="Arial"/>
              </w:rPr>
            </w:pPr>
            <w:r w:rsidRPr="00EE6059">
              <w:rPr>
                <w:rFonts w:ascii="Arial" w:hAnsi="Arial" w:cs="Arial"/>
              </w:rPr>
              <w:t>Information Quality Assurance Policy</w:t>
            </w:r>
          </w:p>
          <w:p w:rsidR="00EE6059" w:rsidRPr="00EE6059" w:rsidRDefault="00EE6059" w:rsidP="00AD7584">
            <w:pPr>
              <w:pStyle w:val="ListParagraph"/>
              <w:numPr>
                <w:ilvl w:val="0"/>
                <w:numId w:val="2"/>
              </w:numPr>
              <w:jc w:val="both"/>
              <w:rPr>
                <w:rFonts w:ascii="Arial" w:hAnsi="Arial" w:cs="Arial"/>
              </w:rPr>
            </w:pPr>
            <w:r w:rsidRPr="00EE6059">
              <w:rPr>
                <w:rFonts w:ascii="Arial" w:hAnsi="Arial" w:cs="Arial"/>
              </w:rPr>
              <w:t>Information Security Policy</w:t>
            </w:r>
          </w:p>
          <w:p w:rsidR="00EE6059" w:rsidRPr="00EE6059" w:rsidRDefault="00EE6059" w:rsidP="00AD7584">
            <w:pPr>
              <w:pStyle w:val="ListParagraph"/>
              <w:numPr>
                <w:ilvl w:val="0"/>
                <w:numId w:val="2"/>
              </w:numPr>
              <w:jc w:val="both"/>
              <w:rPr>
                <w:rFonts w:ascii="Arial" w:hAnsi="Arial" w:cs="Arial"/>
              </w:rPr>
            </w:pPr>
            <w:r w:rsidRPr="00EE6059">
              <w:rPr>
                <w:rFonts w:ascii="Arial" w:hAnsi="Arial" w:cs="Arial"/>
              </w:rPr>
              <w:t>Records Management Policy</w:t>
            </w:r>
          </w:p>
          <w:p w:rsidR="00EE6059" w:rsidRPr="00EE6059" w:rsidRDefault="00EE6059" w:rsidP="00AD7584">
            <w:pPr>
              <w:pStyle w:val="ListParagraph"/>
              <w:numPr>
                <w:ilvl w:val="0"/>
                <w:numId w:val="2"/>
              </w:numPr>
              <w:jc w:val="both"/>
              <w:rPr>
                <w:rFonts w:ascii="Arial" w:hAnsi="Arial" w:cs="Arial"/>
              </w:rPr>
            </w:pPr>
            <w:r w:rsidRPr="00EE6059">
              <w:rPr>
                <w:rFonts w:ascii="Arial" w:hAnsi="Arial" w:cs="Arial"/>
              </w:rPr>
              <w:t>Remote Working and Portable Devices Policy</w:t>
            </w:r>
          </w:p>
          <w:p w:rsidR="001E348E" w:rsidRPr="00EE6059" w:rsidRDefault="00EE6059" w:rsidP="00AD7584">
            <w:pPr>
              <w:pStyle w:val="ListParagraph"/>
              <w:numPr>
                <w:ilvl w:val="0"/>
                <w:numId w:val="2"/>
              </w:numPr>
              <w:jc w:val="both"/>
              <w:rPr>
                <w:rFonts w:ascii="Arial" w:hAnsi="Arial" w:cs="Arial"/>
              </w:rPr>
            </w:pPr>
            <w:r w:rsidRPr="00EE6059">
              <w:rPr>
                <w:rFonts w:ascii="Arial" w:hAnsi="Arial" w:cs="Arial"/>
              </w:rPr>
              <w:t>Information Governance Accreditation Process.</w:t>
            </w:r>
          </w:p>
          <w:p w:rsidR="001E348E" w:rsidRPr="00EE6059" w:rsidRDefault="001E348E" w:rsidP="00220778">
            <w:pPr>
              <w:jc w:val="both"/>
              <w:rPr>
                <w:rFonts w:ascii="Arial" w:hAnsi="Arial" w:cs="Arial"/>
              </w:rPr>
            </w:pPr>
          </w:p>
        </w:tc>
      </w:tr>
      <w:tr w:rsidR="001E348E" w:rsidRPr="004231B6" w:rsidTr="00220778">
        <w:tc>
          <w:tcPr>
            <w:tcW w:w="642" w:type="dxa"/>
            <w:tcBorders>
              <w:top w:val="nil"/>
              <w:left w:val="nil"/>
              <w:bottom w:val="nil"/>
              <w:right w:val="nil"/>
            </w:tcBorders>
          </w:tcPr>
          <w:p w:rsidR="001E348E" w:rsidRPr="004231B6" w:rsidRDefault="001E348E" w:rsidP="00220778">
            <w:pPr>
              <w:jc w:val="both"/>
              <w:rPr>
                <w:rFonts w:ascii="Arial" w:hAnsi="Arial" w:cs="Arial"/>
              </w:rPr>
            </w:pPr>
          </w:p>
        </w:tc>
        <w:tc>
          <w:tcPr>
            <w:tcW w:w="805" w:type="dxa"/>
            <w:tcBorders>
              <w:top w:val="nil"/>
              <w:left w:val="nil"/>
              <w:bottom w:val="nil"/>
              <w:right w:val="nil"/>
            </w:tcBorders>
          </w:tcPr>
          <w:p w:rsidR="001E348E" w:rsidRPr="004231B6" w:rsidRDefault="001E348E" w:rsidP="00EE6059">
            <w:pPr>
              <w:jc w:val="both"/>
              <w:rPr>
                <w:rFonts w:ascii="Arial" w:hAnsi="Arial" w:cs="Arial"/>
              </w:rPr>
            </w:pPr>
            <w:r>
              <w:rPr>
                <w:rFonts w:ascii="Arial" w:hAnsi="Arial" w:cs="Arial"/>
              </w:rPr>
              <w:t>1</w:t>
            </w:r>
            <w:r w:rsidR="00EE6059">
              <w:rPr>
                <w:rFonts w:ascii="Arial" w:hAnsi="Arial" w:cs="Arial"/>
              </w:rPr>
              <w:t>3</w:t>
            </w:r>
            <w:r>
              <w:rPr>
                <w:rFonts w:ascii="Arial" w:hAnsi="Arial" w:cs="Arial"/>
              </w:rPr>
              <w:t>.2</w:t>
            </w:r>
          </w:p>
        </w:tc>
        <w:tc>
          <w:tcPr>
            <w:tcW w:w="7795" w:type="dxa"/>
            <w:gridSpan w:val="3"/>
            <w:tcBorders>
              <w:top w:val="nil"/>
              <w:left w:val="nil"/>
              <w:bottom w:val="nil"/>
              <w:right w:val="nil"/>
            </w:tcBorders>
          </w:tcPr>
          <w:p w:rsidR="001E348E" w:rsidRDefault="001E348E" w:rsidP="00220778">
            <w:pPr>
              <w:jc w:val="both"/>
              <w:rPr>
                <w:rFonts w:ascii="Arial" w:hAnsi="Arial" w:cs="Arial"/>
              </w:rPr>
            </w:pPr>
            <w:r w:rsidRPr="00DA2086">
              <w:rPr>
                <w:rFonts w:ascii="Arial" w:hAnsi="Arial" w:cs="Arial"/>
              </w:rPr>
              <w:t xml:space="preserve">Further to </w:t>
            </w:r>
            <w:r>
              <w:rPr>
                <w:rFonts w:ascii="Arial" w:hAnsi="Arial" w:cs="Arial"/>
              </w:rPr>
              <w:t xml:space="preserve">these </w:t>
            </w:r>
            <w:r w:rsidRPr="00DA2086">
              <w:rPr>
                <w:rFonts w:ascii="Arial" w:hAnsi="Arial" w:cs="Arial"/>
              </w:rPr>
              <w:t>organisa</w:t>
            </w:r>
            <w:r>
              <w:rPr>
                <w:rFonts w:ascii="Arial" w:hAnsi="Arial" w:cs="Arial"/>
              </w:rPr>
              <w:t>tional policies</w:t>
            </w:r>
            <w:r w:rsidRPr="00DA2086">
              <w:rPr>
                <w:rFonts w:ascii="Arial" w:hAnsi="Arial" w:cs="Arial"/>
              </w:rPr>
              <w:t xml:space="preserve">, CCG staff </w:t>
            </w:r>
            <w:r w:rsidR="00C41DE4">
              <w:rPr>
                <w:rFonts w:ascii="Arial" w:hAnsi="Arial" w:cs="Arial"/>
              </w:rPr>
              <w:t>must also comply</w:t>
            </w:r>
            <w:r w:rsidRPr="00DA2086">
              <w:rPr>
                <w:rFonts w:ascii="Arial" w:hAnsi="Arial" w:cs="Arial"/>
              </w:rPr>
              <w:t xml:space="preserve"> with the Data Protection Act</w:t>
            </w:r>
            <w:r w:rsidR="00BB0937">
              <w:rPr>
                <w:rFonts w:ascii="Arial" w:hAnsi="Arial" w:cs="Arial"/>
              </w:rPr>
              <w:t xml:space="preserve"> 2018</w:t>
            </w:r>
            <w:r w:rsidRPr="00DA2086">
              <w:rPr>
                <w:rFonts w:ascii="Arial" w:hAnsi="Arial" w:cs="Arial"/>
              </w:rPr>
              <w:t xml:space="preserve">, </w:t>
            </w:r>
            <w:proofErr w:type="spellStart"/>
            <w:r w:rsidRPr="00DA2086">
              <w:rPr>
                <w:rFonts w:ascii="Arial" w:hAnsi="Arial" w:cs="Arial"/>
              </w:rPr>
              <w:t>Caldicott</w:t>
            </w:r>
            <w:proofErr w:type="spellEnd"/>
            <w:r w:rsidRPr="00DA2086">
              <w:rPr>
                <w:rFonts w:ascii="Arial" w:hAnsi="Arial" w:cs="Arial"/>
              </w:rPr>
              <w:t xml:space="preserve"> Review 2012, Human Rights Act 1998, Freedom of Information Act 2000 and the NHS Confidentiality Code of Conduct.</w:t>
            </w:r>
          </w:p>
          <w:p w:rsidR="001E348E" w:rsidRPr="004231B6" w:rsidRDefault="001E348E" w:rsidP="00220778">
            <w:pPr>
              <w:jc w:val="both"/>
              <w:rPr>
                <w:rFonts w:ascii="Arial" w:hAnsi="Arial" w:cs="Arial"/>
              </w:rPr>
            </w:pPr>
          </w:p>
        </w:tc>
      </w:tr>
      <w:tr w:rsidR="008A50B0" w:rsidRPr="004231B6">
        <w:tc>
          <w:tcPr>
            <w:tcW w:w="642" w:type="dxa"/>
            <w:tcBorders>
              <w:top w:val="nil"/>
              <w:left w:val="nil"/>
              <w:bottom w:val="nil"/>
              <w:right w:val="nil"/>
            </w:tcBorders>
          </w:tcPr>
          <w:p w:rsidR="008A50B0" w:rsidRPr="004231B6" w:rsidRDefault="008A50B0" w:rsidP="0051083D">
            <w:pPr>
              <w:jc w:val="both"/>
              <w:rPr>
                <w:rFonts w:ascii="Arial" w:hAnsi="Arial" w:cs="Arial"/>
                <w:b/>
              </w:rPr>
            </w:pPr>
            <w:r w:rsidRPr="004231B6">
              <w:rPr>
                <w:rFonts w:ascii="Arial" w:hAnsi="Arial" w:cs="Arial"/>
                <w:b/>
              </w:rPr>
              <w:t>14.</w:t>
            </w:r>
          </w:p>
        </w:tc>
        <w:tc>
          <w:tcPr>
            <w:tcW w:w="8600" w:type="dxa"/>
            <w:gridSpan w:val="4"/>
            <w:tcBorders>
              <w:top w:val="nil"/>
              <w:left w:val="nil"/>
              <w:bottom w:val="nil"/>
              <w:right w:val="nil"/>
            </w:tcBorders>
          </w:tcPr>
          <w:p w:rsidR="008A50B0" w:rsidRPr="004231B6" w:rsidRDefault="008A50B0" w:rsidP="00F82E06">
            <w:pPr>
              <w:jc w:val="both"/>
              <w:rPr>
                <w:rFonts w:ascii="Arial" w:hAnsi="Arial" w:cs="Arial"/>
                <w:b/>
              </w:rPr>
            </w:pPr>
            <w:r w:rsidRPr="004231B6">
              <w:rPr>
                <w:rFonts w:ascii="Arial" w:hAnsi="Arial" w:cs="Arial"/>
                <w:b/>
              </w:rPr>
              <w:t>Appendices</w:t>
            </w:r>
          </w:p>
          <w:p w:rsidR="008A50B0" w:rsidRPr="004231B6" w:rsidRDefault="008A50B0" w:rsidP="00F82E06">
            <w:pPr>
              <w:jc w:val="both"/>
              <w:rPr>
                <w:rFonts w:ascii="Arial" w:hAnsi="Arial" w:cs="Arial"/>
                <w:b/>
              </w:rPr>
            </w:pPr>
          </w:p>
        </w:tc>
      </w:tr>
      <w:tr w:rsidR="008A50B0" w:rsidRPr="004231B6">
        <w:tc>
          <w:tcPr>
            <w:tcW w:w="642" w:type="dxa"/>
            <w:tcBorders>
              <w:top w:val="nil"/>
              <w:left w:val="nil"/>
              <w:bottom w:val="nil"/>
              <w:right w:val="nil"/>
            </w:tcBorders>
          </w:tcPr>
          <w:p w:rsidR="008A50B0" w:rsidRPr="004231B6" w:rsidRDefault="008A50B0" w:rsidP="0051083D">
            <w:pPr>
              <w:jc w:val="both"/>
              <w:rPr>
                <w:rFonts w:ascii="Arial" w:hAnsi="Arial" w:cs="Arial"/>
                <w:b/>
              </w:rPr>
            </w:pPr>
          </w:p>
        </w:tc>
        <w:tc>
          <w:tcPr>
            <w:tcW w:w="873" w:type="dxa"/>
            <w:gridSpan w:val="2"/>
            <w:tcBorders>
              <w:top w:val="nil"/>
              <w:left w:val="nil"/>
              <w:bottom w:val="nil"/>
              <w:right w:val="nil"/>
            </w:tcBorders>
          </w:tcPr>
          <w:p w:rsidR="008A50B0" w:rsidRPr="004231B6" w:rsidRDefault="008A50B0" w:rsidP="00F82E06">
            <w:pPr>
              <w:jc w:val="both"/>
              <w:rPr>
                <w:rFonts w:ascii="Arial" w:hAnsi="Arial" w:cs="Arial"/>
              </w:rPr>
            </w:pPr>
            <w:r w:rsidRPr="004231B6">
              <w:rPr>
                <w:rFonts w:ascii="Arial" w:hAnsi="Arial" w:cs="Arial"/>
              </w:rPr>
              <w:t>14.1</w:t>
            </w:r>
          </w:p>
        </w:tc>
        <w:tc>
          <w:tcPr>
            <w:tcW w:w="7727" w:type="dxa"/>
            <w:gridSpan w:val="2"/>
            <w:tcBorders>
              <w:top w:val="nil"/>
              <w:left w:val="nil"/>
              <w:bottom w:val="nil"/>
              <w:right w:val="nil"/>
            </w:tcBorders>
          </w:tcPr>
          <w:p w:rsidR="008A50B0" w:rsidRDefault="00D77749" w:rsidP="00AD7584">
            <w:pPr>
              <w:pStyle w:val="ListParagraph"/>
              <w:numPr>
                <w:ilvl w:val="0"/>
                <w:numId w:val="8"/>
              </w:numPr>
              <w:jc w:val="both"/>
              <w:rPr>
                <w:rFonts w:ascii="Arial" w:hAnsi="Arial" w:cs="Arial"/>
              </w:rPr>
            </w:pPr>
            <w:r w:rsidRPr="00D77749">
              <w:rPr>
                <w:rFonts w:ascii="Arial" w:hAnsi="Arial" w:cs="Arial"/>
              </w:rPr>
              <w:t>APPENDIX A – Data Standards</w:t>
            </w:r>
          </w:p>
          <w:p w:rsidR="00D77749" w:rsidRDefault="00D77749" w:rsidP="00AD7584">
            <w:pPr>
              <w:pStyle w:val="ListParagraph"/>
              <w:numPr>
                <w:ilvl w:val="0"/>
                <w:numId w:val="8"/>
              </w:numPr>
              <w:jc w:val="both"/>
              <w:rPr>
                <w:rFonts w:ascii="Arial" w:hAnsi="Arial" w:cs="Arial"/>
              </w:rPr>
            </w:pPr>
            <w:r w:rsidRPr="00D77749">
              <w:rPr>
                <w:rFonts w:ascii="Arial" w:hAnsi="Arial" w:cs="Arial"/>
              </w:rPr>
              <w:t xml:space="preserve">APPENDIX B - Data Validation </w:t>
            </w:r>
            <w:r>
              <w:rPr>
                <w:rFonts w:ascii="Arial" w:hAnsi="Arial" w:cs="Arial"/>
              </w:rPr>
              <w:t>a</w:t>
            </w:r>
            <w:r w:rsidRPr="00D77749">
              <w:rPr>
                <w:rFonts w:ascii="Arial" w:hAnsi="Arial" w:cs="Arial"/>
              </w:rPr>
              <w:t>nd Quality Assurance</w:t>
            </w:r>
          </w:p>
          <w:p w:rsidR="00D77749" w:rsidRPr="00D77749" w:rsidRDefault="00D77749" w:rsidP="00AD7584">
            <w:pPr>
              <w:pStyle w:val="ListParagraph"/>
              <w:numPr>
                <w:ilvl w:val="0"/>
                <w:numId w:val="8"/>
              </w:numPr>
              <w:jc w:val="both"/>
              <w:rPr>
                <w:rFonts w:ascii="Arial" w:hAnsi="Arial" w:cs="Arial"/>
              </w:rPr>
            </w:pPr>
            <w:r>
              <w:rPr>
                <w:rFonts w:ascii="Arial" w:hAnsi="Arial" w:cs="Arial"/>
              </w:rPr>
              <w:t>APPENDIX C – BCCG Data Validation Approach</w:t>
            </w:r>
          </w:p>
          <w:p w:rsidR="00D77749" w:rsidRPr="004231B6" w:rsidRDefault="00D77749" w:rsidP="00F82E06">
            <w:pPr>
              <w:jc w:val="both"/>
              <w:rPr>
                <w:rFonts w:ascii="Arial" w:hAnsi="Arial" w:cs="Arial"/>
              </w:rPr>
            </w:pPr>
          </w:p>
          <w:p w:rsidR="008A50B0" w:rsidRPr="004231B6" w:rsidRDefault="008A50B0" w:rsidP="00F82E06">
            <w:pPr>
              <w:jc w:val="both"/>
              <w:rPr>
                <w:rFonts w:ascii="Arial" w:hAnsi="Arial" w:cs="Arial"/>
              </w:rPr>
            </w:pPr>
          </w:p>
        </w:tc>
      </w:tr>
    </w:tbl>
    <w:p w:rsidR="008A50B0" w:rsidRDefault="008A50B0" w:rsidP="0032279F">
      <w:pPr>
        <w:jc w:val="both"/>
        <w:rPr>
          <w:rFonts w:ascii="Arial" w:hAnsi="Arial" w:cs="Arial"/>
        </w:rPr>
      </w:pPr>
    </w:p>
    <w:p w:rsidR="00B25B04" w:rsidRDefault="00B25B04">
      <w:pPr>
        <w:rPr>
          <w:rFonts w:ascii="Arial" w:hAnsi="Arial" w:cs="Arial"/>
        </w:rPr>
        <w:sectPr w:rsidR="00B25B04" w:rsidSect="0032279F">
          <w:headerReference w:type="default" r:id="rId11"/>
          <w:footerReference w:type="default" r:id="rId12"/>
          <w:pgSz w:w="11906" w:h="16838" w:code="9"/>
          <w:pgMar w:top="1440" w:right="1440" w:bottom="1009" w:left="1440" w:header="431" w:footer="578" w:gutter="0"/>
          <w:cols w:space="720"/>
          <w:docGrid w:linePitch="326"/>
        </w:sectPr>
      </w:pPr>
    </w:p>
    <w:p w:rsidR="0044500A" w:rsidRPr="0044500A" w:rsidRDefault="0044500A" w:rsidP="0044500A">
      <w:pPr>
        <w:jc w:val="both"/>
        <w:rPr>
          <w:rFonts w:ascii="Arial" w:hAnsi="Arial" w:cs="Arial"/>
          <w:b/>
        </w:rPr>
      </w:pPr>
      <w:r w:rsidRPr="0044500A">
        <w:rPr>
          <w:rFonts w:ascii="Arial" w:hAnsi="Arial" w:cs="Arial"/>
          <w:b/>
        </w:rPr>
        <w:lastRenderedPageBreak/>
        <w:t>APPENDIX A - DATA STANDARDS</w:t>
      </w:r>
    </w:p>
    <w:p w:rsidR="0044500A" w:rsidRDefault="0044500A" w:rsidP="0044500A">
      <w:pPr>
        <w:jc w:val="both"/>
        <w:rPr>
          <w:rFonts w:ascii="Arial" w:hAnsi="Arial" w:cs="Arial"/>
        </w:rPr>
      </w:pPr>
    </w:p>
    <w:p w:rsidR="0044500A" w:rsidRPr="0044500A" w:rsidRDefault="0044500A" w:rsidP="0044500A">
      <w:pPr>
        <w:jc w:val="both"/>
        <w:rPr>
          <w:rFonts w:ascii="Arial" w:hAnsi="Arial" w:cs="Arial"/>
        </w:rPr>
      </w:pPr>
      <w:r w:rsidRPr="0044500A">
        <w:rPr>
          <w:rFonts w:ascii="Arial" w:hAnsi="Arial" w:cs="Arial"/>
        </w:rPr>
        <w:t>The use of data standards within systems can greatly improve data quality. These can be incorporated into systems either using electronic validation programmes which are conformant with NHS standards, e.g. drop down menus, or manually generated lists for services that do not yet have computer facilities. Either method requires the list to be generated from nationally or locally agreed standards and definitions, e.g. for GP practice codes, ethnicity, etc. These must be controlled, maintained and updated in accordance with any changes that may occur, and in addition electronic validation programmes must not be switched off or overridden by operational staff.</w:t>
      </w:r>
    </w:p>
    <w:p w:rsidR="0044500A" w:rsidRDefault="0044500A" w:rsidP="0044500A">
      <w:pPr>
        <w:jc w:val="both"/>
        <w:rPr>
          <w:rFonts w:ascii="Arial" w:hAnsi="Arial" w:cs="Arial"/>
        </w:rPr>
      </w:pPr>
    </w:p>
    <w:p w:rsidR="0044500A" w:rsidRPr="0044500A" w:rsidRDefault="0044500A" w:rsidP="0044500A">
      <w:pPr>
        <w:jc w:val="both"/>
        <w:rPr>
          <w:rFonts w:ascii="Arial" w:hAnsi="Arial" w:cs="Arial"/>
          <w:b/>
        </w:rPr>
      </w:pPr>
      <w:r w:rsidRPr="0044500A">
        <w:rPr>
          <w:rFonts w:ascii="Arial" w:hAnsi="Arial" w:cs="Arial"/>
          <w:b/>
        </w:rPr>
        <w:t>NHS Data Model and Dictionary</w:t>
      </w:r>
    </w:p>
    <w:p w:rsidR="0044500A" w:rsidRDefault="0044500A" w:rsidP="0044500A">
      <w:pPr>
        <w:jc w:val="both"/>
        <w:rPr>
          <w:rFonts w:ascii="Arial" w:hAnsi="Arial" w:cs="Arial"/>
        </w:rPr>
      </w:pPr>
    </w:p>
    <w:p w:rsidR="0044500A" w:rsidRDefault="0044500A" w:rsidP="0044500A">
      <w:pPr>
        <w:jc w:val="both"/>
        <w:rPr>
          <w:rFonts w:ascii="Arial" w:hAnsi="Arial" w:cs="Arial"/>
        </w:rPr>
      </w:pPr>
      <w:r w:rsidRPr="0044500A">
        <w:rPr>
          <w:rFonts w:ascii="Arial" w:hAnsi="Arial" w:cs="Arial"/>
        </w:rPr>
        <w:t>The NHS Data Model and Dictionary gives common definitions and guidance to support the sharing, exchange and comparison of information across the NHS. The common definitions, known as data standards, are used in commissioning and make up the base currency of Commissioning Data Sets. On the monitoring side, they support comparative data analysis, preparation of performance tables, and data returned to the Department of Health. NHS data standards also support clinical messages, such as those used for pathology and radiology. NHS data standards are presented as a logical data model, ensuring that the standards are consistent and integrated across all NHS business areas.</w:t>
      </w:r>
    </w:p>
    <w:p w:rsidR="0044500A" w:rsidRDefault="0044500A" w:rsidP="0044500A">
      <w:pPr>
        <w:jc w:val="both"/>
        <w:rPr>
          <w:rFonts w:ascii="Arial" w:hAnsi="Arial" w:cs="Arial"/>
        </w:rPr>
      </w:pPr>
    </w:p>
    <w:p w:rsidR="0044500A" w:rsidRPr="0044500A" w:rsidRDefault="0044500A" w:rsidP="0044500A">
      <w:pPr>
        <w:jc w:val="both"/>
        <w:rPr>
          <w:rFonts w:ascii="Arial" w:hAnsi="Arial" w:cs="Arial"/>
          <w:b/>
        </w:rPr>
      </w:pPr>
      <w:r w:rsidRPr="0044500A">
        <w:rPr>
          <w:rFonts w:ascii="Arial" w:hAnsi="Arial" w:cs="Arial"/>
          <w:b/>
        </w:rPr>
        <w:t>Information Standards Notices (ISNs)</w:t>
      </w:r>
    </w:p>
    <w:p w:rsidR="0044500A" w:rsidRDefault="0044500A" w:rsidP="0044500A">
      <w:pPr>
        <w:jc w:val="both"/>
        <w:rPr>
          <w:rFonts w:ascii="Arial" w:hAnsi="Arial" w:cs="Arial"/>
        </w:rPr>
      </w:pPr>
    </w:p>
    <w:p w:rsidR="0044500A" w:rsidRPr="0044500A" w:rsidRDefault="0044500A" w:rsidP="0044500A">
      <w:pPr>
        <w:jc w:val="both"/>
        <w:rPr>
          <w:rFonts w:ascii="Arial" w:hAnsi="Arial" w:cs="Arial"/>
        </w:rPr>
      </w:pPr>
      <w:r w:rsidRPr="0044500A">
        <w:rPr>
          <w:rFonts w:ascii="Arial" w:hAnsi="Arial" w:cs="Arial"/>
        </w:rPr>
        <w:t>The NHS communicates key changes to data standards, and deadlines affecting changes are made through ISNs. These changes must be monitored by IAOs (Information Asset Owners</w:t>
      </w:r>
      <w:r>
        <w:rPr>
          <w:rFonts w:ascii="Arial" w:hAnsi="Arial" w:cs="Arial"/>
        </w:rPr>
        <w:t xml:space="preserve"> </w:t>
      </w:r>
      <w:r w:rsidRPr="0044500A">
        <w:rPr>
          <w:rFonts w:ascii="Arial" w:hAnsi="Arial" w:cs="Arial"/>
        </w:rPr>
        <w:t>/</w:t>
      </w:r>
      <w:r>
        <w:rPr>
          <w:rFonts w:ascii="Arial" w:hAnsi="Arial" w:cs="Arial"/>
        </w:rPr>
        <w:t xml:space="preserve"> </w:t>
      </w:r>
      <w:r w:rsidRPr="0044500A">
        <w:rPr>
          <w:rFonts w:ascii="Arial" w:hAnsi="Arial" w:cs="Arial"/>
        </w:rPr>
        <w:t>system administrators) to ensure that data and information systems to which ISNs apply are in compliance with the standards they specify</w:t>
      </w:r>
    </w:p>
    <w:p w:rsidR="0044500A" w:rsidRDefault="0044500A" w:rsidP="0044500A">
      <w:pPr>
        <w:jc w:val="both"/>
        <w:rPr>
          <w:rFonts w:ascii="Arial" w:hAnsi="Arial" w:cs="Arial"/>
        </w:rPr>
      </w:pPr>
    </w:p>
    <w:p w:rsidR="0044500A" w:rsidRPr="0044500A" w:rsidRDefault="0044500A" w:rsidP="0044500A">
      <w:pPr>
        <w:jc w:val="both"/>
        <w:rPr>
          <w:rFonts w:ascii="Arial" w:hAnsi="Arial" w:cs="Arial"/>
        </w:rPr>
      </w:pPr>
      <w:r w:rsidRPr="0044500A">
        <w:rPr>
          <w:rFonts w:ascii="Arial" w:hAnsi="Arial" w:cs="Arial"/>
        </w:rPr>
        <w:t>Individual systems IAOs are responsible for gaining assurance that the suppliers of the CCG information systems are updated in accordance with new ISNs to ensure systems conform to all requirements.</w:t>
      </w:r>
    </w:p>
    <w:p w:rsidR="0044500A" w:rsidRDefault="0044500A" w:rsidP="0044500A">
      <w:pPr>
        <w:jc w:val="both"/>
        <w:rPr>
          <w:rFonts w:ascii="Arial" w:hAnsi="Arial" w:cs="Arial"/>
        </w:rPr>
      </w:pPr>
    </w:p>
    <w:p w:rsidR="0044500A" w:rsidRPr="0044500A" w:rsidRDefault="0044500A" w:rsidP="0044500A">
      <w:pPr>
        <w:jc w:val="both"/>
        <w:rPr>
          <w:rFonts w:ascii="Arial" w:hAnsi="Arial" w:cs="Arial"/>
        </w:rPr>
      </w:pPr>
      <w:r w:rsidRPr="0044500A">
        <w:rPr>
          <w:rFonts w:ascii="Arial" w:hAnsi="Arial" w:cs="Arial"/>
        </w:rPr>
        <w:t>From a commissioning perspective, changes need to be made to the data quality processes to ensure any changes have been implemented by suppliers of data e.g. provider services, use of anonymised/</w:t>
      </w:r>
      <w:proofErr w:type="spellStart"/>
      <w:r w:rsidRPr="0044500A">
        <w:rPr>
          <w:rFonts w:ascii="Arial" w:hAnsi="Arial" w:cs="Arial"/>
        </w:rPr>
        <w:t>pseudonymised</w:t>
      </w:r>
      <w:proofErr w:type="spellEnd"/>
      <w:r w:rsidRPr="0044500A">
        <w:rPr>
          <w:rFonts w:ascii="Arial" w:hAnsi="Arial" w:cs="Arial"/>
        </w:rPr>
        <w:t xml:space="preserve"> data.</w:t>
      </w:r>
    </w:p>
    <w:p w:rsidR="0044500A" w:rsidRDefault="0044500A" w:rsidP="0044500A">
      <w:pPr>
        <w:jc w:val="both"/>
        <w:rPr>
          <w:rFonts w:ascii="Arial" w:hAnsi="Arial" w:cs="Arial"/>
        </w:rPr>
      </w:pPr>
    </w:p>
    <w:p w:rsidR="0044500A" w:rsidRPr="0044500A" w:rsidRDefault="0044500A" w:rsidP="0044500A">
      <w:pPr>
        <w:jc w:val="both"/>
        <w:rPr>
          <w:rFonts w:ascii="Arial" w:hAnsi="Arial" w:cs="Arial"/>
          <w:b/>
        </w:rPr>
      </w:pPr>
      <w:r w:rsidRPr="0044500A">
        <w:rPr>
          <w:rFonts w:ascii="Arial" w:hAnsi="Arial" w:cs="Arial"/>
          <w:b/>
        </w:rPr>
        <w:t>Clinical Coding</w:t>
      </w:r>
    </w:p>
    <w:p w:rsidR="0044500A" w:rsidRDefault="0044500A" w:rsidP="0044500A">
      <w:pPr>
        <w:jc w:val="both"/>
        <w:rPr>
          <w:rFonts w:ascii="Arial" w:hAnsi="Arial" w:cs="Arial"/>
        </w:rPr>
      </w:pPr>
    </w:p>
    <w:p w:rsidR="0044500A" w:rsidRPr="0044500A" w:rsidRDefault="0044500A" w:rsidP="0044500A">
      <w:pPr>
        <w:jc w:val="both"/>
        <w:rPr>
          <w:rFonts w:ascii="Arial" w:hAnsi="Arial" w:cs="Arial"/>
        </w:rPr>
      </w:pPr>
      <w:r w:rsidRPr="0044500A">
        <w:rPr>
          <w:rFonts w:ascii="Arial" w:hAnsi="Arial" w:cs="Arial"/>
        </w:rPr>
        <w:t xml:space="preserve">Read codes are a coded thesaurus of clinical terms which are the basic means by which </w:t>
      </w:r>
      <w:proofErr w:type="gramStart"/>
      <w:r w:rsidRPr="0044500A">
        <w:rPr>
          <w:rFonts w:ascii="Arial" w:hAnsi="Arial" w:cs="Arial"/>
        </w:rPr>
        <w:t>clinicians</w:t>
      </w:r>
      <w:proofErr w:type="gramEnd"/>
      <w:r w:rsidRPr="0044500A">
        <w:rPr>
          <w:rFonts w:ascii="Arial" w:hAnsi="Arial" w:cs="Arial"/>
        </w:rPr>
        <w:t xml:space="preserve"> record patient findings and procedures in health care IT systems across primary and secondary care e.g. General Practice surgeries and pathology reporting of results.</w:t>
      </w:r>
    </w:p>
    <w:p w:rsidR="0044500A" w:rsidRDefault="0044500A" w:rsidP="0044500A">
      <w:pPr>
        <w:jc w:val="both"/>
        <w:rPr>
          <w:rFonts w:ascii="Arial" w:hAnsi="Arial" w:cs="Arial"/>
        </w:rPr>
      </w:pPr>
    </w:p>
    <w:p w:rsidR="0044500A" w:rsidRPr="0044500A" w:rsidRDefault="0044500A" w:rsidP="0044500A">
      <w:pPr>
        <w:jc w:val="both"/>
        <w:rPr>
          <w:rFonts w:ascii="Arial" w:hAnsi="Arial" w:cs="Arial"/>
        </w:rPr>
      </w:pPr>
      <w:r w:rsidRPr="0044500A">
        <w:rPr>
          <w:rFonts w:ascii="Arial" w:hAnsi="Arial" w:cs="Arial"/>
        </w:rPr>
        <w:t>The CCG will promote and improve data quality standards by working with GP practices to assess the quality of their clinical data and identify problems with coding issues to ensure that high quality of patient recording is maintained.</w:t>
      </w:r>
    </w:p>
    <w:p w:rsidR="0044500A" w:rsidRDefault="0044500A" w:rsidP="0044500A">
      <w:pPr>
        <w:jc w:val="both"/>
        <w:rPr>
          <w:rFonts w:ascii="Arial" w:hAnsi="Arial" w:cs="Arial"/>
        </w:rPr>
      </w:pPr>
    </w:p>
    <w:p w:rsidR="0044500A" w:rsidRDefault="0044500A" w:rsidP="0044500A">
      <w:pPr>
        <w:jc w:val="both"/>
        <w:rPr>
          <w:rFonts w:ascii="Arial" w:hAnsi="Arial" w:cs="Arial"/>
        </w:rPr>
      </w:pPr>
    </w:p>
    <w:p w:rsidR="0044500A" w:rsidRPr="0044500A" w:rsidRDefault="0044500A" w:rsidP="0044500A">
      <w:pPr>
        <w:jc w:val="both"/>
        <w:rPr>
          <w:rFonts w:ascii="Arial" w:hAnsi="Arial" w:cs="Arial"/>
          <w:b/>
        </w:rPr>
      </w:pPr>
      <w:r w:rsidRPr="0044500A">
        <w:rPr>
          <w:rFonts w:ascii="Arial" w:hAnsi="Arial" w:cs="Arial"/>
          <w:b/>
        </w:rPr>
        <w:lastRenderedPageBreak/>
        <w:t>Where no national standards exist</w:t>
      </w:r>
    </w:p>
    <w:p w:rsidR="0044500A" w:rsidRDefault="0044500A" w:rsidP="0044500A">
      <w:pPr>
        <w:jc w:val="both"/>
        <w:rPr>
          <w:rFonts w:ascii="Arial" w:hAnsi="Arial" w:cs="Arial"/>
        </w:rPr>
      </w:pPr>
    </w:p>
    <w:p w:rsidR="0044500A" w:rsidRDefault="0044500A" w:rsidP="0044500A">
      <w:pPr>
        <w:jc w:val="both"/>
        <w:rPr>
          <w:rFonts w:ascii="Arial" w:hAnsi="Arial" w:cs="Arial"/>
        </w:rPr>
      </w:pPr>
      <w:r w:rsidRPr="0044500A">
        <w:rPr>
          <w:rFonts w:ascii="Arial" w:hAnsi="Arial" w:cs="Arial"/>
        </w:rPr>
        <w:t>In certain situations there will be no applicable NHS national standards. In these instances the CCG will agree local standards as part of the contracting process. It is important that any local standards are subject to annual reviews within the CCG as there will be no automatic input received from national sources. This process will ensure their validity and continued relevance.</w:t>
      </w:r>
    </w:p>
    <w:p w:rsidR="000279D0" w:rsidRDefault="000279D0" w:rsidP="0044500A">
      <w:pPr>
        <w:jc w:val="both"/>
        <w:rPr>
          <w:rFonts w:ascii="Arial" w:hAnsi="Arial" w:cs="Arial"/>
        </w:rPr>
      </w:pPr>
    </w:p>
    <w:p w:rsidR="00B25B04" w:rsidRDefault="00B25B04" w:rsidP="000279D0">
      <w:pPr>
        <w:jc w:val="both"/>
        <w:rPr>
          <w:rFonts w:ascii="Arial" w:hAnsi="Arial" w:cs="Arial"/>
          <w:b/>
        </w:rPr>
        <w:sectPr w:rsidR="00B25B04" w:rsidSect="0032279F">
          <w:pgSz w:w="11906" w:h="16838" w:code="9"/>
          <w:pgMar w:top="1440" w:right="1440" w:bottom="1009" w:left="1440" w:header="431" w:footer="578" w:gutter="0"/>
          <w:cols w:space="720"/>
          <w:docGrid w:linePitch="326"/>
        </w:sectPr>
      </w:pPr>
    </w:p>
    <w:p w:rsidR="000279D0" w:rsidRPr="000279D0" w:rsidRDefault="000279D0" w:rsidP="000279D0">
      <w:pPr>
        <w:jc w:val="both"/>
        <w:rPr>
          <w:rFonts w:ascii="Arial" w:hAnsi="Arial" w:cs="Arial"/>
        </w:rPr>
      </w:pPr>
      <w:r w:rsidRPr="000279D0">
        <w:rPr>
          <w:rFonts w:ascii="Arial" w:hAnsi="Arial" w:cs="Arial"/>
          <w:b/>
        </w:rPr>
        <w:lastRenderedPageBreak/>
        <w:t>APPENDIX B - DATA VALIDATION AND QUALITY ASSURANCE</w:t>
      </w:r>
    </w:p>
    <w:p w:rsidR="000279D0" w:rsidRDefault="000279D0" w:rsidP="000279D0">
      <w:pPr>
        <w:jc w:val="both"/>
        <w:rPr>
          <w:rFonts w:ascii="Arial" w:hAnsi="Arial" w:cs="Arial"/>
        </w:rPr>
      </w:pPr>
    </w:p>
    <w:p w:rsidR="000279D0" w:rsidRPr="000279D0" w:rsidRDefault="000279D0" w:rsidP="000279D0">
      <w:pPr>
        <w:jc w:val="both"/>
        <w:rPr>
          <w:rFonts w:ascii="Arial" w:hAnsi="Arial" w:cs="Arial"/>
          <w:b/>
        </w:rPr>
      </w:pPr>
      <w:r w:rsidRPr="000279D0">
        <w:rPr>
          <w:rFonts w:ascii="Arial" w:hAnsi="Arial" w:cs="Arial"/>
          <w:b/>
        </w:rPr>
        <w:t>Importance of validation</w:t>
      </w:r>
    </w:p>
    <w:p w:rsidR="000279D0" w:rsidRDefault="000279D0"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Validation encompasses the processes that are required to ensure that the information being recorded is of good quality. These processes deal with data that is being added continuously and also can be used on historical data to improve its quality.</w:t>
      </w:r>
    </w:p>
    <w:p w:rsidR="000279D0" w:rsidRDefault="000279D0"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It is imperative that regular validation processes and data checks/audits are undertaken on data being recorded to assess its completeness, accuracy, relevance, accessibility and timeliness. Such processes may include, checking for duplicate or missing data, checking for deceased patients, validating waiting lists, ensuring that national definitions and coding standards are adopted, and NHS number is used and validated.</w:t>
      </w:r>
    </w:p>
    <w:p w:rsidR="000279D0" w:rsidRDefault="000279D0" w:rsidP="000279D0">
      <w:pPr>
        <w:jc w:val="both"/>
        <w:rPr>
          <w:rFonts w:ascii="Arial" w:hAnsi="Arial" w:cs="Arial"/>
        </w:rPr>
      </w:pPr>
    </w:p>
    <w:p w:rsidR="000279D0" w:rsidRPr="000279D0" w:rsidRDefault="000279D0" w:rsidP="000279D0">
      <w:pPr>
        <w:jc w:val="both"/>
        <w:rPr>
          <w:rFonts w:ascii="Arial" w:hAnsi="Arial" w:cs="Arial"/>
          <w:b/>
        </w:rPr>
      </w:pPr>
      <w:r w:rsidRPr="000279D0">
        <w:rPr>
          <w:rFonts w:ascii="Arial" w:hAnsi="Arial" w:cs="Arial"/>
          <w:b/>
        </w:rPr>
        <w:t>Validation methods</w:t>
      </w:r>
    </w:p>
    <w:p w:rsidR="000279D0" w:rsidRDefault="000279D0"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Validation should be accomplished using techniques that are in line with the legal powers of the CCG or using services provided by the Data Services for Commissioners Regional Office (DSCRO).</w:t>
      </w:r>
    </w:p>
    <w:p w:rsidR="000279D0" w:rsidRDefault="000279D0"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Validation should be accomplished using either of the following methods:</w:t>
      </w:r>
    </w:p>
    <w:p w:rsidR="000279D0" w:rsidRDefault="000279D0" w:rsidP="00AD7584">
      <w:pPr>
        <w:pStyle w:val="ListParagraph"/>
        <w:numPr>
          <w:ilvl w:val="0"/>
          <w:numId w:val="2"/>
        </w:numPr>
        <w:jc w:val="both"/>
        <w:rPr>
          <w:rFonts w:ascii="Arial" w:hAnsi="Arial" w:cs="Arial"/>
        </w:rPr>
      </w:pPr>
      <w:r w:rsidRPr="000279D0">
        <w:rPr>
          <w:rFonts w:ascii="Arial" w:hAnsi="Arial" w:cs="Arial"/>
        </w:rPr>
        <w:t>Bulk reporting, which involves a large process of data analysis to identify all areas where quality issues exist and correct them. Bulk reporting can be used as an initial data quality tool as this will quickly highlight any areas of concern. However, further investigation will be required to identify more specific issues. Spot checks should be done on an ongoing regular basis to ensure the continuation of data quality. An external audit should also be undertaken annually in addition to the internal audits.</w:t>
      </w:r>
    </w:p>
    <w:p w:rsidR="000279D0" w:rsidRPr="000279D0" w:rsidRDefault="000279D0" w:rsidP="00AD7584">
      <w:pPr>
        <w:pStyle w:val="ListParagraph"/>
        <w:numPr>
          <w:ilvl w:val="0"/>
          <w:numId w:val="2"/>
        </w:numPr>
        <w:jc w:val="both"/>
        <w:rPr>
          <w:rFonts w:ascii="Arial" w:hAnsi="Arial" w:cs="Arial"/>
        </w:rPr>
      </w:pPr>
      <w:r w:rsidRPr="000279D0">
        <w:rPr>
          <w:rFonts w:ascii="Arial" w:hAnsi="Arial" w:cs="Arial"/>
        </w:rPr>
        <w:t>Regular spot checks, which involves data analysis on a random selection of records against source material if available. The number of records examined and the frequency of those checks should be agreed by the CCG.</w:t>
      </w:r>
    </w:p>
    <w:p w:rsidR="000279D0" w:rsidRDefault="000279D0" w:rsidP="000279D0">
      <w:pPr>
        <w:jc w:val="both"/>
        <w:rPr>
          <w:rFonts w:ascii="Arial" w:hAnsi="Arial" w:cs="Arial"/>
        </w:rPr>
      </w:pPr>
    </w:p>
    <w:p w:rsidR="000279D0" w:rsidRPr="000279D0" w:rsidRDefault="000279D0" w:rsidP="000279D0">
      <w:pPr>
        <w:jc w:val="both"/>
        <w:rPr>
          <w:rFonts w:ascii="Arial" w:hAnsi="Arial" w:cs="Arial"/>
          <w:b/>
        </w:rPr>
      </w:pPr>
      <w:r w:rsidRPr="000279D0">
        <w:rPr>
          <w:rFonts w:ascii="Arial" w:hAnsi="Arial" w:cs="Arial"/>
          <w:b/>
        </w:rPr>
        <w:t>Timescales for validation</w:t>
      </w:r>
    </w:p>
    <w:p w:rsidR="000279D0" w:rsidRDefault="000279D0"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Where inconsistencies in data and information are identified these must be acted upon in a timely fashion and documented. Locally agreed deadlines will apply to the required corrections but all amendments should be made within a maximum of two months from the identification date.</w:t>
      </w:r>
    </w:p>
    <w:p w:rsidR="000279D0" w:rsidRDefault="000279D0" w:rsidP="000279D0">
      <w:pPr>
        <w:jc w:val="both"/>
        <w:rPr>
          <w:rFonts w:ascii="Arial" w:hAnsi="Arial" w:cs="Arial"/>
        </w:rPr>
      </w:pPr>
    </w:p>
    <w:p w:rsidR="000279D0" w:rsidRPr="000279D0" w:rsidRDefault="000279D0" w:rsidP="000279D0">
      <w:pPr>
        <w:jc w:val="both"/>
        <w:rPr>
          <w:rFonts w:ascii="Arial" w:hAnsi="Arial" w:cs="Arial"/>
          <w:b/>
        </w:rPr>
      </w:pPr>
      <w:r w:rsidRPr="000279D0">
        <w:rPr>
          <w:rFonts w:ascii="Arial" w:hAnsi="Arial" w:cs="Arial"/>
          <w:b/>
        </w:rPr>
        <w:t>External sources of data</w:t>
      </w:r>
    </w:p>
    <w:p w:rsidR="000279D0" w:rsidRDefault="000279D0"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Where possible validation processes should use accredited external sources of information e.g. using Patient Demographic Service (PDS) to check NHS numbers, National Administrative Codes Set (NACS) to check organisation/GP codes, Exeter system to check deaths.</w:t>
      </w:r>
    </w:p>
    <w:p w:rsidR="000279D0" w:rsidRDefault="000279D0"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The CCG will use external sources of data to improve data quality e.g. SUS data quality dashboards on a regular basis to check comparative data and identify previously unidentified issues.</w:t>
      </w:r>
    </w:p>
    <w:p w:rsidR="00D018C5" w:rsidRDefault="00D018C5" w:rsidP="000279D0">
      <w:pPr>
        <w:jc w:val="both"/>
        <w:rPr>
          <w:rFonts w:ascii="Arial" w:hAnsi="Arial" w:cs="Arial"/>
        </w:rPr>
      </w:pPr>
    </w:p>
    <w:p w:rsidR="000279D0" w:rsidRPr="00D018C5" w:rsidRDefault="000279D0" w:rsidP="000279D0">
      <w:pPr>
        <w:jc w:val="both"/>
        <w:rPr>
          <w:rFonts w:ascii="Arial" w:hAnsi="Arial" w:cs="Arial"/>
          <w:b/>
        </w:rPr>
      </w:pPr>
      <w:r w:rsidRPr="00D018C5">
        <w:rPr>
          <w:rFonts w:ascii="Arial" w:hAnsi="Arial" w:cs="Arial"/>
          <w:b/>
        </w:rPr>
        <w:lastRenderedPageBreak/>
        <w:t>Using source data</w:t>
      </w:r>
    </w:p>
    <w:p w:rsidR="00D018C5" w:rsidRDefault="00D018C5"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Staff involved with recording data need to ensure that it is performed in a timely manner and that the details being recorded are checked with the source at every opportunity. This could be by cross checking with patient paper records or by asking the patients themselves when direct contacts occur.</w:t>
      </w:r>
    </w:p>
    <w:p w:rsidR="000279D0" w:rsidRDefault="000279D0" w:rsidP="000279D0">
      <w:pPr>
        <w:jc w:val="both"/>
        <w:rPr>
          <w:rFonts w:ascii="Arial" w:hAnsi="Arial" w:cs="Arial"/>
        </w:rPr>
      </w:pPr>
    </w:p>
    <w:p w:rsidR="000279D0" w:rsidRPr="000279D0" w:rsidRDefault="000279D0" w:rsidP="000279D0">
      <w:pPr>
        <w:jc w:val="both"/>
        <w:rPr>
          <w:rFonts w:ascii="Arial" w:hAnsi="Arial" w:cs="Arial"/>
          <w:b/>
        </w:rPr>
      </w:pPr>
      <w:r w:rsidRPr="000279D0">
        <w:rPr>
          <w:rFonts w:ascii="Arial" w:hAnsi="Arial" w:cs="Arial"/>
          <w:b/>
        </w:rPr>
        <w:t>NHS Numbers</w:t>
      </w:r>
    </w:p>
    <w:p w:rsidR="000279D0" w:rsidRDefault="000279D0"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The NHS number is the main patient identifier and must be recorded correctly and in all systems where patient information is present. The NHS number should be used in all referral forms and letters. The Information Governance toolkit requires evidence outlining the NHS number is used and there is a mandatory NHS number field in all documentation and systems</w:t>
      </w:r>
    </w:p>
    <w:p w:rsidR="000279D0" w:rsidRDefault="000279D0" w:rsidP="000279D0">
      <w:pPr>
        <w:jc w:val="both"/>
        <w:rPr>
          <w:rFonts w:ascii="Arial" w:hAnsi="Arial" w:cs="Arial"/>
        </w:rPr>
      </w:pPr>
    </w:p>
    <w:p w:rsidR="000279D0" w:rsidRPr="000279D0" w:rsidRDefault="000279D0" w:rsidP="000279D0">
      <w:pPr>
        <w:jc w:val="both"/>
        <w:rPr>
          <w:rFonts w:ascii="Arial" w:hAnsi="Arial" w:cs="Arial"/>
          <w:b/>
        </w:rPr>
      </w:pPr>
      <w:r w:rsidRPr="000279D0">
        <w:rPr>
          <w:rFonts w:ascii="Arial" w:hAnsi="Arial" w:cs="Arial"/>
          <w:b/>
        </w:rPr>
        <w:t>Synchronising information systems</w:t>
      </w:r>
    </w:p>
    <w:p w:rsidR="000279D0" w:rsidRDefault="000279D0"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In situations where data is shared or is common between systems it is imperative that the source data be validated initially. Any modifications made to this data must then be replicated in other related systems, ensuring there are no inconsistencies between them. These systems must then be examined and authenticated in turn. Continuous synchronisation between systems is required to ensure that all data sources reflect the same information.</w:t>
      </w:r>
    </w:p>
    <w:p w:rsidR="000279D0" w:rsidRDefault="000279D0" w:rsidP="000279D0">
      <w:pPr>
        <w:jc w:val="both"/>
        <w:rPr>
          <w:rFonts w:ascii="Arial" w:hAnsi="Arial" w:cs="Arial"/>
        </w:rPr>
      </w:pPr>
    </w:p>
    <w:p w:rsidR="000279D0" w:rsidRPr="000279D0" w:rsidRDefault="000279D0" w:rsidP="000279D0">
      <w:pPr>
        <w:jc w:val="both"/>
        <w:rPr>
          <w:rFonts w:ascii="Arial" w:hAnsi="Arial" w:cs="Arial"/>
          <w:b/>
        </w:rPr>
      </w:pPr>
      <w:r w:rsidRPr="000279D0">
        <w:rPr>
          <w:rFonts w:ascii="Arial" w:hAnsi="Arial" w:cs="Arial"/>
          <w:b/>
        </w:rPr>
        <w:t>Monitoring of Data Quality</w:t>
      </w:r>
    </w:p>
    <w:p w:rsidR="000279D0" w:rsidRDefault="000279D0" w:rsidP="000279D0">
      <w:pPr>
        <w:jc w:val="both"/>
        <w:rPr>
          <w:rFonts w:ascii="Arial" w:hAnsi="Arial" w:cs="Arial"/>
        </w:rPr>
      </w:pPr>
    </w:p>
    <w:p w:rsidR="000279D0" w:rsidRPr="000279D0" w:rsidRDefault="000279D0" w:rsidP="000279D0">
      <w:pPr>
        <w:jc w:val="both"/>
        <w:rPr>
          <w:rFonts w:ascii="Arial" w:hAnsi="Arial" w:cs="Arial"/>
        </w:rPr>
      </w:pPr>
      <w:r w:rsidRPr="000279D0">
        <w:rPr>
          <w:rFonts w:ascii="Arial" w:hAnsi="Arial" w:cs="Arial"/>
        </w:rPr>
        <w:t xml:space="preserve">As commissioning organisations, the CCG have the responsibility of monitoring the data quality of the services it commissions. This will be carried out in a variety of ways according to the type of service and the data it collects. Examples include NHS number compliance, (where appropriate) </w:t>
      </w:r>
      <w:proofErr w:type="spellStart"/>
      <w:r w:rsidRPr="000279D0">
        <w:rPr>
          <w:rFonts w:ascii="Arial" w:hAnsi="Arial" w:cs="Arial"/>
        </w:rPr>
        <w:t>pseudonymisation</w:t>
      </w:r>
      <w:proofErr w:type="spellEnd"/>
      <w:r w:rsidRPr="000279D0">
        <w:rPr>
          <w:rFonts w:ascii="Arial" w:hAnsi="Arial" w:cs="Arial"/>
        </w:rPr>
        <w:t xml:space="preserve">, compliance with new ISNs, Reference Cost Audits, Information Governance Toolkit data quality requirements. The </w:t>
      </w:r>
      <w:r>
        <w:rPr>
          <w:rFonts w:ascii="Arial" w:hAnsi="Arial" w:cs="Arial"/>
        </w:rPr>
        <w:t xml:space="preserve">Working with Information Asset Owners, the Head </w:t>
      </w:r>
      <w:r w:rsidR="00D018C5">
        <w:rPr>
          <w:rFonts w:ascii="Arial" w:hAnsi="Arial" w:cs="Arial"/>
        </w:rPr>
        <w:t xml:space="preserve">Governance &amp; Assurance and Chief Operating Officer </w:t>
      </w:r>
      <w:r w:rsidRPr="000279D0">
        <w:rPr>
          <w:rFonts w:ascii="Arial" w:hAnsi="Arial" w:cs="Arial"/>
        </w:rPr>
        <w:t xml:space="preserve">will report the monitoring of data quality to the </w:t>
      </w:r>
      <w:r>
        <w:rPr>
          <w:rFonts w:ascii="Arial" w:hAnsi="Arial" w:cs="Arial"/>
        </w:rPr>
        <w:t>Finance and Performance C</w:t>
      </w:r>
      <w:r w:rsidRPr="000279D0">
        <w:rPr>
          <w:rFonts w:ascii="Arial" w:hAnsi="Arial" w:cs="Arial"/>
        </w:rPr>
        <w:t>ommittee</w:t>
      </w:r>
      <w:r>
        <w:rPr>
          <w:rFonts w:ascii="Arial" w:hAnsi="Arial" w:cs="Arial"/>
        </w:rPr>
        <w:t xml:space="preserve"> at least annually</w:t>
      </w:r>
      <w:r w:rsidRPr="000279D0">
        <w:rPr>
          <w:rFonts w:ascii="Arial" w:hAnsi="Arial" w:cs="Arial"/>
        </w:rPr>
        <w:t>.</w:t>
      </w:r>
    </w:p>
    <w:p w:rsidR="000279D0" w:rsidRDefault="000279D0" w:rsidP="000279D0">
      <w:pPr>
        <w:jc w:val="both"/>
        <w:rPr>
          <w:rFonts w:ascii="Arial" w:hAnsi="Arial" w:cs="Arial"/>
        </w:rPr>
      </w:pPr>
    </w:p>
    <w:p w:rsidR="000279D0" w:rsidRPr="000279D0" w:rsidRDefault="000279D0" w:rsidP="000279D0">
      <w:pPr>
        <w:jc w:val="both"/>
        <w:rPr>
          <w:rFonts w:ascii="Arial" w:hAnsi="Arial" w:cs="Arial"/>
          <w:b/>
        </w:rPr>
      </w:pPr>
      <w:r w:rsidRPr="000279D0">
        <w:rPr>
          <w:rFonts w:ascii="Arial" w:hAnsi="Arial" w:cs="Arial"/>
          <w:b/>
        </w:rPr>
        <w:t>External controls</w:t>
      </w:r>
    </w:p>
    <w:p w:rsidR="000279D0" w:rsidRDefault="000279D0" w:rsidP="000279D0">
      <w:pPr>
        <w:jc w:val="both"/>
        <w:rPr>
          <w:rFonts w:ascii="Arial" w:hAnsi="Arial" w:cs="Arial"/>
        </w:rPr>
      </w:pPr>
    </w:p>
    <w:p w:rsidR="000279D0" w:rsidRPr="000279D0" w:rsidRDefault="000279D0" w:rsidP="00AD7584">
      <w:pPr>
        <w:pStyle w:val="ListParagraph"/>
        <w:numPr>
          <w:ilvl w:val="0"/>
          <w:numId w:val="7"/>
        </w:numPr>
        <w:jc w:val="both"/>
        <w:rPr>
          <w:rFonts w:ascii="Arial" w:hAnsi="Arial" w:cs="Arial"/>
        </w:rPr>
      </w:pPr>
      <w:r w:rsidRPr="000279D0">
        <w:rPr>
          <w:rFonts w:ascii="Arial" w:hAnsi="Arial" w:cs="Arial"/>
        </w:rPr>
        <w:t>Data quality reports from Department of Health</w:t>
      </w:r>
    </w:p>
    <w:p w:rsidR="000279D0" w:rsidRPr="000279D0" w:rsidRDefault="000279D0" w:rsidP="00AD7584">
      <w:pPr>
        <w:pStyle w:val="ListParagraph"/>
        <w:numPr>
          <w:ilvl w:val="0"/>
          <w:numId w:val="7"/>
        </w:numPr>
        <w:jc w:val="both"/>
        <w:rPr>
          <w:rFonts w:ascii="Arial" w:hAnsi="Arial" w:cs="Arial"/>
        </w:rPr>
      </w:pPr>
      <w:r w:rsidRPr="000279D0">
        <w:rPr>
          <w:rFonts w:ascii="Arial" w:hAnsi="Arial" w:cs="Arial"/>
        </w:rPr>
        <w:t>Hospital episode statistics data quality indicators</w:t>
      </w:r>
    </w:p>
    <w:p w:rsidR="000279D0" w:rsidRPr="000279D0" w:rsidRDefault="000279D0" w:rsidP="00AD7584">
      <w:pPr>
        <w:pStyle w:val="ListParagraph"/>
        <w:numPr>
          <w:ilvl w:val="0"/>
          <w:numId w:val="7"/>
        </w:numPr>
        <w:jc w:val="both"/>
        <w:rPr>
          <w:rFonts w:ascii="Arial" w:hAnsi="Arial" w:cs="Arial"/>
        </w:rPr>
      </w:pPr>
      <w:r w:rsidRPr="000279D0">
        <w:rPr>
          <w:rFonts w:ascii="Arial" w:hAnsi="Arial" w:cs="Arial"/>
        </w:rPr>
        <w:t>Queries from service users and commissioned services</w:t>
      </w:r>
    </w:p>
    <w:p w:rsidR="000279D0" w:rsidRDefault="000279D0" w:rsidP="00AD7584">
      <w:pPr>
        <w:pStyle w:val="ListParagraph"/>
        <w:numPr>
          <w:ilvl w:val="0"/>
          <w:numId w:val="7"/>
        </w:numPr>
        <w:jc w:val="both"/>
        <w:rPr>
          <w:rFonts w:ascii="Arial" w:hAnsi="Arial" w:cs="Arial"/>
        </w:rPr>
      </w:pPr>
      <w:r w:rsidRPr="000279D0">
        <w:rPr>
          <w:rFonts w:ascii="Arial" w:hAnsi="Arial" w:cs="Arial"/>
        </w:rPr>
        <w:t>Audit of case records and data quality by internal / external auditors</w:t>
      </w:r>
      <w:r>
        <w:rPr>
          <w:rFonts w:ascii="Arial" w:hAnsi="Arial" w:cs="Arial"/>
        </w:rPr>
        <w:t>.</w:t>
      </w:r>
    </w:p>
    <w:p w:rsidR="00B25B04" w:rsidRDefault="00B25B04" w:rsidP="00B25B04">
      <w:pPr>
        <w:jc w:val="both"/>
        <w:rPr>
          <w:rFonts w:ascii="Arial" w:hAnsi="Arial" w:cs="Arial"/>
        </w:rPr>
      </w:pPr>
    </w:p>
    <w:p w:rsidR="00EB1D3E" w:rsidRDefault="00EB1D3E" w:rsidP="00B25B04">
      <w:pPr>
        <w:jc w:val="both"/>
        <w:rPr>
          <w:rFonts w:ascii="Arial" w:hAnsi="Arial" w:cs="Arial"/>
        </w:rPr>
      </w:pPr>
    </w:p>
    <w:p w:rsidR="00EB1D3E" w:rsidRPr="00EB1D3E" w:rsidRDefault="00EB1D3E" w:rsidP="00EB1D3E">
      <w:pPr>
        <w:rPr>
          <w:rFonts w:ascii="Arial" w:hAnsi="Arial" w:cs="Arial"/>
        </w:rPr>
      </w:pPr>
    </w:p>
    <w:p w:rsidR="00EB1D3E" w:rsidRPr="00EB1D3E" w:rsidRDefault="00EB1D3E" w:rsidP="00EB1D3E">
      <w:pPr>
        <w:rPr>
          <w:rFonts w:ascii="Arial" w:hAnsi="Arial" w:cs="Arial"/>
        </w:rPr>
      </w:pPr>
    </w:p>
    <w:p w:rsidR="00EB1D3E" w:rsidRPr="00EB1D3E" w:rsidRDefault="00EB1D3E" w:rsidP="00EB1D3E">
      <w:pPr>
        <w:rPr>
          <w:rFonts w:ascii="Arial" w:hAnsi="Arial" w:cs="Arial"/>
        </w:rPr>
      </w:pPr>
    </w:p>
    <w:p w:rsidR="00EB1D3E" w:rsidRPr="00EB1D3E" w:rsidRDefault="00EB1D3E" w:rsidP="00EB1D3E">
      <w:pPr>
        <w:rPr>
          <w:rFonts w:ascii="Arial" w:hAnsi="Arial" w:cs="Arial"/>
        </w:rPr>
      </w:pPr>
    </w:p>
    <w:p w:rsidR="00EB1D3E" w:rsidRDefault="00EB1D3E" w:rsidP="00EB1D3E">
      <w:pPr>
        <w:rPr>
          <w:rFonts w:ascii="Arial" w:hAnsi="Arial" w:cs="Arial"/>
        </w:rPr>
      </w:pPr>
    </w:p>
    <w:p w:rsidR="00EB1D3E" w:rsidRDefault="00EB1D3E" w:rsidP="00EB1D3E">
      <w:pPr>
        <w:rPr>
          <w:rFonts w:ascii="Arial" w:hAnsi="Arial" w:cs="Arial"/>
        </w:rPr>
      </w:pPr>
    </w:p>
    <w:p w:rsidR="00B25B04" w:rsidRPr="00EB1D3E" w:rsidRDefault="00B25B04" w:rsidP="00EB1D3E">
      <w:pPr>
        <w:rPr>
          <w:rFonts w:ascii="Arial" w:hAnsi="Arial" w:cs="Arial"/>
        </w:rPr>
        <w:sectPr w:rsidR="00B25B04" w:rsidRPr="00EB1D3E" w:rsidSect="0032279F">
          <w:pgSz w:w="11906" w:h="16838" w:code="9"/>
          <w:pgMar w:top="1440" w:right="1440" w:bottom="1009" w:left="1440" w:header="431" w:footer="578" w:gutter="0"/>
          <w:cols w:space="720"/>
          <w:docGrid w:linePitch="326"/>
        </w:sectPr>
      </w:pPr>
    </w:p>
    <w:tbl>
      <w:tblPr>
        <w:tblStyle w:val="TableGrid"/>
        <w:tblW w:w="0" w:type="auto"/>
        <w:tblLook w:val="04A0" w:firstRow="1" w:lastRow="0" w:firstColumn="1" w:lastColumn="0" w:noHBand="0" w:noVBand="1"/>
      </w:tblPr>
      <w:tblGrid>
        <w:gridCol w:w="2649"/>
        <w:gridCol w:w="3033"/>
        <w:gridCol w:w="2858"/>
        <w:gridCol w:w="3034"/>
        <w:gridCol w:w="3031"/>
      </w:tblGrid>
      <w:tr w:rsidR="008E7B08" w:rsidRPr="00B25B04" w:rsidTr="008E7B08">
        <w:trPr>
          <w:cantSplit/>
          <w:tblHeader/>
        </w:trPr>
        <w:tc>
          <w:tcPr>
            <w:tcW w:w="14605" w:type="dxa"/>
            <w:gridSpan w:val="5"/>
            <w:shd w:val="clear" w:color="auto" w:fill="95B3D7" w:themeFill="accent1" w:themeFillTint="99"/>
          </w:tcPr>
          <w:p w:rsidR="008E7B08" w:rsidRDefault="008E7B08" w:rsidP="00B25B04">
            <w:pPr>
              <w:jc w:val="both"/>
              <w:rPr>
                <w:rFonts w:ascii="Arial" w:hAnsi="Arial" w:cs="Arial"/>
                <w:b/>
              </w:rPr>
            </w:pPr>
            <w:r w:rsidRPr="008E7B08">
              <w:rPr>
                <w:rFonts w:ascii="Arial" w:hAnsi="Arial" w:cs="Arial"/>
                <w:b/>
              </w:rPr>
              <w:lastRenderedPageBreak/>
              <w:t>APPENDIX C - BCCG DATA VALIDATION APPROACH</w:t>
            </w:r>
          </w:p>
          <w:p w:rsidR="008E7B08" w:rsidRPr="00AF5A73" w:rsidRDefault="008E7B08" w:rsidP="00B25B04">
            <w:pPr>
              <w:jc w:val="both"/>
              <w:rPr>
                <w:rFonts w:ascii="Arial" w:hAnsi="Arial" w:cs="Arial"/>
                <w:b/>
                <w:highlight w:val="yellow"/>
              </w:rPr>
            </w:pPr>
          </w:p>
        </w:tc>
      </w:tr>
      <w:tr w:rsidR="00E55554" w:rsidRPr="00B25B04" w:rsidTr="00F56885">
        <w:trPr>
          <w:cantSplit/>
          <w:tblHeader/>
        </w:trPr>
        <w:tc>
          <w:tcPr>
            <w:tcW w:w="2649" w:type="dxa"/>
            <w:shd w:val="clear" w:color="auto" w:fill="B8CCE4" w:themeFill="accent1" w:themeFillTint="66"/>
          </w:tcPr>
          <w:p w:rsidR="00E55554" w:rsidRDefault="00E55554" w:rsidP="00B25B04">
            <w:pPr>
              <w:jc w:val="both"/>
              <w:rPr>
                <w:rFonts w:ascii="Arial" w:hAnsi="Arial" w:cs="Arial"/>
                <w:b/>
              </w:rPr>
            </w:pPr>
            <w:r>
              <w:rPr>
                <w:rFonts w:ascii="Arial" w:hAnsi="Arial" w:cs="Arial"/>
                <w:b/>
              </w:rPr>
              <w:t>Department</w:t>
            </w:r>
          </w:p>
        </w:tc>
        <w:tc>
          <w:tcPr>
            <w:tcW w:w="3033" w:type="dxa"/>
            <w:shd w:val="clear" w:color="auto" w:fill="B8CCE4" w:themeFill="accent1" w:themeFillTint="66"/>
          </w:tcPr>
          <w:p w:rsidR="00E55554" w:rsidRPr="00B25B04" w:rsidRDefault="00E55554" w:rsidP="00B25B04">
            <w:pPr>
              <w:jc w:val="both"/>
              <w:rPr>
                <w:rFonts w:ascii="Arial" w:hAnsi="Arial" w:cs="Arial"/>
                <w:b/>
              </w:rPr>
            </w:pPr>
            <w:r>
              <w:rPr>
                <w:rFonts w:ascii="Arial" w:hAnsi="Arial" w:cs="Arial"/>
                <w:b/>
              </w:rPr>
              <w:t>Key Information Asset / Data Flow</w:t>
            </w:r>
          </w:p>
        </w:tc>
        <w:tc>
          <w:tcPr>
            <w:tcW w:w="2858" w:type="dxa"/>
            <w:shd w:val="clear" w:color="auto" w:fill="B8CCE4" w:themeFill="accent1" w:themeFillTint="66"/>
          </w:tcPr>
          <w:p w:rsidR="00E55554" w:rsidRPr="00B25B04" w:rsidRDefault="00E55554" w:rsidP="00B25B04">
            <w:pPr>
              <w:jc w:val="both"/>
              <w:rPr>
                <w:rFonts w:ascii="Arial" w:hAnsi="Arial" w:cs="Arial"/>
                <w:b/>
              </w:rPr>
            </w:pPr>
            <w:r>
              <w:rPr>
                <w:rFonts w:ascii="Arial" w:hAnsi="Arial" w:cs="Arial"/>
                <w:b/>
              </w:rPr>
              <w:t>Description</w:t>
            </w:r>
          </w:p>
        </w:tc>
        <w:tc>
          <w:tcPr>
            <w:tcW w:w="3034" w:type="dxa"/>
            <w:shd w:val="clear" w:color="auto" w:fill="B8CCE4" w:themeFill="accent1" w:themeFillTint="66"/>
          </w:tcPr>
          <w:p w:rsidR="00E55554" w:rsidRPr="00B25B04" w:rsidRDefault="00E55554" w:rsidP="00B25B04">
            <w:pPr>
              <w:jc w:val="both"/>
              <w:rPr>
                <w:rFonts w:ascii="Arial" w:hAnsi="Arial" w:cs="Arial"/>
                <w:b/>
              </w:rPr>
            </w:pPr>
            <w:r>
              <w:rPr>
                <w:rFonts w:ascii="Arial" w:hAnsi="Arial" w:cs="Arial"/>
                <w:b/>
              </w:rPr>
              <w:t>IAO</w:t>
            </w:r>
            <w:r w:rsidR="00AF5A73">
              <w:rPr>
                <w:rFonts w:ascii="Arial" w:hAnsi="Arial" w:cs="Arial"/>
                <w:b/>
              </w:rPr>
              <w:t xml:space="preserve"> / IAA</w:t>
            </w:r>
            <w:r w:rsidR="00EE472A">
              <w:rPr>
                <w:rFonts w:ascii="Arial" w:hAnsi="Arial" w:cs="Arial"/>
                <w:b/>
              </w:rPr>
              <w:t xml:space="preserve"> / Lead Officer</w:t>
            </w:r>
          </w:p>
        </w:tc>
        <w:tc>
          <w:tcPr>
            <w:tcW w:w="3031" w:type="dxa"/>
            <w:shd w:val="clear" w:color="auto" w:fill="B8CCE4" w:themeFill="accent1" w:themeFillTint="66"/>
          </w:tcPr>
          <w:p w:rsidR="00E55554" w:rsidRPr="00AF5A73" w:rsidRDefault="00E55554" w:rsidP="00B25B04">
            <w:pPr>
              <w:jc w:val="both"/>
              <w:rPr>
                <w:rFonts w:ascii="Arial" w:hAnsi="Arial" w:cs="Arial"/>
                <w:b/>
                <w:highlight w:val="yellow"/>
              </w:rPr>
            </w:pPr>
            <w:r w:rsidRPr="003100FF">
              <w:rPr>
                <w:rFonts w:ascii="Arial" w:hAnsi="Arial" w:cs="Arial"/>
                <w:b/>
              </w:rPr>
              <w:t xml:space="preserve">Key planned source(s) of assurance / validation procedures </w:t>
            </w:r>
          </w:p>
        </w:tc>
      </w:tr>
      <w:tr w:rsidR="00EE472A" w:rsidTr="00EE472A">
        <w:trPr>
          <w:cantSplit/>
        </w:trPr>
        <w:tc>
          <w:tcPr>
            <w:tcW w:w="14605" w:type="dxa"/>
            <w:gridSpan w:val="5"/>
            <w:shd w:val="clear" w:color="auto" w:fill="DBE5F1" w:themeFill="accent1" w:themeFillTint="33"/>
          </w:tcPr>
          <w:p w:rsidR="00EE472A" w:rsidRPr="00EE472A" w:rsidRDefault="00EE472A" w:rsidP="00220778">
            <w:pPr>
              <w:rPr>
                <w:rFonts w:ascii="Arial" w:hAnsi="Arial" w:cs="Arial"/>
                <w:b/>
                <w:highlight w:val="yellow"/>
              </w:rPr>
            </w:pPr>
            <w:r w:rsidRPr="003100FF">
              <w:rPr>
                <w:rFonts w:ascii="Arial" w:hAnsi="Arial" w:cs="Arial"/>
                <w:b/>
              </w:rPr>
              <w:t>Barnsley CCG information assets</w:t>
            </w:r>
          </w:p>
        </w:tc>
      </w:tr>
      <w:tr w:rsidR="00EB1D3E" w:rsidTr="00EB1D3E">
        <w:trPr>
          <w:cantSplit/>
        </w:trPr>
        <w:tc>
          <w:tcPr>
            <w:tcW w:w="2649" w:type="dxa"/>
            <w:vMerge w:val="restart"/>
          </w:tcPr>
          <w:p w:rsidR="00EB1D3E" w:rsidRPr="00AF5A73" w:rsidRDefault="00EB1D3E" w:rsidP="00B25B04">
            <w:pPr>
              <w:jc w:val="both"/>
              <w:rPr>
                <w:rFonts w:ascii="Arial" w:hAnsi="Arial" w:cs="Arial"/>
                <w:b/>
              </w:rPr>
            </w:pPr>
            <w:r w:rsidRPr="00AF5A73">
              <w:rPr>
                <w:rFonts w:ascii="Arial" w:hAnsi="Arial" w:cs="Arial"/>
                <w:b/>
              </w:rPr>
              <w:t>Finance</w:t>
            </w:r>
          </w:p>
        </w:tc>
        <w:tc>
          <w:tcPr>
            <w:tcW w:w="3033" w:type="dxa"/>
            <w:vAlign w:val="center"/>
          </w:tcPr>
          <w:p w:rsidR="00EB1D3E" w:rsidRPr="00EB1D3E" w:rsidRDefault="00EB1D3E" w:rsidP="00EB1D3E">
            <w:pPr>
              <w:rPr>
                <w:rFonts w:ascii="Arial" w:hAnsi="Arial" w:cs="Arial"/>
                <w:b/>
                <w:bCs/>
                <w:szCs w:val="24"/>
              </w:rPr>
            </w:pPr>
            <w:r w:rsidRPr="00EB1D3E">
              <w:rPr>
                <w:rFonts w:ascii="Arial" w:hAnsi="Arial" w:cs="Arial"/>
                <w:b/>
                <w:bCs/>
                <w:szCs w:val="24"/>
              </w:rPr>
              <w:t>Annual Accounts</w:t>
            </w:r>
          </w:p>
        </w:tc>
        <w:tc>
          <w:tcPr>
            <w:tcW w:w="2858" w:type="dxa"/>
            <w:vAlign w:val="center"/>
          </w:tcPr>
          <w:p w:rsidR="00EB1D3E" w:rsidRPr="00EB1D3E" w:rsidRDefault="00EB1D3E" w:rsidP="00EB1D3E">
            <w:pPr>
              <w:rPr>
                <w:rFonts w:ascii="Arial" w:hAnsi="Arial" w:cs="Arial"/>
                <w:szCs w:val="24"/>
              </w:rPr>
            </w:pPr>
            <w:r w:rsidRPr="00EB1D3E">
              <w:rPr>
                <w:rFonts w:ascii="Arial" w:hAnsi="Arial" w:cs="Arial"/>
                <w:szCs w:val="24"/>
              </w:rPr>
              <w:t>Stored on Finance drive of Barnsley CCG network</w:t>
            </w:r>
            <w:r w:rsidRPr="00EB1D3E">
              <w:rPr>
                <w:rFonts w:ascii="Arial" w:hAnsi="Arial" w:cs="Arial"/>
                <w:szCs w:val="24"/>
              </w:rPr>
              <w:br/>
              <w:t>Paper copies held in locked filing cabinets within the CCG</w:t>
            </w:r>
          </w:p>
        </w:tc>
        <w:tc>
          <w:tcPr>
            <w:tcW w:w="3034" w:type="dxa"/>
            <w:vAlign w:val="center"/>
          </w:tcPr>
          <w:p w:rsidR="00EB1D3E" w:rsidRPr="00EB1D3E" w:rsidRDefault="00EB1D3E" w:rsidP="00EB1D3E">
            <w:pPr>
              <w:rPr>
                <w:rFonts w:ascii="Arial" w:hAnsi="Arial" w:cs="Arial"/>
                <w:szCs w:val="24"/>
              </w:rPr>
            </w:pPr>
            <w:r w:rsidRPr="00EB1D3E">
              <w:rPr>
                <w:rFonts w:ascii="Arial" w:hAnsi="Arial" w:cs="Arial"/>
                <w:szCs w:val="24"/>
              </w:rPr>
              <w:t>Roxanna Naylor</w:t>
            </w:r>
          </w:p>
        </w:tc>
        <w:tc>
          <w:tcPr>
            <w:tcW w:w="3031" w:type="dxa"/>
          </w:tcPr>
          <w:p w:rsidR="00EB1D3E" w:rsidRPr="00EB1D3E" w:rsidRDefault="00EB1D3E" w:rsidP="00EB1D3E">
            <w:pPr>
              <w:rPr>
                <w:rFonts w:ascii="Arial" w:hAnsi="Arial" w:cs="Arial"/>
                <w:szCs w:val="24"/>
              </w:rPr>
            </w:pPr>
            <w:r w:rsidRPr="00EB1D3E">
              <w:rPr>
                <w:rFonts w:ascii="Arial" w:hAnsi="Arial" w:cs="Arial"/>
                <w:szCs w:val="24"/>
              </w:rPr>
              <w:t>No Logs or Auditing</w:t>
            </w:r>
          </w:p>
        </w:tc>
      </w:tr>
      <w:tr w:rsidR="00EB1D3E" w:rsidTr="00EB1D3E">
        <w:trPr>
          <w:cantSplit/>
        </w:trPr>
        <w:tc>
          <w:tcPr>
            <w:tcW w:w="2649" w:type="dxa"/>
            <w:vMerge/>
          </w:tcPr>
          <w:p w:rsidR="00EB1D3E" w:rsidRDefault="00EB1D3E" w:rsidP="00B25B04">
            <w:pPr>
              <w:jc w:val="both"/>
              <w:rPr>
                <w:rFonts w:ascii="Arial" w:hAnsi="Arial" w:cs="Arial"/>
              </w:rPr>
            </w:pPr>
          </w:p>
        </w:tc>
        <w:tc>
          <w:tcPr>
            <w:tcW w:w="3033" w:type="dxa"/>
            <w:vAlign w:val="center"/>
          </w:tcPr>
          <w:p w:rsidR="00EB1D3E" w:rsidRPr="00EB1D3E" w:rsidRDefault="00EB1D3E" w:rsidP="00EB1D3E">
            <w:pPr>
              <w:rPr>
                <w:rFonts w:ascii="Arial" w:hAnsi="Arial" w:cs="Arial"/>
                <w:b/>
                <w:bCs/>
                <w:szCs w:val="24"/>
              </w:rPr>
            </w:pPr>
            <w:r w:rsidRPr="00EB1D3E">
              <w:rPr>
                <w:rFonts w:ascii="Arial" w:hAnsi="Arial" w:cs="Arial"/>
                <w:b/>
                <w:bCs/>
                <w:szCs w:val="24"/>
              </w:rPr>
              <w:t>Finance Audit Report and Log of Actions</w:t>
            </w:r>
          </w:p>
        </w:tc>
        <w:tc>
          <w:tcPr>
            <w:tcW w:w="2858" w:type="dxa"/>
            <w:vAlign w:val="center"/>
          </w:tcPr>
          <w:p w:rsidR="00EB1D3E" w:rsidRPr="00EB1D3E" w:rsidRDefault="00EB1D3E" w:rsidP="00EB1D3E">
            <w:pPr>
              <w:rPr>
                <w:rFonts w:ascii="Arial" w:hAnsi="Arial" w:cs="Arial"/>
                <w:szCs w:val="24"/>
              </w:rPr>
            </w:pPr>
            <w:r w:rsidRPr="00EB1D3E">
              <w:rPr>
                <w:rFonts w:ascii="Arial" w:hAnsi="Arial" w:cs="Arial"/>
                <w:szCs w:val="24"/>
              </w:rPr>
              <w:t>Stored on Finance drive of Barnsley CCG network</w:t>
            </w:r>
            <w:r w:rsidRPr="00EB1D3E">
              <w:rPr>
                <w:rFonts w:ascii="Arial" w:hAnsi="Arial" w:cs="Arial"/>
                <w:szCs w:val="24"/>
              </w:rPr>
              <w:br/>
              <w:t>Paper copies held in locked filing cabinets within the CCG</w:t>
            </w:r>
          </w:p>
        </w:tc>
        <w:tc>
          <w:tcPr>
            <w:tcW w:w="3034" w:type="dxa"/>
            <w:vAlign w:val="center"/>
          </w:tcPr>
          <w:p w:rsidR="00EB1D3E" w:rsidRPr="00EB1D3E" w:rsidRDefault="00EB1D3E" w:rsidP="00EB1D3E">
            <w:pPr>
              <w:rPr>
                <w:rFonts w:ascii="Arial" w:hAnsi="Arial" w:cs="Arial"/>
                <w:szCs w:val="24"/>
              </w:rPr>
            </w:pPr>
            <w:r w:rsidRPr="00EB1D3E">
              <w:rPr>
                <w:rFonts w:ascii="Arial" w:hAnsi="Arial" w:cs="Arial"/>
                <w:szCs w:val="24"/>
              </w:rPr>
              <w:t>Roxanna Naylor</w:t>
            </w:r>
          </w:p>
        </w:tc>
        <w:tc>
          <w:tcPr>
            <w:tcW w:w="3031" w:type="dxa"/>
          </w:tcPr>
          <w:p w:rsidR="00EB1D3E" w:rsidRPr="00EB1D3E" w:rsidRDefault="00EB1D3E" w:rsidP="00EB1D3E">
            <w:pPr>
              <w:rPr>
                <w:rFonts w:ascii="Arial" w:hAnsi="Arial" w:cs="Arial"/>
                <w:szCs w:val="24"/>
              </w:rPr>
            </w:pPr>
            <w:r w:rsidRPr="00EB1D3E">
              <w:rPr>
                <w:rFonts w:ascii="Arial" w:hAnsi="Arial" w:cs="Arial"/>
                <w:szCs w:val="24"/>
              </w:rPr>
              <w:t>No Logs or Auditing</w:t>
            </w:r>
          </w:p>
        </w:tc>
      </w:tr>
      <w:tr w:rsidR="00EB1D3E" w:rsidTr="00EB1D3E">
        <w:trPr>
          <w:cantSplit/>
        </w:trPr>
        <w:tc>
          <w:tcPr>
            <w:tcW w:w="2649" w:type="dxa"/>
            <w:vMerge/>
          </w:tcPr>
          <w:p w:rsidR="00EB1D3E" w:rsidRDefault="00EB1D3E" w:rsidP="00B25B04">
            <w:pPr>
              <w:jc w:val="both"/>
              <w:rPr>
                <w:rFonts w:ascii="Arial" w:hAnsi="Arial" w:cs="Arial"/>
              </w:rPr>
            </w:pPr>
          </w:p>
        </w:tc>
        <w:tc>
          <w:tcPr>
            <w:tcW w:w="3033" w:type="dxa"/>
            <w:vAlign w:val="center"/>
          </w:tcPr>
          <w:p w:rsidR="00EB1D3E" w:rsidRPr="00EB1D3E" w:rsidRDefault="00EB1D3E" w:rsidP="00EB1D3E">
            <w:pPr>
              <w:rPr>
                <w:rFonts w:ascii="Arial" w:hAnsi="Arial" w:cs="Arial"/>
                <w:b/>
                <w:bCs/>
                <w:szCs w:val="24"/>
              </w:rPr>
            </w:pPr>
            <w:r w:rsidRPr="00EB1D3E">
              <w:rPr>
                <w:rFonts w:ascii="Arial" w:hAnsi="Arial" w:cs="Arial"/>
                <w:b/>
                <w:bCs/>
                <w:szCs w:val="24"/>
              </w:rPr>
              <w:t>Integrated Single Financial Environment ISFE</w:t>
            </w:r>
          </w:p>
        </w:tc>
        <w:tc>
          <w:tcPr>
            <w:tcW w:w="2858" w:type="dxa"/>
            <w:vAlign w:val="center"/>
          </w:tcPr>
          <w:p w:rsidR="00EB1D3E" w:rsidRPr="00EB1D3E" w:rsidRDefault="00EB1D3E" w:rsidP="00EB1D3E">
            <w:pPr>
              <w:rPr>
                <w:rFonts w:ascii="Arial" w:hAnsi="Arial" w:cs="Arial"/>
                <w:szCs w:val="24"/>
              </w:rPr>
            </w:pPr>
            <w:r w:rsidRPr="00EB1D3E">
              <w:rPr>
                <w:rFonts w:ascii="Arial" w:hAnsi="Arial" w:cs="Arial"/>
                <w:szCs w:val="24"/>
              </w:rPr>
              <w:t>Ledger System through Oracle and Paper Records</w:t>
            </w:r>
          </w:p>
        </w:tc>
        <w:tc>
          <w:tcPr>
            <w:tcW w:w="3034" w:type="dxa"/>
            <w:vAlign w:val="center"/>
          </w:tcPr>
          <w:p w:rsidR="00EB1D3E" w:rsidRPr="00EB1D3E" w:rsidRDefault="00EB1D3E" w:rsidP="00EB1D3E">
            <w:pPr>
              <w:rPr>
                <w:rFonts w:ascii="Arial" w:hAnsi="Arial" w:cs="Arial"/>
                <w:szCs w:val="24"/>
              </w:rPr>
            </w:pPr>
            <w:r w:rsidRPr="00EB1D3E">
              <w:rPr>
                <w:rFonts w:ascii="Arial" w:hAnsi="Arial" w:cs="Arial"/>
                <w:szCs w:val="24"/>
              </w:rPr>
              <w:t>Roxanna Naylor</w:t>
            </w:r>
          </w:p>
        </w:tc>
        <w:tc>
          <w:tcPr>
            <w:tcW w:w="3031" w:type="dxa"/>
            <w:vAlign w:val="bottom"/>
          </w:tcPr>
          <w:p w:rsidR="00EB1D3E" w:rsidRPr="00EB1D3E" w:rsidRDefault="00EB1D3E" w:rsidP="00EB1D3E">
            <w:pPr>
              <w:rPr>
                <w:rFonts w:ascii="Arial" w:hAnsi="Arial" w:cs="Arial"/>
                <w:szCs w:val="24"/>
              </w:rPr>
            </w:pPr>
            <w:r w:rsidRPr="00EB1D3E">
              <w:rPr>
                <w:rFonts w:ascii="Arial" w:hAnsi="Arial" w:cs="Arial"/>
                <w:szCs w:val="24"/>
              </w:rPr>
              <w:t>Password protected</w:t>
            </w:r>
          </w:p>
        </w:tc>
      </w:tr>
      <w:tr w:rsidR="00EB1D3E" w:rsidTr="00EB1D3E">
        <w:trPr>
          <w:cantSplit/>
        </w:trPr>
        <w:tc>
          <w:tcPr>
            <w:tcW w:w="2649" w:type="dxa"/>
            <w:vMerge/>
          </w:tcPr>
          <w:p w:rsidR="00EB1D3E" w:rsidRDefault="00EB1D3E" w:rsidP="00B25B04">
            <w:pPr>
              <w:jc w:val="both"/>
              <w:rPr>
                <w:rFonts w:ascii="Arial" w:hAnsi="Arial" w:cs="Arial"/>
              </w:rPr>
            </w:pPr>
          </w:p>
        </w:tc>
        <w:tc>
          <w:tcPr>
            <w:tcW w:w="3033" w:type="dxa"/>
            <w:vAlign w:val="center"/>
          </w:tcPr>
          <w:p w:rsidR="00EB1D3E" w:rsidRPr="00EB1D3E" w:rsidRDefault="00EB1D3E" w:rsidP="00EB1D3E">
            <w:pPr>
              <w:rPr>
                <w:rFonts w:ascii="Arial" w:hAnsi="Arial" w:cs="Arial"/>
                <w:b/>
                <w:bCs/>
                <w:szCs w:val="24"/>
              </w:rPr>
            </w:pPr>
            <w:r w:rsidRPr="00EB1D3E">
              <w:rPr>
                <w:rFonts w:ascii="Arial" w:hAnsi="Arial" w:cs="Arial"/>
                <w:b/>
                <w:bCs/>
                <w:szCs w:val="24"/>
              </w:rPr>
              <w:t>National Fraud Initiative (NFI) - Web App</w:t>
            </w:r>
          </w:p>
        </w:tc>
        <w:tc>
          <w:tcPr>
            <w:tcW w:w="2858" w:type="dxa"/>
            <w:vAlign w:val="center"/>
          </w:tcPr>
          <w:p w:rsidR="00EB1D3E" w:rsidRPr="00EB1D3E" w:rsidRDefault="00EB1D3E" w:rsidP="00EB1D3E">
            <w:pPr>
              <w:rPr>
                <w:rFonts w:ascii="Arial" w:hAnsi="Arial" w:cs="Arial"/>
                <w:szCs w:val="24"/>
              </w:rPr>
            </w:pPr>
            <w:r w:rsidRPr="00EB1D3E">
              <w:rPr>
                <w:rFonts w:ascii="Arial" w:hAnsi="Arial" w:cs="Arial"/>
                <w:szCs w:val="24"/>
              </w:rPr>
              <w:t>Online dataset checker for Fraud/ duplication of payroll, invoices etc</w:t>
            </w:r>
          </w:p>
        </w:tc>
        <w:tc>
          <w:tcPr>
            <w:tcW w:w="3034" w:type="dxa"/>
            <w:vAlign w:val="center"/>
          </w:tcPr>
          <w:p w:rsidR="00EB1D3E" w:rsidRPr="00EB1D3E" w:rsidRDefault="00EB1D3E" w:rsidP="00EB1D3E">
            <w:pPr>
              <w:rPr>
                <w:rFonts w:ascii="Arial" w:hAnsi="Arial" w:cs="Arial"/>
                <w:szCs w:val="24"/>
              </w:rPr>
            </w:pPr>
            <w:r w:rsidRPr="00EB1D3E">
              <w:rPr>
                <w:rFonts w:ascii="Arial" w:hAnsi="Arial" w:cs="Arial"/>
                <w:szCs w:val="24"/>
              </w:rPr>
              <w:t>Roxanna Naylor</w:t>
            </w:r>
          </w:p>
        </w:tc>
        <w:tc>
          <w:tcPr>
            <w:tcW w:w="3031" w:type="dxa"/>
            <w:vAlign w:val="bottom"/>
          </w:tcPr>
          <w:p w:rsidR="00EB1D3E" w:rsidRPr="00EB1D3E" w:rsidRDefault="00EB1D3E" w:rsidP="00EB1D3E">
            <w:pPr>
              <w:rPr>
                <w:rFonts w:ascii="Arial" w:hAnsi="Arial" w:cs="Arial"/>
                <w:szCs w:val="24"/>
              </w:rPr>
            </w:pPr>
            <w:r w:rsidRPr="00EB1D3E">
              <w:rPr>
                <w:rFonts w:ascii="Arial" w:hAnsi="Arial" w:cs="Arial"/>
                <w:szCs w:val="24"/>
              </w:rPr>
              <w:t>Password protected</w:t>
            </w:r>
          </w:p>
        </w:tc>
      </w:tr>
      <w:tr w:rsidR="00EB1D3E" w:rsidTr="00EB1D3E">
        <w:trPr>
          <w:cantSplit/>
        </w:trPr>
        <w:tc>
          <w:tcPr>
            <w:tcW w:w="2649" w:type="dxa"/>
            <w:vMerge/>
          </w:tcPr>
          <w:p w:rsidR="00EB1D3E" w:rsidRDefault="00EB1D3E" w:rsidP="00B25B04">
            <w:pPr>
              <w:jc w:val="both"/>
              <w:rPr>
                <w:rFonts w:ascii="Arial" w:hAnsi="Arial" w:cs="Arial"/>
              </w:rPr>
            </w:pPr>
          </w:p>
        </w:tc>
        <w:tc>
          <w:tcPr>
            <w:tcW w:w="3033" w:type="dxa"/>
            <w:vAlign w:val="center"/>
          </w:tcPr>
          <w:p w:rsidR="00EB1D3E" w:rsidRPr="00EB1D3E" w:rsidRDefault="00EB1D3E" w:rsidP="00EB1D3E">
            <w:pPr>
              <w:rPr>
                <w:rFonts w:ascii="Arial" w:hAnsi="Arial" w:cs="Arial"/>
                <w:b/>
                <w:bCs/>
                <w:szCs w:val="24"/>
              </w:rPr>
            </w:pPr>
            <w:r w:rsidRPr="00EB1D3E">
              <w:rPr>
                <w:rFonts w:ascii="Arial" w:hAnsi="Arial" w:cs="Arial"/>
                <w:b/>
                <w:bCs/>
                <w:szCs w:val="24"/>
              </w:rPr>
              <w:t xml:space="preserve">KPMG Annual Audit </w:t>
            </w:r>
            <w:proofErr w:type="spellStart"/>
            <w:r w:rsidRPr="00EB1D3E">
              <w:rPr>
                <w:rFonts w:ascii="Arial" w:hAnsi="Arial" w:cs="Arial"/>
                <w:b/>
                <w:bCs/>
                <w:szCs w:val="24"/>
              </w:rPr>
              <w:t>Sharepoint</w:t>
            </w:r>
            <w:proofErr w:type="spellEnd"/>
            <w:r w:rsidRPr="00EB1D3E">
              <w:rPr>
                <w:rFonts w:ascii="Arial" w:hAnsi="Arial" w:cs="Arial"/>
                <w:b/>
                <w:bCs/>
                <w:szCs w:val="24"/>
              </w:rPr>
              <w:t xml:space="preserve"> Site</w:t>
            </w:r>
          </w:p>
        </w:tc>
        <w:tc>
          <w:tcPr>
            <w:tcW w:w="2858" w:type="dxa"/>
            <w:vAlign w:val="center"/>
          </w:tcPr>
          <w:p w:rsidR="00EB1D3E" w:rsidRPr="00EB1D3E" w:rsidRDefault="00EB1D3E" w:rsidP="00EB1D3E">
            <w:pPr>
              <w:rPr>
                <w:rFonts w:ascii="Arial" w:hAnsi="Arial" w:cs="Arial"/>
                <w:szCs w:val="24"/>
              </w:rPr>
            </w:pPr>
            <w:r w:rsidRPr="00EB1D3E">
              <w:rPr>
                <w:rFonts w:ascii="Arial" w:hAnsi="Arial" w:cs="Arial"/>
                <w:szCs w:val="24"/>
              </w:rPr>
              <w:t xml:space="preserve">KMPG Owned </w:t>
            </w:r>
            <w:proofErr w:type="spellStart"/>
            <w:r w:rsidRPr="00EB1D3E">
              <w:rPr>
                <w:rFonts w:ascii="Arial" w:hAnsi="Arial" w:cs="Arial"/>
                <w:szCs w:val="24"/>
              </w:rPr>
              <w:t>Sharepoint</w:t>
            </w:r>
            <w:proofErr w:type="spellEnd"/>
            <w:r w:rsidRPr="00EB1D3E">
              <w:rPr>
                <w:rFonts w:ascii="Arial" w:hAnsi="Arial" w:cs="Arial"/>
                <w:szCs w:val="24"/>
              </w:rPr>
              <w:t xml:space="preserve"> Site</w:t>
            </w:r>
          </w:p>
        </w:tc>
        <w:tc>
          <w:tcPr>
            <w:tcW w:w="3034" w:type="dxa"/>
            <w:vAlign w:val="center"/>
          </w:tcPr>
          <w:p w:rsidR="00EB1D3E" w:rsidRPr="00EB1D3E" w:rsidRDefault="00EB1D3E" w:rsidP="00EB1D3E">
            <w:pPr>
              <w:rPr>
                <w:rFonts w:ascii="Arial" w:hAnsi="Arial" w:cs="Arial"/>
                <w:szCs w:val="24"/>
              </w:rPr>
            </w:pPr>
            <w:r w:rsidRPr="00EB1D3E">
              <w:rPr>
                <w:rFonts w:ascii="Arial" w:hAnsi="Arial" w:cs="Arial"/>
                <w:szCs w:val="24"/>
              </w:rPr>
              <w:t>Roxanna Naylor</w:t>
            </w:r>
          </w:p>
        </w:tc>
        <w:tc>
          <w:tcPr>
            <w:tcW w:w="3031" w:type="dxa"/>
            <w:vAlign w:val="bottom"/>
          </w:tcPr>
          <w:p w:rsidR="00EB1D3E" w:rsidRPr="00EB1D3E" w:rsidRDefault="00EB1D3E" w:rsidP="00EB1D3E">
            <w:pPr>
              <w:rPr>
                <w:rFonts w:ascii="Arial" w:hAnsi="Arial" w:cs="Arial"/>
                <w:szCs w:val="24"/>
              </w:rPr>
            </w:pPr>
            <w:r w:rsidRPr="00EB1D3E">
              <w:rPr>
                <w:rFonts w:ascii="Arial" w:hAnsi="Arial" w:cs="Arial"/>
                <w:szCs w:val="24"/>
              </w:rPr>
              <w:t>Password protected</w:t>
            </w:r>
          </w:p>
        </w:tc>
      </w:tr>
      <w:tr w:rsidR="00EB1D3E" w:rsidTr="00EB1D3E">
        <w:trPr>
          <w:cantSplit/>
        </w:trPr>
        <w:tc>
          <w:tcPr>
            <w:tcW w:w="2649" w:type="dxa"/>
            <w:vMerge w:val="restart"/>
          </w:tcPr>
          <w:p w:rsidR="00EB1D3E" w:rsidRPr="00220778" w:rsidRDefault="00EB1D3E" w:rsidP="00B25B04">
            <w:pPr>
              <w:jc w:val="both"/>
              <w:rPr>
                <w:rFonts w:ascii="Arial" w:hAnsi="Arial" w:cs="Arial"/>
                <w:b/>
              </w:rPr>
            </w:pPr>
            <w:r w:rsidRPr="00220778">
              <w:rPr>
                <w:rFonts w:ascii="Arial" w:hAnsi="Arial" w:cs="Arial"/>
                <w:b/>
              </w:rPr>
              <w:t>Corporate Affairs</w:t>
            </w:r>
          </w:p>
        </w:tc>
        <w:tc>
          <w:tcPr>
            <w:tcW w:w="3033" w:type="dxa"/>
            <w:vAlign w:val="center"/>
          </w:tcPr>
          <w:p w:rsidR="00EB1D3E" w:rsidRPr="00EB1D3E" w:rsidRDefault="00EB1D3E">
            <w:pPr>
              <w:rPr>
                <w:rFonts w:ascii="Arial" w:hAnsi="Arial" w:cs="Arial"/>
                <w:b/>
                <w:bCs/>
                <w:szCs w:val="24"/>
              </w:rPr>
            </w:pPr>
            <w:r w:rsidRPr="00EB1D3E">
              <w:rPr>
                <w:rFonts w:ascii="Arial" w:hAnsi="Arial" w:cs="Arial"/>
                <w:b/>
                <w:bCs/>
                <w:szCs w:val="24"/>
              </w:rPr>
              <w:t>Business Continuity Plan &amp; Support documentation</w:t>
            </w:r>
          </w:p>
        </w:tc>
        <w:tc>
          <w:tcPr>
            <w:tcW w:w="2858" w:type="dxa"/>
            <w:vAlign w:val="center"/>
          </w:tcPr>
          <w:p w:rsidR="00EB1D3E" w:rsidRPr="00EB1D3E" w:rsidRDefault="00EB1D3E">
            <w:pPr>
              <w:rPr>
                <w:rFonts w:ascii="Arial" w:hAnsi="Arial" w:cs="Arial"/>
                <w:szCs w:val="24"/>
              </w:rPr>
            </w:pPr>
            <w:r w:rsidRPr="00EB1D3E">
              <w:rPr>
                <w:rFonts w:ascii="Arial" w:hAnsi="Arial" w:cs="Arial"/>
                <w:szCs w:val="24"/>
              </w:rPr>
              <w:t>Plan / Strategy on the CCG website</w:t>
            </w:r>
          </w:p>
        </w:tc>
        <w:tc>
          <w:tcPr>
            <w:tcW w:w="3034" w:type="dxa"/>
            <w:vAlign w:val="center"/>
          </w:tcPr>
          <w:p w:rsidR="00EB1D3E" w:rsidRPr="00EB1D3E" w:rsidRDefault="00EB1D3E">
            <w:pPr>
              <w:rPr>
                <w:rFonts w:ascii="Arial" w:hAnsi="Arial" w:cs="Arial"/>
                <w:szCs w:val="24"/>
              </w:rPr>
            </w:pPr>
            <w:r w:rsidRPr="00EB1D3E">
              <w:rPr>
                <w:rFonts w:ascii="Arial" w:hAnsi="Arial" w:cs="Arial"/>
                <w:szCs w:val="24"/>
              </w:rPr>
              <w:t xml:space="preserve">Jamie </w:t>
            </w:r>
            <w:proofErr w:type="spellStart"/>
            <w:r w:rsidRPr="00EB1D3E">
              <w:rPr>
                <w:rFonts w:ascii="Arial" w:hAnsi="Arial" w:cs="Arial"/>
                <w:szCs w:val="24"/>
              </w:rPr>
              <w:t>Wike</w:t>
            </w:r>
            <w:proofErr w:type="spellEnd"/>
          </w:p>
        </w:tc>
        <w:tc>
          <w:tcPr>
            <w:tcW w:w="3031" w:type="dxa"/>
            <w:vAlign w:val="bottom"/>
          </w:tcPr>
          <w:p w:rsidR="00EB1D3E" w:rsidRPr="00EB1D3E" w:rsidRDefault="00EB1D3E">
            <w:pPr>
              <w:rPr>
                <w:rFonts w:ascii="Arial" w:hAnsi="Arial" w:cs="Arial"/>
                <w:szCs w:val="24"/>
              </w:rPr>
            </w:pPr>
            <w:r w:rsidRPr="00EB1D3E">
              <w:rPr>
                <w:rFonts w:ascii="Arial" w:hAnsi="Arial" w:cs="Arial"/>
                <w:szCs w:val="24"/>
              </w:rPr>
              <w:t>No Logs or Auditing</w:t>
            </w:r>
          </w:p>
        </w:tc>
      </w:tr>
      <w:tr w:rsidR="00EB1D3E" w:rsidTr="00EB1D3E">
        <w:trPr>
          <w:cantSplit/>
        </w:trPr>
        <w:tc>
          <w:tcPr>
            <w:tcW w:w="2649" w:type="dxa"/>
            <w:vMerge/>
          </w:tcPr>
          <w:p w:rsidR="00EB1D3E" w:rsidRDefault="00EB1D3E" w:rsidP="00B25B04">
            <w:pPr>
              <w:jc w:val="both"/>
              <w:rPr>
                <w:rFonts w:ascii="Arial" w:hAnsi="Arial" w:cs="Arial"/>
              </w:rPr>
            </w:pPr>
          </w:p>
        </w:tc>
        <w:tc>
          <w:tcPr>
            <w:tcW w:w="3033" w:type="dxa"/>
            <w:vAlign w:val="center"/>
          </w:tcPr>
          <w:p w:rsidR="00EB1D3E" w:rsidRPr="00EB1D3E" w:rsidRDefault="00EB1D3E">
            <w:pPr>
              <w:rPr>
                <w:rFonts w:ascii="Arial" w:hAnsi="Arial" w:cs="Arial"/>
                <w:b/>
                <w:bCs/>
                <w:szCs w:val="24"/>
              </w:rPr>
            </w:pPr>
            <w:r w:rsidRPr="00EB1D3E">
              <w:rPr>
                <w:rFonts w:ascii="Arial" w:hAnsi="Arial" w:cs="Arial"/>
                <w:b/>
                <w:bCs/>
                <w:szCs w:val="24"/>
              </w:rPr>
              <w:t>Corporate Governance Documentation</w:t>
            </w:r>
          </w:p>
        </w:tc>
        <w:tc>
          <w:tcPr>
            <w:tcW w:w="2858" w:type="dxa"/>
            <w:vAlign w:val="center"/>
          </w:tcPr>
          <w:p w:rsidR="00EB1D3E" w:rsidRPr="00EB1D3E" w:rsidRDefault="00EB1D3E">
            <w:pPr>
              <w:rPr>
                <w:rFonts w:ascii="Arial" w:hAnsi="Arial" w:cs="Arial"/>
                <w:szCs w:val="24"/>
              </w:rPr>
            </w:pPr>
            <w:r w:rsidRPr="00EB1D3E">
              <w:rPr>
                <w:rFonts w:ascii="Arial" w:hAnsi="Arial" w:cs="Arial"/>
                <w:szCs w:val="24"/>
              </w:rPr>
              <w:t>Electronic records on shared drive</w:t>
            </w:r>
            <w:r w:rsidRPr="00EB1D3E">
              <w:rPr>
                <w:rFonts w:ascii="Arial" w:hAnsi="Arial" w:cs="Arial"/>
                <w:szCs w:val="24"/>
              </w:rPr>
              <w:br/>
              <w:t>Paper records</w:t>
            </w:r>
          </w:p>
        </w:tc>
        <w:tc>
          <w:tcPr>
            <w:tcW w:w="3034" w:type="dxa"/>
            <w:vAlign w:val="center"/>
          </w:tcPr>
          <w:p w:rsidR="00EB1D3E" w:rsidRPr="00EB1D3E" w:rsidRDefault="00EB1D3E">
            <w:pPr>
              <w:rPr>
                <w:rFonts w:ascii="Arial" w:hAnsi="Arial" w:cs="Arial"/>
                <w:szCs w:val="24"/>
              </w:rPr>
            </w:pPr>
            <w:r w:rsidRPr="00EB1D3E">
              <w:rPr>
                <w:rFonts w:ascii="Arial" w:hAnsi="Arial" w:cs="Arial"/>
                <w:szCs w:val="24"/>
              </w:rPr>
              <w:t>Richard Walker - Head of Assurance</w:t>
            </w:r>
          </w:p>
        </w:tc>
        <w:tc>
          <w:tcPr>
            <w:tcW w:w="3031" w:type="dxa"/>
            <w:vAlign w:val="bottom"/>
          </w:tcPr>
          <w:p w:rsidR="00EB1D3E" w:rsidRPr="00EB1D3E" w:rsidRDefault="00EB1D3E">
            <w:pPr>
              <w:rPr>
                <w:rFonts w:ascii="Arial" w:hAnsi="Arial" w:cs="Arial"/>
                <w:szCs w:val="24"/>
              </w:rPr>
            </w:pPr>
            <w:r w:rsidRPr="00EB1D3E">
              <w:rPr>
                <w:rFonts w:ascii="Arial" w:hAnsi="Arial" w:cs="Arial"/>
                <w:szCs w:val="24"/>
              </w:rPr>
              <w:t> No Logs or Auditing</w:t>
            </w:r>
          </w:p>
        </w:tc>
      </w:tr>
      <w:tr w:rsidR="00EB1D3E" w:rsidTr="00EB1D3E">
        <w:trPr>
          <w:cantSplit/>
        </w:trPr>
        <w:tc>
          <w:tcPr>
            <w:tcW w:w="2649" w:type="dxa"/>
            <w:vMerge/>
          </w:tcPr>
          <w:p w:rsidR="00EB1D3E" w:rsidRDefault="00EB1D3E" w:rsidP="00B25B04">
            <w:pPr>
              <w:jc w:val="both"/>
              <w:rPr>
                <w:rFonts w:ascii="Arial" w:hAnsi="Arial" w:cs="Arial"/>
              </w:rPr>
            </w:pPr>
          </w:p>
        </w:tc>
        <w:tc>
          <w:tcPr>
            <w:tcW w:w="3033" w:type="dxa"/>
            <w:vAlign w:val="center"/>
          </w:tcPr>
          <w:p w:rsidR="00EB1D3E" w:rsidRPr="00EB1D3E" w:rsidRDefault="00EB1D3E">
            <w:pPr>
              <w:rPr>
                <w:rFonts w:ascii="Arial" w:hAnsi="Arial" w:cs="Arial"/>
                <w:b/>
                <w:bCs/>
                <w:szCs w:val="24"/>
              </w:rPr>
            </w:pPr>
            <w:r w:rsidRPr="00EB1D3E">
              <w:rPr>
                <w:rFonts w:ascii="Arial" w:hAnsi="Arial" w:cs="Arial"/>
                <w:b/>
                <w:bCs/>
                <w:szCs w:val="24"/>
              </w:rPr>
              <w:t>Freedom of Information Requests</w:t>
            </w:r>
          </w:p>
        </w:tc>
        <w:tc>
          <w:tcPr>
            <w:tcW w:w="2858" w:type="dxa"/>
            <w:vAlign w:val="center"/>
          </w:tcPr>
          <w:p w:rsidR="00EB1D3E" w:rsidRPr="00EB1D3E" w:rsidRDefault="00EB1D3E">
            <w:pPr>
              <w:rPr>
                <w:rFonts w:ascii="Arial" w:hAnsi="Arial" w:cs="Arial"/>
                <w:szCs w:val="24"/>
              </w:rPr>
            </w:pPr>
            <w:r w:rsidRPr="00EB1D3E">
              <w:rPr>
                <w:rFonts w:ascii="Arial" w:hAnsi="Arial" w:cs="Arial"/>
                <w:szCs w:val="24"/>
              </w:rPr>
              <w:t>Electronic records on shared drive</w:t>
            </w:r>
            <w:r w:rsidRPr="00EB1D3E">
              <w:rPr>
                <w:rFonts w:ascii="Arial" w:hAnsi="Arial" w:cs="Arial"/>
                <w:szCs w:val="24"/>
              </w:rPr>
              <w:br/>
              <w:t>Paper records</w:t>
            </w:r>
          </w:p>
        </w:tc>
        <w:tc>
          <w:tcPr>
            <w:tcW w:w="3034" w:type="dxa"/>
            <w:vAlign w:val="center"/>
          </w:tcPr>
          <w:p w:rsidR="00EB1D3E" w:rsidRPr="00EB1D3E" w:rsidRDefault="00EB1D3E">
            <w:pPr>
              <w:rPr>
                <w:rFonts w:ascii="Arial" w:hAnsi="Arial" w:cs="Arial"/>
                <w:szCs w:val="24"/>
              </w:rPr>
            </w:pPr>
            <w:r w:rsidRPr="00EB1D3E">
              <w:rPr>
                <w:rFonts w:ascii="Arial" w:hAnsi="Arial" w:cs="Arial"/>
                <w:szCs w:val="24"/>
              </w:rPr>
              <w:t>Richard Walker - Head of Assurance</w:t>
            </w:r>
          </w:p>
        </w:tc>
        <w:tc>
          <w:tcPr>
            <w:tcW w:w="3031" w:type="dxa"/>
            <w:vAlign w:val="bottom"/>
          </w:tcPr>
          <w:p w:rsidR="00EB1D3E" w:rsidRPr="00EB1D3E" w:rsidRDefault="00EB1D3E">
            <w:pPr>
              <w:rPr>
                <w:rFonts w:ascii="Arial" w:hAnsi="Arial" w:cs="Arial"/>
                <w:szCs w:val="24"/>
              </w:rPr>
            </w:pPr>
            <w:r w:rsidRPr="00EB1D3E">
              <w:rPr>
                <w:rFonts w:ascii="Arial" w:hAnsi="Arial" w:cs="Arial"/>
                <w:szCs w:val="24"/>
              </w:rPr>
              <w:t>Access (login) logs only</w:t>
            </w:r>
          </w:p>
        </w:tc>
      </w:tr>
      <w:tr w:rsidR="00EB1D3E" w:rsidTr="00EB1D3E">
        <w:trPr>
          <w:cantSplit/>
        </w:trPr>
        <w:tc>
          <w:tcPr>
            <w:tcW w:w="2649" w:type="dxa"/>
            <w:vMerge/>
          </w:tcPr>
          <w:p w:rsidR="00EB1D3E" w:rsidRDefault="00EB1D3E" w:rsidP="00B25B04">
            <w:pPr>
              <w:jc w:val="both"/>
              <w:rPr>
                <w:rFonts w:ascii="Arial" w:hAnsi="Arial" w:cs="Arial"/>
              </w:rPr>
            </w:pPr>
          </w:p>
        </w:tc>
        <w:tc>
          <w:tcPr>
            <w:tcW w:w="3033" w:type="dxa"/>
            <w:vAlign w:val="center"/>
          </w:tcPr>
          <w:p w:rsidR="00EB1D3E" w:rsidRPr="00EB1D3E" w:rsidRDefault="00EB1D3E">
            <w:pPr>
              <w:rPr>
                <w:rFonts w:ascii="Arial" w:hAnsi="Arial" w:cs="Arial"/>
                <w:b/>
                <w:bCs/>
                <w:szCs w:val="24"/>
              </w:rPr>
            </w:pPr>
            <w:r w:rsidRPr="00EB1D3E">
              <w:rPr>
                <w:rFonts w:ascii="Arial" w:hAnsi="Arial" w:cs="Arial"/>
                <w:b/>
                <w:bCs/>
                <w:szCs w:val="24"/>
              </w:rPr>
              <w:t>Incident Reporting (non-SIs)</w:t>
            </w:r>
          </w:p>
        </w:tc>
        <w:tc>
          <w:tcPr>
            <w:tcW w:w="2858" w:type="dxa"/>
            <w:vAlign w:val="center"/>
          </w:tcPr>
          <w:p w:rsidR="00EB1D3E" w:rsidRPr="00EB1D3E" w:rsidRDefault="00EB1D3E">
            <w:pPr>
              <w:rPr>
                <w:rFonts w:ascii="Arial" w:hAnsi="Arial" w:cs="Arial"/>
                <w:szCs w:val="24"/>
              </w:rPr>
            </w:pPr>
            <w:r w:rsidRPr="00EB1D3E">
              <w:rPr>
                <w:rFonts w:ascii="Arial" w:hAnsi="Arial" w:cs="Arial"/>
                <w:szCs w:val="24"/>
              </w:rPr>
              <w:br/>
              <w:t>Shared drive: Spreadsheet emails and word documents</w:t>
            </w:r>
            <w:r w:rsidRPr="00EB1D3E">
              <w:rPr>
                <w:rFonts w:ascii="Arial" w:hAnsi="Arial" w:cs="Arial"/>
                <w:szCs w:val="24"/>
              </w:rPr>
              <w:br/>
              <w:t>was: Ulysses Safeguard</w:t>
            </w:r>
          </w:p>
        </w:tc>
        <w:tc>
          <w:tcPr>
            <w:tcW w:w="3034" w:type="dxa"/>
            <w:vAlign w:val="center"/>
          </w:tcPr>
          <w:p w:rsidR="00EB1D3E" w:rsidRPr="00EB1D3E" w:rsidRDefault="00EB1D3E">
            <w:pPr>
              <w:rPr>
                <w:rFonts w:ascii="Arial" w:hAnsi="Arial" w:cs="Arial"/>
                <w:szCs w:val="24"/>
              </w:rPr>
            </w:pPr>
            <w:r w:rsidRPr="00EB1D3E">
              <w:rPr>
                <w:rFonts w:ascii="Arial" w:hAnsi="Arial" w:cs="Arial"/>
                <w:szCs w:val="24"/>
              </w:rPr>
              <w:t>Richard Walker - Head of Assurance</w:t>
            </w:r>
          </w:p>
        </w:tc>
        <w:tc>
          <w:tcPr>
            <w:tcW w:w="3031" w:type="dxa"/>
            <w:vAlign w:val="bottom"/>
          </w:tcPr>
          <w:p w:rsidR="00EB1D3E" w:rsidRPr="00EB1D3E" w:rsidRDefault="00EB1D3E">
            <w:pPr>
              <w:rPr>
                <w:rFonts w:ascii="Arial" w:hAnsi="Arial" w:cs="Arial"/>
                <w:szCs w:val="24"/>
              </w:rPr>
            </w:pPr>
            <w:r w:rsidRPr="00EB1D3E">
              <w:rPr>
                <w:rFonts w:ascii="Arial" w:hAnsi="Arial" w:cs="Arial"/>
                <w:szCs w:val="24"/>
              </w:rPr>
              <w:t>Access (login) logs only</w:t>
            </w:r>
          </w:p>
        </w:tc>
      </w:tr>
      <w:tr w:rsidR="00EB1D3E" w:rsidTr="00EB1D3E">
        <w:trPr>
          <w:cantSplit/>
        </w:trPr>
        <w:tc>
          <w:tcPr>
            <w:tcW w:w="2649" w:type="dxa"/>
            <w:vMerge/>
          </w:tcPr>
          <w:p w:rsidR="00EB1D3E" w:rsidRDefault="00EB1D3E" w:rsidP="00B25B04">
            <w:pPr>
              <w:jc w:val="both"/>
              <w:rPr>
                <w:rFonts w:ascii="Arial" w:hAnsi="Arial" w:cs="Arial"/>
              </w:rPr>
            </w:pPr>
          </w:p>
        </w:tc>
        <w:tc>
          <w:tcPr>
            <w:tcW w:w="3033" w:type="dxa"/>
            <w:vAlign w:val="center"/>
          </w:tcPr>
          <w:p w:rsidR="00EB1D3E" w:rsidRPr="00EB1D3E" w:rsidRDefault="00EB1D3E">
            <w:pPr>
              <w:rPr>
                <w:rFonts w:ascii="Arial" w:hAnsi="Arial" w:cs="Arial"/>
                <w:b/>
                <w:bCs/>
                <w:szCs w:val="24"/>
              </w:rPr>
            </w:pPr>
            <w:r w:rsidRPr="00EB1D3E">
              <w:rPr>
                <w:rFonts w:ascii="Arial" w:hAnsi="Arial" w:cs="Arial"/>
                <w:b/>
                <w:bCs/>
                <w:szCs w:val="24"/>
              </w:rPr>
              <w:t>Legal Claims</w:t>
            </w:r>
          </w:p>
        </w:tc>
        <w:tc>
          <w:tcPr>
            <w:tcW w:w="2858" w:type="dxa"/>
            <w:vAlign w:val="center"/>
          </w:tcPr>
          <w:p w:rsidR="00EB1D3E" w:rsidRPr="00EB1D3E" w:rsidRDefault="00EB1D3E">
            <w:pPr>
              <w:rPr>
                <w:rFonts w:ascii="Arial" w:hAnsi="Arial" w:cs="Arial"/>
                <w:szCs w:val="24"/>
              </w:rPr>
            </w:pPr>
            <w:r w:rsidRPr="00EB1D3E">
              <w:rPr>
                <w:rFonts w:ascii="Arial" w:hAnsi="Arial" w:cs="Arial"/>
                <w:szCs w:val="24"/>
              </w:rPr>
              <w:t>Electronic records on shared drive</w:t>
            </w:r>
            <w:r w:rsidRPr="00EB1D3E">
              <w:rPr>
                <w:rFonts w:ascii="Arial" w:hAnsi="Arial" w:cs="Arial"/>
                <w:szCs w:val="24"/>
              </w:rPr>
              <w:br/>
              <w:t>Paper records</w:t>
            </w:r>
          </w:p>
        </w:tc>
        <w:tc>
          <w:tcPr>
            <w:tcW w:w="3034" w:type="dxa"/>
            <w:vAlign w:val="center"/>
          </w:tcPr>
          <w:p w:rsidR="00EB1D3E" w:rsidRPr="00EB1D3E" w:rsidRDefault="00EB1D3E">
            <w:pPr>
              <w:rPr>
                <w:rFonts w:ascii="Arial" w:hAnsi="Arial" w:cs="Arial"/>
                <w:szCs w:val="24"/>
              </w:rPr>
            </w:pPr>
            <w:r w:rsidRPr="00EB1D3E">
              <w:rPr>
                <w:rFonts w:ascii="Arial" w:hAnsi="Arial" w:cs="Arial"/>
                <w:szCs w:val="24"/>
              </w:rPr>
              <w:t>Richard Walker - Head of Assurance</w:t>
            </w:r>
          </w:p>
        </w:tc>
        <w:tc>
          <w:tcPr>
            <w:tcW w:w="3031" w:type="dxa"/>
            <w:vAlign w:val="bottom"/>
          </w:tcPr>
          <w:p w:rsidR="00EB1D3E" w:rsidRPr="00EB1D3E" w:rsidRDefault="00EB1D3E">
            <w:pPr>
              <w:rPr>
                <w:rFonts w:ascii="Arial" w:hAnsi="Arial" w:cs="Arial"/>
                <w:szCs w:val="24"/>
              </w:rPr>
            </w:pPr>
            <w:r w:rsidRPr="00EB1D3E">
              <w:rPr>
                <w:rFonts w:ascii="Arial" w:hAnsi="Arial" w:cs="Arial"/>
                <w:szCs w:val="24"/>
              </w:rPr>
              <w:t>Access (login) logs only</w:t>
            </w:r>
          </w:p>
        </w:tc>
      </w:tr>
      <w:tr w:rsidR="00EB1D3E" w:rsidTr="00EB1D3E">
        <w:trPr>
          <w:cantSplit/>
        </w:trPr>
        <w:tc>
          <w:tcPr>
            <w:tcW w:w="2649" w:type="dxa"/>
            <w:vMerge/>
          </w:tcPr>
          <w:p w:rsidR="00EB1D3E" w:rsidRDefault="00EB1D3E" w:rsidP="00B25B04">
            <w:pPr>
              <w:jc w:val="both"/>
              <w:rPr>
                <w:rFonts w:ascii="Arial" w:hAnsi="Arial" w:cs="Arial"/>
              </w:rPr>
            </w:pPr>
          </w:p>
        </w:tc>
        <w:tc>
          <w:tcPr>
            <w:tcW w:w="3033" w:type="dxa"/>
          </w:tcPr>
          <w:p w:rsidR="00EB1D3E" w:rsidRPr="00EB1D3E" w:rsidRDefault="00EB1D3E">
            <w:pPr>
              <w:rPr>
                <w:rFonts w:ascii="Arial" w:hAnsi="Arial" w:cs="Arial"/>
                <w:b/>
                <w:bCs/>
                <w:szCs w:val="24"/>
              </w:rPr>
            </w:pPr>
            <w:r w:rsidRPr="00EB1D3E">
              <w:rPr>
                <w:rFonts w:ascii="Arial" w:hAnsi="Arial" w:cs="Arial"/>
                <w:b/>
                <w:bCs/>
                <w:szCs w:val="24"/>
              </w:rPr>
              <w:t>Staff HR personal Records</w:t>
            </w:r>
          </w:p>
        </w:tc>
        <w:tc>
          <w:tcPr>
            <w:tcW w:w="2858" w:type="dxa"/>
            <w:vAlign w:val="center"/>
          </w:tcPr>
          <w:p w:rsidR="00EB1D3E" w:rsidRPr="00EB1D3E" w:rsidRDefault="00EB1D3E">
            <w:pPr>
              <w:rPr>
                <w:rFonts w:ascii="Arial" w:hAnsi="Arial" w:cs="Arial"/>
                <w:szCs w:val="24"/>
              </w:rPr>
            </w:pPr>
            <w:r w:rsidRPr="00EB1D3E">
              <w:rPr>
                <w:rFonts w:ascii="Arial" w:hAnsi="Arial" w:cs="Arial"/>
                <w:szCs w:val="24"/>
              </w:rPr>
              <w:t>Electronic and Paper Records</w:t>
            </w:r>
          </w:p>
        </w:tc>
        <w:tc>
          <w:tcPr>
            <w:tcW w:w="3034" w:type="dxa"/>
            <w:vAlign w:val="center"/>
          </w:tcPr>
          <w:p w:rsidR="00EB1D3E" w:rsidRPr="00EB1D3E" w:rsidRDefault="00EB1D3E">
            <w:pPr>
              <w:rPr>
                <w:rFonts w:ascii="Arial" w:hAnsi="Arial" w:cs="Arial"/>
                <w:szCs w:val="24"/>
              </w:rPr>
            </w:pPr>
            <w:r w:rsidRPr="00EB1D3E">
              <w:rPr>
                <w:rFonts w:ascii="Arial" w:hAnsi="Arial" w:cs="Arial"/>
                <w:szCs w:val="24"/>
              </w:rPr>
              <w:t>Kay Morgan Governance &amp; Assurance Manager</w:t>
            </w:r>
          </w:p>
        </w:tc>
        <w:tc>
          <w:tcPr>
            <w:tcW w:w="3031" w:type="dxa"/>
            <w:vAlign w:val="bottom"/>
          </w:tcPr>
          <w:p w:rsidR="00EB1D3E" w:rsidRPr="00EB1D3E" w:rsidRDefault="00EB1D3E">
            <w:pPr>
              <w:rPr>
                <w:rFonts w:ascii="Arial" w:hAnsi="Arial" w:cs="Arial"/>
                <w:szCs w:val="24"/>
              </w:rPr>
            </w:pPr>
            <w:r w:rsidRPr="00EB1D3E">
              <w:rPr>
                <w:rFonts w:ascii="Arial" w:hAnsi="Arial" w:cs="Arial"/>
                <w:szCs w:val="24"/>
              </w:rPr>
              <w:t>Access (login) logs only</w:t>
            </w:r>
          </w:p>
        </w:tc>
      </w:tr>
      <w:tr w:rsidR="00ED1FAF" w:rsidTr="00724177">
        <w:trPr>
          <w:cantSplit/>
        </w:trPr>
        <w:tc>
          <w:tcPr>
            <w:tcW w:w="2649" w:type="dxa"/>
            <w:vMerge w:val="restart"/>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Best Website</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website</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 xml:space="preserve">Kirsty </w:t>
            </w:r>
            <w:proofErr w:type="spellStart"/>
            <w:r w:rsidRPr="00ED1FAF">
              <w:rPr>
                <w:rFonts w:ascii="Arial" w:hAnsi="Arial" w:cs="Arial"/>
                <w:szCs w:val="24"/>
              </w:rPr>
              <w:t>Waknell</w:t>
            </w:r>
            <w:proofErr w:type="spellEnd"/>
            <w:r w:rsidRPr="00ED1FAF">
              <w:rPr>
                <w:rFonts w:ascii="Arial" w:hAnsi="Arial" w:cs="Arial"/>
                <w:szCs w:val="24"/>
              </w:rPr>
              <w:t>/Julie Frampton</w:t>
            </w:r>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724177">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proofErr w:type="spellStart"/>
            <w:r w:rsidRPr="00ED1FAF">
              <w:rPr>
                <w:rFonts w:ascii="Arial" w:hAnsi="Arial" w:cs="Arial"/>
                <w:b/>
                <w:bCs/>
                <w:szCs w:val="24"/>
              </w:rPr>
              <w:t>Mailchimp</w:t>
            </w:r>
            <w:proofErr w:type="spellEnd"/>
            <w:r w:rsidRPr="00ED1FAF">
              <w:rPr>
                <w:rFonts w:ascii="Arial" w:hAnsi="Arial" w:cs="Arial"/>
                <w:b/>
                <w:bCs/>
                <w:szCs w:val="24"/>
              </w:rPr>
              <w:t xml:space="preserve"> - Bulk Email Platform</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Online email solution</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 xml:space="preserve">Kirsty </w:t>
            </w:r>
            <w:proofErr w:type="spellStart"/>
            <w:r w:rsidRPr="00ED1FAF">
              <w:rPr>
                <w:rFonts w:ascii="Arial" w:hAnsi="Arial" w:cs="Arial"/>
                <w:szCs w:val="24"/>
              </w:rPr>
              <w:t>Waknell</w:t>
            </w:r>
            <w:proofErr w:type="spellEnd"/>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724177">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CCG Intranet Site</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Web server</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 xml:space="preserve">Kirsty </w:t>
            </w:r>
            <w:proofErr w:type="spellStart"/>
            <w:r w:rsidRPr="00ED1FAF">
              <w:rPr>
                <w:rFonts w:ascii="Arial" w:hAnsi="Arial" w:cs="Arial"/>
                <w:szCs w:val="24"/>
              </w:rPr>
              <w:t>Waknell</w:t>
            </w:r>
            <w:proofErr w:type="spellEnd"/>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724177">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CCG Website</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Web server</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 xml:space="preserve">Kirsty </w:t>
            </w:r>
            <w:proofErr w:type="spellStart"/>
            <w:r w:rsidRPr="00ED1FAF">
              <w:rPr>
                <w:rFonts w:ascii="Arial" w:hAnsi="Arial" w:cs="Arial"/>
                <w:szCs w:val="24"/>
              </w:rPr>
              <w:t>Waknell</w:t>
            </w:r>
            <w:proofErr w:type="spellEnd"/>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724177">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Objective consultation portal</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website and software</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 xml:space="preserve">Kirsty </w:t>
            </w:r>
            <w:proofErr w:type="spellStart"/>
            <w:r w:rsidRPr="00ED1FAF">
              <w:rPr>
                <w:rFonts w:ascii="Arial" w:hAnsi="Arial" w:cs="Arial"/>
                <w:szCs w:val="24"/>
              </w:rPr>
              <w:t>Waknell</w:t>
            </w:r>
            <w:proofErr w:type="spellEnd"/>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724177">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OPEN database -</w:t>
            </w:r>
            <w:proofErr w:type="spellStart"/>
            <w:r w:rsidRPr="00ED1FAF">
              <w:rPr>
                <w:rFonts w:ascii="Arial" w:hAnsi="Arial" w:cs="Arial"/>
                <w:b/>
                <w:bCs/>
                <w:szCs w:val="24"/>
              </w:rPr>
              <w:t>xls</w:t>
            </w:r>
            <w:proofErr w:type="spellEnd"/>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Electronic records on shared drive</w:t>
            </w:r>
            <w:r w:rsidRPr="00ED1FAF">
              <w:rPr>
                <w:rFonts w:ascii="Arial" w:hAnsi="Arial" w:cs="Arial"/>
                <w:szCs w:val="24"/>
              </w:rPr>
              <w:br/>
              <w:t xml:space="preserve">Paper records XLS + </w:t>
            </w:r>
            <w:proofErr w:type="spellStart"/>
            <w:r w:rsidRPr="00ED1FAF">
              <w:rPr>
                <w:rFonts w:ascii="Arial" w:hAnsi="Arial" w:cs="Arial"/>
                <w:szCs w:val="24"/>
              </w:rPr>
              <w:t>Distiubtion</w:t>
            </w:r>
            <w:proofErr w:type="spellEnd"/>
            <w:r w:rsidRPr="00ED1FAF">
              <w:rPr>
                <w:rFonts w:ascii="Arial" w:hAnsi="Arial" w:cs="Arial"/>
                <w:szCs w:val="24"/>
              </w:rPr>
              <w:t xml:space="preserve"> List</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 xml:space="preserve">Kirsty </w:t>
            </w:r>
            <w:proofErr w:type="spellStart"/>
            <w:r w:rsidRPr="00ED1FAF">
              <w:rPr>
                <w:rFonts w:ascii="Arial" w:hAnsi="Arial" w:cs="Arial"/>
                <w:szCs w:val="24"/>
              </w:rPr>
              <w:t>Waknell</w:t>
            </w:r>
            <w:proofErr w:type="spellEnd"/>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724177">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Patient Council Database</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Electronic records on shared drive</w:t>
            </w:r>
            <w:r w:rsidRPr="00ED1FAF">
              <w:rPr>
                <w:rFonts w:ascii="Arial" w:hAnsi="Arial" w:cs="Arial"/>
                <w:szCs w:val="24"/>
              </w:rPr>
              <w:br/>
              <w:t xml:space="preserve">Paper records XLS + </w:t>
            </w:r>
            <w:proofErr w:type="spellStart"/>
            <w:r w:rsidRPr="00ED1FAF">
              <w:rPr>
                <w:rFonts w:ascii="Arial" w:hAnsi="Arial" w:cs="Arial"/>
                <w:szCs w:val="24"/>
              </w:rPr>
              <w:t>Distiubtion</w:t>
            </w:r>
            <w:proofErr w:type="spellEnd"/>
            <w:r w:rsidRPr="00ED1FAF">
              <w:rPr>
                <w:rFonts w:ascii="Arial" w:hAnsi="Arial" w:cs="Arial"/>
                <w:szCs w:val="24"/>
              </w:rPr>
              <w:t xml:space="preserve"> List</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 xml:space="preserve">Kirsty </w:t>
            </w:r>
            <w:proofErr w:type="spellStart"/>
            <w:r w:rsidRPr="00ED1FAF">
              <w:rPr>
                <w:rFonts w:ascii="Arial" w:hAnsi="Arial" w:cs="Arial"/>
                <w:szCs w:val="24"/>
              </w:rPr>
              <w:t>Waknell</w:t>
            </w:r>
            <w:proofErr w:type="spellEnd"/>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724177">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Easy Expenses</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 </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Sam Oliver</w:t>
            </w:r>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724177">
        <w:trPr>
          <w:cantSplit/>
        </w:trPr>
        <w:tc>
          <w:tcPr>
            <w:tcW w:w="2649" w:type="dxa"/>
            <w:vMerge w:val="restart"/>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Electronic Staff Record (ESR)</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National ESR Systems hosted by ESR/IBM</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Sam Oliver</w:t>
            </w:r>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724177">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HML Portal</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 </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Sam Oliver</w:t>
            </w:r>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724177">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NHS Jobs</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national portal</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Sam Oliver</w:t>
            </w:r>
          </w:p>
        </w:tc>
        <w:tc>
          <w:tcPr>
            <w:tcW w:w="3031" w:type="dxa"/>
            <w:vAlign w:val="bottom"/>
          </w:tcPr>
          <w:p w:rsidR="00ED1FAF" w:rsidRPr="00EB1D3E" w:rsidRDefault="00ED1FAF">
            <w:pPr>
              <w:rPr>
                <w:rFonts w:ascii="Arial" w:hAnsi="Arial" w:cs="Arial"/>
                <w:szCs w:val="24"/>
              </w:rPr>
            </w:pPr>
            <w:r w:rsidRPr="00ED1FAF">
              <w:rPr>
                <w:rFonts w:ascii="Arial" w:hAnsi="Arial" w:cs="Arial"/>
                <w:szCs w:val="24"/>
              </w:rPr>
              <w:t>No Logs or Auditing</w:t>
            </w:r>
          </w:p>
        </w:tc>
      </w:tr>
      <w:tr w:rsidR="00ED1FAF" w:rsidTr="00EB1D3E">
        <w:trPr>
          <w:cantSplit/>
        </w:trPr>
        <w:tc>
          <w:tcPr>
            <w:tcW w:w="2649" w:type="dxa"/>
            <w:vMerge w:val="restart"/>
          </w:tcPr>
          <w:p w:rsidR="00ED1FAF" w:rsidRPr="00F56885" w:rsidRDefault="00ED1FAF" w:rsidP="00B25B04">
            <w:pPr>
              <w:jc w:val="both"/>
              <w:rPr>
                <w:rFonts w:ascii="Arial" w:hAnsi="Arial" w:cs="Arial"/>
                <w:b/>
              </w:rPr>
            </w:pPr>
            <w:r w:rsidRPr="00F56885">
              <w:rPr>
                <w:rFonts w:ascii="Arial" w:hAnsi="Arial" w:cs="Arial"/>
                <w:b/>
              </w:rPr>
              <w:t>Quality</w:t>
            </w:r>
            <w:r>
              <w:rPr>
                <w:rFonts w:ascii="Arial" w:hAnsi="Arial" w:cs="Arial"/>
                <w:b/>
              </w:rPr>
              <w:t>/CHC</w:t>
            </w:r>
          </w:p>
        </w:tc>
        <w:tc>
          <w:tcPr>
            <w:tcW w:w="3033" w:type="dxa"/>
            <w:vAlign w:val="center"/>
          </w:tcPr>
          <w:p w:rsidR="00ED1FAF" w:rsidRPr="00EB1D3E" w:rsidRDefault="00ED1FAF">
            <w:pPr>
              <w:rPr>
                <w:rFonts w:ascii="Arial" w:hAnsi="Arial" w:cs="Arial"/>
                <w:b/>
                <w:bCs/>
                <w:szCs w:val="24"/>
              </w:rPr>
            </w:pPr>
            <w:r w:rsidRPr="00EB1D3E">
              <w:rPr>
                <w:rFonts w:ascii="Arial" w:hAnsi="Arial" w:cs="Arial"/>
                <w:b/>
                <w:bCs/>
                <w:szCs w:val="24"/>
              </w:rPr>
              <w:t>Complaints - Hard copy</w:t>
            </w:r>
          </w:p>
        </w:tc>
        <w:tc>
          <w:tcPr>
            <w:tcW w:w="2858" w:type="dxa"/>
            <w:vAlign w:val="center"/>
          </w:tcPr>
          <w:p w:rsidR="00ED1FAF" w:rsidRPr="00EB1D3E" w:rsidRDefault="00ED1FAF">
            <w:pPr>
              <w:rPr>
                <w:rFonts w:ascii="Arial" w:hAnsi="Arial" w:cs="Arial"/>
                <w:szCs w:val="24"/>
              </w:rPr>
            </w:pPr>
            <w:r w:rsidRPr="00EB1D3E">
              <w:rPr>
                <w:rFonts w:ascii="Arial" w:hAnsi="Arial" w:cs="Arial"/>
                <w:szCs w:val="24"/>
              </w:rPr>
              <w:t xml:space="preserve">Hard copy PCD in locked cabinet </w:t>
            </w:r>
          </w:p>
        </w:tc>
        <w:tc>
          <w:tcPr>
            <w:tcW w:w="3034" w:type="dxa"/>
            <w:vAlign w:val="center"/>
          </w:tcPr>
          <w:p w:rsidR="00ED1FAF" w:rsidRPr="00EB1D3E" w:rsidRDefault="00ED1FAF">
            <w:pPr>
              <w:rPr>
                <w:rFonts w:ascii="Arial" w:hAnsi="Arial" w:cs="Arial"/>
                <w:szCs w:val="24"/>
              </w:rPr>
            </w:pPr>
            <w:r w:rsidRPr="00EB1D3E">
              <w:rPr>
                <w:rFonts w:ascii="Arial" w:hAnsi="Arial" w:cs="Arial"/>
                <w:szCs w:val="24"/>
              </w:rPr>
              <w:t xml:space="preserve">Jayne </w:t>
            </w:r>
            <w:proofErr w:type="spellStart"/>
            <w:r w:rsidRPr="00EB1D3E">
              <w:rPr>
                <w:rFonts w:ascii="Arial" w:hAnsi="Arial" w:cs="Arial"/>
                <w:szCs w:val="24"/>
              </w:rPr>
              <w:t>Sivakumar</w:t>
            </w:r>
            <w:proofErr w:type="spellEnd"/>
          </w:p>
        </w:tc>
        <w:tc>
          <w:tcPr>
            <w:tcW w:w="3031" w:type="dxa"/>
            <w:vAlign w:val="center"/>
          </w:tcPr>
          <w:p w:rsidR="00ED1FAF" w:rsidRPr="00EB1D3E" w:rsidRDefault="00ED1FAF">
            <w:pPr>
              <w:rPr>
                <w:rFonts w:ascii="Arial" w:hAnsi="Arial" w:cs="Arial"/>
                <w:szCs w:val="24"/>
              </w:rPr>
            </w:pPr>
            <w:r w:rsidRPr="00EB1D3E">
              <w:rPr>
                <w:rFonts w:ascii="Arial" w:hAnsi="Arial" w:cs="Arial"/>
                <w:szCs w:val="24"/>
              </w:rPr>
              <w:t>No Logs or Auditing</w:t>
            </w:r>
          </w:p>
        </w:tc>
      </w:tr>
      <w:tr w:rsidR="00ED1FAF" w:rsidTr="00EB1D3E">
        <w:trPr>
          <w:cantSplit/>
        </w:trPr>
        <w:tc>
          <w:tcPr>
            <w:tcW w:w="2649" w:type="dxa"/>
            <w:vMerge/>
          </w:tcPr>
          <w:p w:rsidR="00ED1FAF" w:rsidRPr="00F56885" w:rsidRDefault="00ED1FAF" w:rsidP="00B25B04">
            <w:pPr>
              <w:jc w:val="both"/>
              <w:rPr>
                <w:rFonts w:ascii="Arial" w:hAnsi="Arial" w:cs="Arial"/>
                <w:b/>
              </w:rPr>
            </w:pPr>
          </w:p>
        </w:tc>
        <w:tc>
          <w:tcPr>
            <w:tcW w:w="3033" w:type="dxa"/>
            <w:vAlign w:val="center"/>
          </w:tcPr>
          <w:p w:rsidR="00ED1FAF" w:rsidRPr="00EB1D3E" w:rsidRDefault="00ED1FAF">
            <w:pPr>
              <w:rPr>
                <w:rFonts w:ascii="Arial" w:hAnsi="Arial" w:cs="Arial"/>
                <w:b/>
                <w:bCs/>
                <w:szCs w:val="24"/>
              </w:rPr>
            </w:pPr>
            <w:r w:rsidRPr="00EB1D3E">
              <w:rPr>
                <w:rFonts w:ascii="Arial" w:hAnsi="Arial" w:cs="Arial"/>
                <w:b/>
                <w:bCs/>
                <w:szCs w:val="24"/>
              </w:rPr>
              <w:t>Complaints - Network Folder</w:t>
            </w:r>
          </w:p>
        </w:tc>
        <w:tc>
          <w:tcPr>
            <w:tcW w:w="2858" w:type="dxa"/>
            <w:vAlign w:val="center"/>
          </w:tcPr>
          <w:p w:rsidR="00ED1FAF" w:rsidRPr="00EB1D3E" w:rsidRDefault="00ED1FAF">
            <w:pPr>
              <w:rPr>
                <w:rFonts w:ascii="Arial" w:hAnsi="Arial" w:cs="Arial"/>
                <w:szCs w:val="24"/>
              </w:rPr>
            </w:pPr>
            <w:r w:rsidRPr="00EB1D3E">
              <w:rPr>
                <w:rFonts w:ascii="Arial" w:hAnsi="Arial" w:cs="Arial"/>
                <w:szCs w:val="24"/>
              </w:rPr>
              <w:t>Restricted access network folder on shared drive containing person confidential data (PCD) including sensitive PCD</w:t>
            </w:r>
          </w:p>
        </w:tc>
        <w:tc>
          <w:tcPr>
            <w:tcW w:w="3034" w:type="dxa"/>
            <w:vAlign w:val="center"/>
          </w:tcPr>
          <w:p w:rsidR="00ED1FAF" w:rsidRPr="00EB1D3E" w:rsidRDefault="00ED1FAF">
            <w:pPr>
              <w:rPr>
                <w:rFonts w:ascii="Arial" w:hAnsi="Arial" w:cs="Arial"/>
                <w:szCs w:val="24"/>
              </w:rPr>
            </w:pPr>
            <w:r w:rsidRPr="00EB1D3E">
              <w:rPr>
                <w:rFonts w:ascii="Arial" w:hAnsi="Arial" w:cs="Arial"/>
                <w:szCs w:val="24"/>
              </w:rPr>
              <w:t xml:space="preserve">Jayne </w:t>
            </w:r>
            <w:proofErr w:type="spellStart"/>
            <w:r w:rsidRPr="00EB1D3E">
              <w:rPr>
                <w:rFonts w:ascii="Arial" w:hAnsi="Arial" w:cs="Arial"/>
                <w:szCs w:val="24"/>
              </w:rPr>
              <w:t>Sivakumar</w:t>
            </w:r>
            <w:proofErr w:type="spellEnd"/>
          </w:p>
        </w:tc>
        <w:tc>
          <w:tcPr>
            <w:tcW w:w="3031" w:type="dxa"/>
            <w:vAlign w:val="center"/>
          </w:tcPr>
          <w:p w:rsidR="00ED1FAF" w:rsidRPr="00EB1D3E" w:rsidRDefault="00ED1FAF">
            <w:pPr>
              <w:rPr>
                <w:rFonts w:ascii="Arial" w:hAnsi="Arial" w:cs="Arial"/>
                <w:szCs w:val="24"/>
              </w:rPr>
            </w:pPr>
            <w:r w:rsidRPr="00EB1D3E">
              <w:rPr>
                <w:rFonts w:ascii="Arial" w:hAnsi="Arial" w:cs="Arial"/>
                <w:szCs w:val="24"/>
              </w:rPr>
              <w:t>No Logs or Auditing</w:t>
            </w:r>
          </w:p>
        </w:tc>
      </w:tr>
      <w:tr w:rsidR="00ED1FAF" w:rsidTr="00EB1D3E">
        <w:trPr>
          <w:cantSplit/>
        </w:trPr>
        <w:tc>
          <w:tcPr>
            <w:tcW w:w="2649" w:type="dxa"/>
            <w:vMerge/>
          </w:tcPr>
          <w:p w:rsidR="00ED1FAF" w:rsidRPr="00F56885" w:rsidRDefault="00ED1FAF" w:rsidP="00B25B04">
            <w:pPr>
              <w:jc w:val="both"/>
              <w:rPr>
                <w:rFonts w:ascii="Arial" w:hAnsi="Arial" w:cs="Arial"/>
                <w:b/>
              </w:rPr>
            </w:pPr>
          </w:p>
        </w:tc>
        <w:tc>
          <w:tcPr>
            <w:tcW w:w="3033" w:type="dxa"/>
            <w:vAlign w:val="center"/>
          </w:tcPr>
          <w:p w:rsidR="00ED1FAF" w:rsidRPr="00EB1D3E" w:rsidRDefault="00ED1FAF">
            <w:pPr>
              <w:rPr>
                <w:rFonts w:ascii="Arial" w:hAnsi="Arial" w:cs="Arial"/>
                <w:b/>
                <w:bCs/>
                <w:szCs w:val="24"/>
              </w:rPr>
            </w:pPr>
            <w:r w:rsidRPr="00EB1D3E">
              <w:rPr>
                <w:rFonts w:ascii="Arial" w:hAnsi="Arial" w:cs="Arial"/>
                <w:b/>
                <w:bCs/>
                <w:szCs w:val="24"/>
              </w:rPr>
              <w:t>Safeguarding Adults/MCA/DOLS - Hard Copy</w:t>
            </w:r>
          </w:p>
        </w:tc>
        <w:tc>
          <w:tcPr>
            <w:tcW w:w="2858" w:type="dxa"/>
            <w:vAlign w:val="center"/>
          </w:tcPr>
          <w:p w:rsidR="00ED1FAF" w:rsidRPr="00EB1D3E" w:rsidRDefault="00ED1FAF">
            <w:pPr>
              <w:rPr>
                <w:rFonts w:ascii="Arial" w:hAnsi="Arial" w:cs="Arial"/>
                <w:szCs w:val="24"/>
              </w:rPr>
            </w:pPr>
            <w:r w:rsidRPr="00EB1D3E">
              <w:rPr>
                <w:rFonts w:ascii="Arial" w:hAnsi="Arial" w:cs="Arial"/>
                <w:szCs w:val="24"/>
              </w:rPr>
              <w:t xml:space="preserve">Hard copy PCD in locked cabinet </w:t>
            </w:r>
          </w:p>
        </w:tc>
        <w:tc>
          <w:tcPr>
            <w:tcW w:w="3034" w:type="dxa"/>
            <w:vAlign w:val="center"/>
          </w:tcPr>
          <w:p w:rsidR="00ED1FAF" w:rsidRPr="00EB1D3E" w:rsidRDefault="00ED1FAF">
            <w:pPr>
              <w:rPr>
                <w:rFonts w:ascii="Arial" w:hAnsi="Arial" w:cs="Arial"/>
                <w:szCs w:val="24"/>
              </w:rPr>
            </w:pPr>
            <w:r w:rsidRPr="00EB1D3E">
              <w:rPr>
                <w:rFonts w:ascii="Arial" w:hAnsi="Arial" w:cs="Arial"/>
                <w:szCs w:val="24"/>
              </w:rPr>
              <w:t>Susan Brook (Jeremy Budd)</w:t>
            </w:r>
          </w:p>
        </w:tc>
        <w:tc>
          <w:tcPr>
            <w:tcW w:w="3031" w:type="dxa"/>
            <w:vAlign w:val="center"/>
          </w:tcPr>
          <w:p w:rsidR="00ED1FAF" w:rsidRPr="00EB1D3E" w:rsidRDefault="00ED1FAF">
            <w:pPr>
              <w:rPr>
                <w:rFonts w:ascii="Arial" w:hAnsi="Arial" w:cs="Arial"/>
                <w:szCs w:val="24"/>
              </w:rPr>
            </w:pPr>
            <w:r w:rsidRPr="00EB1D3E">
              <w:rPr>
                <w:rFonts w:ascii="Arial" w:hAnsi="Arial" w:cs="Arial"/>
                <w:szCs w:val="24"/>
              </w:rPr>
              <w:t>No Logs or Auditing</w:t>
            </w:r>
          </w:p>
        </w:tc>
      </w:tr>
      <w:tr w:rsidR="00ED1FAF" w:rsidTr="00EB1D3E">
        <w:trPr>
          <w:cantSplit/>
        </w:trPr>
        <w:tc>
          <w:tcPr>
            <w:tcW w:w="2649" w:type="dxa"/>
            <w:vMerge/>
          </w:tcPr>
          <w:p w:rsidR="00ED1FAF" w:rsidRPr="00F56885" w:rsidRDefault="00ED1FAF" w:rsidP="00B25B04">
            <w:pPr>
              <w:jc w:val="both"/>
              <w:rPr>
                <w:rFonts w:ascii="Arial" w:hAnsi="Arial" w:cs="Arial"/>
                <w:b/>
              </w:rPr>
            </w:pPr>
          </w:p>
        </w:tc>
        <w:tc>
          <w:tcPr>
            <w:tcW w:w="3033" w:type="dxa"/>
            <w:vAlign w:val="center"/>
          </w:tcPr>
          <w:p w:rsidR="00ED1FAF" w:rsidRPr="00EB1D3E" w:rsidRDefault="00ED1FAF">
            <w:pPr>
              <w:rPr>
                <w:rFonts w:ascii="Arial" w:hAnsi="Arial" w:cs="Arial"/>
                <w:b/>
                <w:bCs/>
                <w:szCs w:val="24"/>
              </w:rPr>
            </w:pPr>
            <w:r w:rsidRPr="00EB1D3E">
              <w:rPr>
                <w:rFonts w:ascii="Arial" w:hAnsi="Arial" w:cs="Arial"/>
                <w:b/>
                <w:bCs/>
                <w:szCs w:val="24"/>
              </w:rPr>
              <w:t>Safeguarding Adults/MCA/DOLS - Network Folder</w:t>
            </w:r>
          </w:p>
        </w:tc>
        <w:tc>
          <w:tcPr>
            <w:tcW w:w="2858" w:type="dxa"/>
            <w:vAlign w:val="center"/>
          </w:tcPr>
          <w:p w:rsidR="00ED1FAF" w:rsidRPr="00EB1D3E" w:rsidRDefault="00ED1FAF">
            <w:pPr>
              <w:rPr>
                <w:rFonts w:ascii="Arial" w:hAnsi="Arial" w:cs="Arial"/>
                <w:szCs w:val="24"/>
              </w:rPr>
            </w:pPr>
            <w:r w:rsidRPr="00EB1D3E">
              <w:rPr>
                <w:rFonts w:ascii="Arial" w:hAnsi="Arial" w:cs="Arial"/>
                <w:szCs w:val="24"/>
              </w:rPr>
              <w:t xml:space="preserve">Restricted access network folder on shared drive containing personal confidential data (PCD) including sensitive PCD. </w:t>
            </w:r>
          </w:p>
        </w:tc>
        <w:tc>
          <w:tcPr>
            <w:tcW w:w="3034" w:type="dxa"/>
            <w:vAlign w:val="center"/>
          </w:tcPr>
          <w:p w:rsidR="00ED1FAF" w:rsidRPr="00EB1D3E" w:rsidRDefault="00ED1FAF">
            <w:pPr>
              <w:rPr>
                <w:rFonts w:ascii="Arial" w:hAnsi="Arial" w:cs="Arial"/>
                <w:szCs w:val="24"/>
              </w:rPr>
            </w:pPr>
            <w:r w:rsidRPr="00EB1D3E">
              <w:rPr>
                <w:rFonts w:ascii="Arial" w:hAnsi="Arial" w:cs="Arial"/>
                <w:szCs w:val="24"/>
              </w:rPr>
              <w:t>Susan Brook</w:t>
            </w:r>
          </w:p>
        </w:tc>
        <w:tc>
          <w:tcPr>
            <w:tcW w:w="3031" w:type="dxa"/>
            <w:vAlign w:val="center"/>
          </w:tcPr>
          <w:p w:rsidR="00ED1FAF" w:rsidRPr="00EB1D3E" w:rsidRDefault="00ED1FAF">
            <w:pPr>
              <w:rPr>
                <w:rFonts w:ascii="Arial" w:hAnsi="Arial" w:cs="Arial"/>
                <w:szCs w:val="24"/>
              </w:rPr>
            </w:pPr>
            <w:r w:rsidRPr="00EB1D3E">
              <w:rPr>
                <w:rFonts w:ascii="Arial" w:hAnsi="Arial" w:cs="Arial"/>
                <w:szCs w:val="24"/>
              </w:rPr>
              <w:t>No Logs or Auditing</w:t>
            </w:r>
          </w:p>
        </w:tc>
      </w:tr>
      <w:tr w:rsidR="00ED1FAF" w:rsidTr="00EB1D3E">
        <w:trPr>
          <w:cantSplit/>
        </w:trPr>
        <w:tc>
          <w:tcPr>
            <w:tcW w:w="2649" w:type="dxa"/>
            <w:vMerge/>
          </w:tcPr>
          <w:p w:rsidR="00ED1FAF" w:rsidRPr="00F56885" w:rsidRDefault="00ED1FAF" w:rsidP="00B25B04">
            <w:pPr>
              <w:jc w:val="both"/>
              <w:rPr>
                <w:rFonts w:ascii="Arial" w:hAnsi="Arial" w:cs="Arial"/>
                <w:b/>
              </w:rPr>
            </w:pPr>
          </w:p>
        </w:tc>
        <w:tc>
          <w:tcPr>
            <w:tcW w:w="3033" w:type="dxa"/>
            <w:vAlign w:val="center"/>
          </w:tcPr>
          <w:p w:rsidR="00ED1FAF" w:rsidRPr="00EB1D3E" w:rsidRDefault="00ED1FAF">
            <w:pPr>
              <w:rPr>
                <w:rFonts w:ascii="Arial" w:hAnsi="Arial" w:cs="Arial"/>
                <w:b/>
                <w:bCs/>
                <w:szCs w:val="24"/>
              </w:rPr>
            </w:pPr>
            <w:r w:rsidRPr="00EB1D3E">
              <w:rPr>
                <w:rFonts w:ascii="Arial" w:hAnsi="Arial" w:cs="Arial"/>
                <w:b/>
                <w:bCs/>
                <w:szCs w:val="24"/>
              </w:rPr>
              <w:t>Safeguarding Children/Looked After Children - Network Folder</w:t>
            </w:r>
          </w:p>
        </w:tc>
        <w:tc>
          <w:tcPr>
            <w:tcW w:w="2858" w:type="dxa"/>
            <w:vAlign w:val="center"/>
          </w:tcPr>
          <w:p w:rsidR="00ED1FAF" w:rsidRPr="00EB1D3E" w:rsidRDefault="00ED1FAF">
            <w:pPr>
              <w:rPr>
                <w:rFonts w:ascii="Arial" w:hAnsi="Arial" w:cs="Arial"/>
                <w:szCs w:val="24"/>
              </w:rPr>
            </w:pPr>
            <w:r w:rsidRPr="00EB1D3E">
              <w:rPr>
                <w:rFonts w:ascii="Arial" w:hAnsi="Arial" w:cs="Arial"/>
                <w:szCs w:val="24"/>
              </w:rPr>
              <w:t xml:space="preserve">Restricted access network folder on shared drive containing personal confidential data (PCD) including sensitive PCD. </w:t>
            </w:r>
          </w:p>
        </w:tc>
        <w:tc>
          <w:tcPr>
            <w:tcW w:w="3034" w:type="dxa"/>
            <w:vAlign w:val="center"/>
          </w:tcPr>
          <w:p w:rsidR="00ED1FAF" w:rsidRPr="00EB1D3E" w:rsidRDefault="00ED1FAF">
            <w:pPr>
              <w:rPr>
                <w:rFonts w:ascii="Arial" w:hAnsi="Arial" w:cs="Arial"/>
                <w:szCs w:val="24"/>
              </w:rPr>
            </w:pPr>
            <w:r w:rsidRPr="00EB1D3E">
              <w:rPr>
                <w:rFonts w:ascii="Arial" w:hAnsi="Arial" w:cs="Arial"/>
                <w:szCs w:val="24"/>
              </w:rPr>
              <w:t>Angela Fawcett - Safeguarding Children, Designated Nurse</w:t>
            </w:r>
          </w:p>
        </w:tc>
        <w:tc>
          <w:tcPr>
            <w:tcW w:w="3031" w:type="dxa"/>
            <w:vAlign w:val="center"/>
          </w:tcPr>
          <w:p w:rsidR="00ED1FAF" w:rsidRPr="00EB1D3E" w:rsidRDefault="00ED1FAF">
            <w:pPr>
              <w:rPr>
                <w:rFonts w:ascii="Arial" w:hAnsi="Arial" w:cs="Arial"/>
                <w:szCs w:val="24"/>
              </w:rPr>
            </w:pPr>
            <w:r w:rsidRPr="00EB1D3E">
              <w:rPr>
                <w:rFonts w:ascii="Arial" w:hAnsi="Arial" w:cs="Arial"/>
                <w:szCs w:val="24"/>
              </w:rPr>
              <w:t>No Logs or Auditing</w:t>
            </w:r>
          </w:p>
        </w:tc>
      </w:tr>
      <w:tr w:rsidR="00ED1FAF" w:rsidTr="00EB1D3E">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B1D3E" w:rsidRDefault="00ED1FAF">
            <w:pPr>
              <w:rPr>
                <w:rFonts w:ascii="Arial" w:hAnsi="Arial" w:cs="Arial"/>
                <w:b/>
                <w:bCs/>
                <w:szCs w:val="24"/>
              </w:rPr>
            </w:pPr>
            <w:r w:rsidRPr="00EB1D3E">
              <w:rPr>
                <w:rFonts w:ascii="Arial" w:hAnsi="Arial" w:cs="Arial"/>
                <w:b/>
                <w:bCs/>
                <w:szCs w:val="24"/>
              </w:rPr>
              <w:t>Serious Incidents</w:t>
            </w:r>
          </w:p>
        </w:tc>
        <w:tc>
          <w:tcPr>
            <w:tcW w:w="2858" w:type="dxa"/>
            <w:vAlign w:val="center"/>
          </w:tcPr>
          <w:p w:rsidR="00ED1FAF" w:rsidRPr="00EB1D3E" w:rsidRDefault="00ED1FAF">
            <w:pPr>
              <w:rPr>
                <w:rFonts w:ascii="Arial" w:hAnsi="Arial" w:cs="Arial"/>
                <w:szCs w:val="24"/>
              </w:rPr>
            </w:pPr>
            <w:r w:rsidRPr="00EB1D3E">
              <w:rPr>
                <w:rFonts w:ascii="Arial" w:hAnsi="Arial" w:cs="Arial"/>
                <w:szCs w:val="24"/>
              </w:rPr>
              <w:t>Shared drive: Access database, emails, word documents and spreadsheets</w:t>
            </w:r>
          </w:p>
        </w:tc>
        <w:tc>
          <w:tcPr>
            <w:tcW w:w="3034" w:type="dxa"/>
            <w:vAlign w:val="center"/>
          </w:tcPr>
          <w:p w:rsidR="00ED1FAF" w:rsidRPr="00EB1D3E" w:rsidRDefault="00ED1FAF">
            <w:pPr>
              <w:rPr>
                <w:rFonts w:ascii="Arial" w:hAnsi="Arial" w:cs="Arial"/>
                <w:szCs w:val="24"/>
              </w:rPr>
            </w:pPr>
            <w:r w:rsidRPr="00EB1D3E">
              <w:rPr>
                <w:rFonts w:ascii="Arial" w:hAnsi="Arial" w:cs="Arial"/>
                <w:szCs w:val="24"/>
              </w:rPr>
              <w:t xml:space="preserve">Jayne </w:t>
            </w:r>
            <w:proofErr w:type="spellStart"/>
            <w:r w:rsidRPr="00EB1D3E">
              <w:rPr>
                <w:rFonts w:ascii="Arial" w:hAnsi="Arial" w:cs="Arial"/>
                <w:szCs w:val="24"/>
              </w:rPr>
              <w:t>Sivakumar</w:t>
            </w:r>
            <w:proofErr w:type="spellEnd"/>
          </w:p>
        </w:tc>
        <w:tc>
          <w:tcPr>
            <w:tcW w:w="3031" w:type="dxa"/>
            <w:vAlign w:val="center"/>
          </w:tcPr>
          <w:p w:rsidR="00ED1FAF" w:rsidRPr="00EB1D3E" w:rsidRDefault="00ED1FAF">
            <w:pPr>
              <w:rPr>
                <w:rFonts w:ascii="Arial" w:hAnsi="Arial" w:cs="Arial"/>
                <w:szCs w:val="24"/>
              </w:rPr>
            </w:pPr>
            <w:r w:rsidRPr="00EB1D3E">
              <w:rPr>
                <w:rFonts w:ascii="Arial" w:hAnsi="Arial" w:cs="Arial"/>
                <w:szCs w:val="24"/>
              </w:rPr>
              <w:t>No Logs or Auditing</w:t>
            </w:r>
          </w:p>
        </w:tc>
      </w:tr>
      <w:tr w:rsidR="00ED1FAF" w:rsidTr="00EB1D3E">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B1D3E" w:rsidRDefault="00ED1FAF">
            <w:pPr>
              <w:rPr>
                <w:rFonts w:ascii="Arial" w:hAnsi="Arial" w:cs="Arial"/>
                <w:b/>
                <w:bCs/>
                <w:szCs w:val="24"/>
              </w:rPr>
            </w:pPr>
            <w:r w:rsidRPr="00EB1D3E">
              <w:rPr>
                <w:rFonts w:ascii="Arial" w:hAnsi="Arial" w:cs="Arial"/>
                <w:b/>
                <w:bCs/>
                <w:szCs w:val="24"/>
              </w:rPr>
              <w:t>Infection Control - Network Folders</w:t>
            </w:r>
          </w:p>
        </w:tc>
        <w:tc>
          <w:tcPr>
            <w:tcW w:w="2858" w:type="dxa"/>
            <w:vAlign w:val="center"/>
          </w:tcPr>
          <w:p w:rsidR="00ED1FAF" w:rsidRPr="00EB1D3E" w:rsidRDefault="00ED1FAF">
            <w:pPr>
              <w:rPr>
                <w:rFonts w:ascii="Arial" w:hAnsi="Arial" w:cs="Arial"/>
                <w:szCs w:val="24"/>
              </w:rPr>
            </w:pPr>
            <w:r w:rsidRPr="00EB1D3E">
              <w:rPr>
                <w:rFonts w:ascii="Arial" w:hAnsi="Arial" w:cs="Arial"/>
                <w:szCs w:val="24"/>
              </w:rPr>
              <w:t xml:space="preserve">Electronic records on shared drive;   Restricted access records on shared drive;                                              </w:t>
            </w:r>
          </w:p>
        </w:tc>
        <w:tc>
          <w:tcPr>
            <w:tcW w:w="3034" w:type="dxa"/>
            <w:vAlign w:val="center"/>
          </w:tcPr>
          <w:p w:rsidR="00ED1FAF" w:rsidRPr="00EB1D3E" w:rsidRDefault="00ED1FAF">
            <w:pPr>
              <w:rPr>
                <w:rFonts w:ascii="Arial" w:hAnsi="Arial" w:cs="Arial"/>
                <w:szCs w:val="24"/>
              </w:rPr>
            </w:pPr>
            <w:r w:rsidRPr="00EB1D3E">
              <w:rPr>
                <w:rFonts w:ascii="Arial" w:hAnsi="Arial" w:cs="Arial"/>
                <w:szCs w:val="24"/>
              </w:rPr>
              <w:t>Jeremy Budd</w:t>
            </w:r>
          </w:p>
        </w:tc>
        <w:tc>
          <w:tcPr>
            <w:tcW w:w="3031" w:type="dxa"/>
            <w:vAlign w:val="center"/>
          </w:tcPr>
          <w:p w:rsidR="00ED1FAF" w:rsidRPr="00EB1D3E" w:rsidRDefault="00ED1FAF">
            <w:pPr>
              <w:rPr>
                <w:rFonts w:ascii="Arial" w:hAnsi="Arial" w:cs="Arial"/>
                <w:szCs w:val="24"/>
              </w:rPr>
            </w:pPr>
            <w:r w:rsidRPr="00EB1D3E">
              <w:rPr>
                <w:rFonts w:ascii="Arial" w:hAnsi="Arial" w:cs="Arial"/>
                <w:szCs w:val="24"/>
              </w:rPr>
              <w:t>No Logs or Auditing</w:t>
            </w:r>
          </w:p>
        </w:tc>
      </w:tr>
      <w:tr w:rsidR="00ED1FAF" w:rsidTr="00EB1D3E">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B1D3E" w:rsidRDefault="00ED1FAF">
            <w:pPr>
              <w:rPr>
                <w:rFonts w:ascii="Arial" w:hAnsi="Arial" w:cs="Arial"/>
                <w:b/>
                <w:bCs/>
                <w:szCs w:val="24"/>
              </w:rPr>
            </w:pPr>
            <w:r w:rsidRPr="00EB1D3E">
              <w:rPr>
                <w:rFonts w:ascii="Arial" w:hAnsi="Arial" w:cs="Arial"/>
                <w:b/>
                <w:bCs/>
                <w:szCs w:val="24"/>
              </w:rPr>
              <w:t>Infection Control - Paper Records</w:t>
            </w:r>
          </w:p>
        </w:tc>
        <w:tc>
          <w:tcPr>
            <w:tcW w:w="2858" w:type="dxa"/>
            <w:vAlign w:val="center"/>
          </w:tcPr>
          <w:p w:rsidR="00ED1FAF" w:rsidRPr="00EB1D3E" w:rsidRDefault="00ED1FAF">
            <w:pPr>
              <w:rPr>
                <w:rFonts w:ascii="Arial" w:hAnsi="Arial" w:cs="Arial"/>
                <w:szCs w:val="24"/>
              </w:rPr>
            </w:pPr>
            <w:r w:rsidRPr="00EB1D3E">
              <w:rPr>
                <w:rFonts w:ascii="Arial" w:hAnsi="Arial" w:cs="Arial"/>
                <w:szCs w:val="24"/>
              </w:rPr>
              <w:t>Paper records (locked)</w:t>
            </w:r>
          </w:p>
        </w:tc>
        <w:tc>
          <w:tcPr>
            <w:tcW w:w="3034" w:type="dxa"/>
            <w:vAlign w:val="center"/>
          </w:tcPr>
          <w:p w:rsidR="00ED1FAF" w:rsidRPr="00EB1D3E" w:rsidRDefault="00ED1FAF">
            <w:pPr>
              <w:rPr>
                <w:rFonts w:ascii="Arial" w:hAnsi="Arial" w:cs="Arial"/>
                <w:szCs w:val="24"/>
              </w:rPr>
            </w:pPr>
            <w:r w:rsidRPr="00EB1D3E">
              <w:rPr>
                <w:rFonts w:ascii="Arial" w:hAnsi="Arial" w:cs="Arial"/>
                <w:szCs w:val="24"/>
              </w:rPr>
              <w:t>Jeremy Budd</w:t>
            </w:r>
          </w:p>
        </w:tc>
        <w:tc>
          <w:tcPr>
            <w:tcW w:w="3031" w:type="dxa"/>
            <w:vAlign w:val="center"/>
          </w:tcPr>
          <w:p w:rsidR="00ED1FAF" w:rsidRPr="00EB1D3E" w:rsidRDefault="00ED1FAF">
            <w:pPr>
              <w:rPr>
                <w:rFonts w:ascii="Arial" w:hAnsi="Arial" w:cs="Arial"/>
                <w:szCs w:val="24"/>
              </w:rPr>
            </w:pPr>
            <w:r w:rsidRPr="00EB1D3E">
              <w:rPr>
                <w:rFonts w:ascii="Arial" w:hAnsi="Arial" w:cs="Arial"/>
                <w:szCs w:val="24"/>
              </w:rPr>
              <w:t>No Logs or Auditing</w:t>
            </w:r>
          </w:p>
        </w:tc>
      </w:tr>
      <w:tr w:rsidR="00ED1FAF" w:rsidTr="00EB1D3E">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B1D3E" w:rsidRDefault="00ED1FAF">
            <w:pPr>
              <w:rPr>
                <w:rFonts w:ascii="Arial" w:hAnsi="Arial" w:cs="Arial"/>
                <w:b/>
                <w:bCs/>
                <w:szCs w:val="24"/>
              </w:rPr>
            </w:pPr>
            <w:r w:rsidRPr="00EB1D3E">
              <w:rPr>
                <w:rFonts w:ascii="Arial" w:hAnsi="Arial" w:cs="Arial"/>
                <w:b/>
                <w:bCs/>
                <w:szCs w:val="24"/>
              </w:rPr>
              <w:t>Infection Control HCAI Database</w:t>
            </w:r>
          </w:p>
        </w:tc>
        <w:tc>
          <w:tcPr>
            <w:tcW w:w="2858" w:type="dxa"/>
            <w:vAlign w:val="center"/>
          </w:tcPr>
          <w:p w:rsidR="00ED1FAF" w:rsidRPr="00EB1D3E" w:rsidRDefault="00ED1FAF">
            <w:pPr>
              <w:rPr>
                <w:rFonts w:ascii="Arial" w:hAnsi="Arial" w:cs="Arial"/>
                <w:szCs w:val="24"/>
              </w:rPr>
            </w:pPr>
            <w:r w:rsidRPr="00EB1D3E">
              <w:rPr>
                <w:rFonts w:ascii="Arial" w:hAnsi="Arial" w:cs="Arial"/>
                <w:szCs w:val="24"/>
              </w:rPr>
              <w:t>HCAI Data Capture System</w:t>
            </w:r>
            <w:r w:rsidRPr="00EB1D3E">
              <w:rPr>
                <w:rFonts w:ascii="Arial" w:hAnsi="Arial" w:cs="Arial"/>
                <w:szCs w:val="24"/>
              </w:rPr>
              <w:br/>
              <w:t>database maintained by NHS England) (and some information saved on shared drive)</w:t>
            </w:r>
          </w:p>
        </w:tc>
        <w:tc>
          <w:tcPr>
            <w:tcW w:w="3034" w:type="dxa"/>
            <w:vAlign w:val="center"/>
          </w:tcPr>
          <w:p w:rsidR="00ED1FAF" w:rsidRPr="00EB1D3E" w:rsidRDefault="00ED1FAF">
            <w:pPr>
              <w:rPr>
                <w:rFonts w:ascii="Arial" w:hAnsi="Arial" w:cs="Arial"/>
                <w:szCs w:val="24"/>
              </w:rPr>
            </w:pPr>
            <w:r w:rsidRPr="00EB1D3E">
              <w:rPr>
                <w:rFonts w:ascii="Arial" w:hAnsi="Arial" w:cs="Arial"/>
                <w:szCs w:val="24"/>
              </w:rPr>
              <w:t>Jeremy Budd</w:t>
            </w:r>
          </w:p>
        </w:tc>
        <w:tc>
          <w:tcPr>
            <w:tcW w:w="3031" w:type="dxa"/>
            <w:vAlign w:val="center"/>
          </w:tcPr>
          <w:p w:rsidR="00ED1FAF" w:rsidRPr="00EB1D3E" w:rsidRDefault="00ED1FAF">
            <w:pPr>
              <w:rPr>
                <w:rFonts w:ascii="Arial" w:hAnsi="Arial" w:cs="Arial"/>
                <w:szCs w:val="24"/>
              </w:rPr>
            </w:pPr>
            <w:r w:rsidRPr="00EB1D3E">
              <w:rPr>
                <w:rFonts w:ascii="Arial" w:hAnsi="Arial" w:cs="Arial"/>
                <w:szCs w:val="24"/>
              </w:rPr>
              <w:t>No Logs or Auditing</w:t>
            </w:r>
          </w:p>
        </w:tc>
      </w:tr>
      <w:tr w:rsidR="00ED1FAF" w:rsidTr="00540C00">
        <w:trPr>
          <w:cantSplit/>
        </w:trPr>
        <w:tc>
          <w:tcPr>
            <w:tcW w:w="2649" w:type="dxa"/>
            <w:vMerge w:val="restart"/>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Broadcare Cloud</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 xml:space="preserve">Web-based </w:t>
            </w:r>
            <w:proofErr w:type="spellStart"/>
            <w:r w:rsidRPr="00ED1FAF">
              <w:rPr>
                <w:rFonts w:ascii="Arial" w:hAnsi="Arial" w:cs="Arial"/>
                <w:szCs w:val="24"/>
              </w:rPr>
              <w:t>broadcare</w:t>
            </w:r>
            <w:proofErr w:type="spellEnd"/>
            <w:r w:rsidRPr="00ED1FAF">
              <w:rPr>
                <w:rFonts w:ascii="Arial" w:hAnsi="Arial" w:cs="Arial"/>
                <w:szCs w:val="24"/>
              </w:rPr>
              <w:t xml:space="preserve"> system (awaiting upgrade from Broadcare not in place yet no date to start using the cloud) </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Sheena Moreton</w:t>
            </w:r>
          </w:p>
        </w:tc>
        <w:tc>
          <w:tcPr>
            <w:tcW w:w="3031" w:type="dxa"/>
            <w:vAlign w:val="bottom"/>
          </w:tcPr>
          <w:p w:rsidR="00ED1FAF" w:rsidRPr="00ED1FAF" w:rsidRDefault="00ED1FAF">
            <w:pPr>
              <w:rPr>
                <w:rFonts w:ascii="Arial" w:hAnsi="Arial" w:cs="Arial"/>
                <w:szCs w:val="24"/>
              </w:rPr>
            </w:pPr>
            <w:r w:rsidRPr="00ED1FAF">
              <w:rPr>
                <w:rFonts w:ascii="Arial" w:hAnsi="Arial" w:cs="Arial"/>
                <w:szCs w:val="24"/>
              </w:rPr>
              <w:t>Comprehensive Access Logs and Auditing</w:t>
            </w:r>
          </w:p>
        </w:tc>
      </w:tr>
      <w:tr w:rsidR="00ED1FAF" w:rsidTr="00540C00">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Broadcare Database</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database held on the server at Hillder House</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Sheena Moreton</w:t>
            </w:r>
          </w:p>
        </w:tc>
        <w:tc>
          <w:tcPr>
            <w:tcW w:w="3031" w:type="dxa"/>
            <w:vAlign w:val="bottom"/>
          </w:tcPr>
          <w:p w:rsidR="00ED1FAF" w:rsidRPr="00ED1FAF" w:rsidRDefault="00ED1FAF">
            <w:pPr>
              <w:rPr>
                <w:rFonts w:ascii="Arial" w:hAnsi="Arial" w:cs="Arial"/>
                <w:szCs w:val="24"/>
              </w:rPr>
            </w:pPr>
            <w:r w:rsidRPr="00ED1FAF">
              <w:rPr>
                <w:rFonts w:ascii="Arial" w:hAnsi="Arial" w:cs="Arial"/>
                <w:szCs w:val="24"/>
              </w:rPr>
              <w:t>Comprehensive Access Logs and Auditing</w:t>
            </w:r>
          </w:p>
        </w:tc>
      </w:tr>
      <w:tr w:rsidR="00ED1FAF" w:rsidTr="00540C00">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CHC Electronic Patient records</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 xml:space="preserve">electronic record patient files on  server in S drive  </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Sheena Moreton</w:t>
            </w:r>
          </w:p>
        </w:tc>
        <w:tc>
          <w:tcPr>
            <w:tcW w:w="3031" w:type="dxa"/>
            <w:vAlign w:val="bottom"/>
          </w:tcPr>
          <w:p w:rsidR="00ED1FAF" w:rsidRPr="00ED1FAF" w:rsidRDefault="00ED1FAF">
            <w:pPr>
              <w:rPr>
                <w:rFonts w:ascii="Arial" w:hAnsi="Arial" w:cs="Arial"/>
                <w:szCs w:val="24"/>
              </w:rPr>
            </w:pPr>
            <w:r w:rsidRPr="00ED1FAF">
              <w:rPr>
                <w:rFonts w:ascii="Arial" w:hAnsi="Arial" w:cs="Arial"/>
                <w:szCs w:val="24"/>
              </w:rPr>
              <w:t>Comprehensive Access Logs and Auditing</w:t>
            </w:r>
          </w:p>
        </w:tc>
      </w:tr>
      <w:tr w:rsidR="00ED1FAF" w:rsidTr="00540C00">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CHC Patient Records - hard copy</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historic files which include patient information</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Sheena Moreton</w:t>
            </w:r>
          </w:p>
        </w:tc>
        <w:tc>
          <w:tcPr>
            <w:tcW w:w="3031" w:type="dxa"/>
            <w:vAlign w:val="bottom"/>
          </w:tcPr>
          <w:p w:rsidR="00ED1FAF" w:rsidRPr="00ED1FAF" w:rsidRDefault="00ED1FAF">
            <w:pPr>
              <w:rPr>
                <w:rFonts w:ascii="Arial" w:hAnsi="Arial" w:cs="Arial"/>
                <w:szCs w:val="24"/>
              </w:rPr>
            </w:pPr>
            <w:r w:rsidRPr="00ED1FAF">
              <w:rPr>
                <w:rFonts w:ascii="Arial" w:hAnsi="Arial" w:cs="Arial"/>
                <w:szCs w:val="24"/>
              </w:rPr>
              <w:t>No Logs or Auditing</w:t>
            </w:r>
          </w:p>
        </w:tc>
      </w:tr>
      <w:tr w:rsidR="00ED1FAF" w:rsidTr="00540C00">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 xml:space="preserve">CHC </w:t>
            </w:r>
            <w:proofErr w:type="spellStart"/>
            <w:r w:rsidRPr="00ED1FAF">
              <w:rPr>
                <w:rFonts w:ascii="Arial" w:hAnsi="Arial" w:cs="Arial"/>
                <w:b/>
                <w:bCs/>
                <w:szCs w:val="24"/>
              </w:rPr>
              <w:t>SystmOne</w:t>
            </w:r>
            <w:proofErr w:type="spellEnd"/>
            <w:r w:rsidRPr="00ED1FAF">
              <w:rPr>
                <w:rFonts w:ascii="Arial" w:hAnsi="Arial" w:cs="Arial"/>
                <w:b/>
                <w:bCs/>
                <w:szCs w:val="24"/>
              </w:rPr>
              <w:t xml:space="preserve"> Unit</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 xml:space="preserve">S1 </w:t>
            </w:r>
            <w:proofErr w:type="spellStart"/>
            <w:r w:rsidRPr="00ED1FAF">
              <w:rPr>
                <w:rFonts w:ascii="Arial" w:hAnsi="Arial" w:cs="Arial"/>
                <w:szCs w:val="24"/>
              </w:rPr>
              <w:t>standaolne</w:t>
            </w:r>
            <w:proofErr w:type="spellEnd"/>
            <w:r w:rsidRPr="00ED1FAF">
              <w:rPr>
                <w:rFonts w:ascii="Arial" w:hAnsi="Arial" w:cs="Arial"/>
                <w:szCs w:val="24"/>
              </w:rPr>
              <w:t xml:space="preserve"> unit</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Sheena Moreton</w:t>
            </w:r>
          </w:p>
        </w:tc>
        <w:tc>
          <w:tcPr>
            <w:tcW w:w="3031" w:type="dxa"/>
            <w:vAlign w:val="bottom"/>
          </w:tcPr>
          <w:p w:rsidR="00ED1FAF" w:rsidRPr="00ED1FAF" w:rsidRDefault="00ED1FAF">
            <w:pPr>
              <w:rPr>
                <w:rFonts w:ascii="Arial" w:hAnsi="Arial" w:cs="Arial"/>
                <w:szCs w:val="24"/>
              </w:rPr>
            </w:pPr>
            <w:r w:rsidRPr="00ED1FAF">
              <w:rPr>
                <w:rFonts w:ascii="Arial" w:hAnsi="Arial" w:cs="Arial"/>
                <w:szCs w:val="24"/>
              </w:rPr>
              <w:t>Comprehensive Access Logs and Auditing</w:t>
            </w:r>
          </w:p>
        </w:tc>
      </w:tr>
      <w:tr w:rsidR="00ED1FAF" w:rsidTr="00EB1D3E">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Children's Continuing Healthcare - Hard Copy</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 xml:space="preserve">Hard copy PCD in locked cabinet </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Patrick Otway</w:t>
            </w:r>
          </w:p>
        </w:tc>
        <w:tc>
          <w:tcPr>
            <w:tcW w:w="3031" w:type="dxa"/>
            <w:vAlign w:val="center"/>
          </w:tcPr>
          <w:p w:rsidR="00ED1FAF" w:rsidRPr="00ED1FAF" w:rsidRDefault="00ED1FAF">
            <w:pPr>
              <w:rPr>
                <w:rFonts w:ascii="Arial" w:hAnsi="Arial" w:cs="Arial"/>
                <w:szCs w:val="24"/>
              </w:rPr>
            </w:pPr>
            <w:r w:rsidRPr="00ED1FAF">
              <w:rPr>
                <w:rFonts w:ascii="Arial" w:hAnsi="Arial" w:cs="Arial"/>
                <w:szCs w:val="24"/>
              </w:rPr>
              <w:t>No Logs or Auditing</w:t>
            </w:r>
          </w:p>
        </w:tc>
      </w:tr>
      <w:tr w:rsidR="00ED1FAF" w:rsidTr="00EB1D3E">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Children's Continuing Healthcare - Network Folder</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 xml:space="preserve">Restricted access network folder on shared drive containing personal confidential data (PCD) including sensitive PCD. </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Patrick Otway</w:t>
            </w:r>
          </w:p>
        </w:tc>
        <w:tc>
          <w:tcPr>
            <w:tcW w:w="3031" w:type="dxa"/>
            <w:vAlign w:val="center"/>
          </w:tcPr>
          <w:p w:rsidR="00ED1FAF" w:rsidRPr="00ED1FAF" w:rsidRDefault="00ED1FAF">
            <w:pPr>
              <w:rPr>
                <w:rFonts w:ascii="Arial" w:hAnsi="Arial" w:cs="Arial"/>
                <w:szCs w:val="24"/>
              </w:rPr>
            </w:pPr>
            <w:r w:rsidRPr="00ED1FAF">
              <w:rPr>
                <w:rFonts w:ascii="Arial" w:hAnsi="Arial" w:cs="Arial"/>
                <w:szCs w:val="24"/>
              </w:rPr>
              <w:t>No Logs or Auditing</w:t>
            </w:r>
          </w:p>
        </w:tc>
      </w:tr>
      <w:tr w:rsidR="00ED1FAF" w:rsidTr="00EB1D3E">
        <w:trPr>
          <w:cantSplit/>
        </w:trPr>
        <w:tc>
          <w:tcPr>
            <w:tcW w:w="2649" w:type="dxa"/>
            <w:vMerge w:val="restart"/>
          </w:tcPr>
          <w:p w:rsidR="00ED1FAF" w:rsidRPr="00575BC8" w:rsidRDefault="00ED1FAF" w:rsidP="00B25B04">
            <w:pPr>
              <w:jc w:val="both"/>
              <w:rPr>
                <w:rFonts w:ascii="Arial" w:hAnsi="Arial" w:cs="Arial"/>
                <w:b/>
              </w:rPr>
            </w:pPr>
            <w:r w:rsidRPr="00575BC8">
              <w:rPr>
                <w:rFonts w:ascii="Arial" w:hAnsi="Arial" w:cs="Arial"/>
                <w:b/>
              </w:rPr>
              <w:t xml:space="preserve">Medicines </w:t>
            </w:r>
            <w:r>
              <w:rPr>
                <w:rFonts w:ascii="Arial" w:hAnsi="Arial" w:cs="Arial"/>
                <w:b/>
              </w:rPr>
              <w:t>Optimisation</w:t>
            </w: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Eclipse Live</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web-based prescribing analytics tool</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Chris Lawson</w:t>
            </w:r>
          </w:p>
        </w:tc>
        <w:tc>
          <w:tcPr>
            <w:tcW w:w="3031" w:type="dxa"/>
          </w:tcPr>
          <w:p w:rsidR="00ED1FAF" w:rsidRPr="008D0259" w:rsidRDefault="00ED1FAF" w:rsidP="00220778">
            <w:pPr>
              <w:rPr>
                <w:rFonts w:ascii="Arial" w:hAnsi="Arial" w:cs="Arial"/>
                <w:highlight w:val="yellow"/>
              </w:rPr>
            </w:pPr>
            <w:r w:rsidRPr="00EB1D3E">
              <w:rPr>
                <w:rFonts w:ascii="Arial" w:hAnsi="Arial" w:cs="Arial"/>
              </w:rPr>
              <w:t>No Logs or Auditing</w:t>
            </w:r>
          </w:p>
        </w:tc>
      </w:tr>
      <w:tr w:rsidR="00ED1FAF" w:rsidTr="00EB1D3E">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Meds Management Database (new)</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web based database</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Chris Lawson</w:t>
            </w:r>
          </w:p>
        </w:tc>
        <w:tc>
          <w:tcPr>
            <w:tcW w:w="3031" w:type="dxa"/>
          </w:tcPr>
          <w:p w:rsidR="00ED1FAF" w:rsidRPr="008D0259" w:rsidRDefault="00ED1FAF" w:rsidP="00220778">
            <w:pPr>
              <w:rPr>
                <w:rFonts w:ascii="Arial" w:hAnsi="Arial" w:cs="Arial"/>
                <w:highlight w:val="yellow"/>
              </w:rPr>
            </w:pPr>
            <w:r w:rsidRPr="00EB1D3E">
              <w:rPr>
                <w:rFonts w:ascii="Arial" w:hAnsi="Arial" w:cs="Arial"/>
              </w:rPr>
              <w:t>No Logs or Auditing</w:t>
            </w:r>
          </w:p>
        </w:tc>
      </w:tr>
      <w:tr w:rsidR="00ED1FAF" w:rsidTr="00EB1D3E">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r w:rsidRPr="00ED1FAF">
              <w:rPr>
                <w:rFonts w:ascii="Arial" w:hAnsi="Arial" w:cs="Arial"/>
                <w:b/>
                <w:bCs/>
                <w:szCs w:val="24"/>
              </w:rPr>
              <w:t>Patient records Summaries for Care-Home pharmacists</w:t>
            </w: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Paper copies of patient summaries held in locked cabinet</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Chris Lawson</w:t>
            </w:r>
          </w:p>
        </w:tc>
        <w:tc>
          <w:tcPr>
            <w:tcW w:w="3031" w:type="dxa"/>
          </w:tcPr>
          <w:p w:rsidR="00ED1FAF" w:rsidRPr="008D0259" w:rsidRDefault="00ED1FAF" w:rsidP="00076CB7">
            <w:pPr>
              <w:rPr>
                <w:rFonts w:ascii="Arial" w:hAnsi="Arial" w:cs="Arial"/>
                <w:highlight w:val="yellow"/>
              </w:rPr>
            </w:pPr>
            <w:r w:rsidRPr="00EB1D3E">
              <w:rPr>
                <w:rFonts w:ascii="Arial" w:hAnsi="Arial" w:cs="Arial"/>
              </w:rPr>
              <w:t>No Logs or Auditing</w:t>
            </w:r>
          </w:p>
        </w:tc>
      </w:tr>
      <w:tr w:rsidR="00ED1FAF" w:rsidTr="00EB1D3E">
        <w:trPr>
          <w:cantSplit/>
        </w:trPr>
        <w:tc>
          <w:tcPr>
            <w:tcW w:w="2649" w:type="dxa"/>
            <w:vMerge/>
          </w:tcPr>
          <w:p w:rsidR="00ED1FAF" w:rsidRDefault="00ED1FAF" w:rsidP="00B25B04">
            <w:pPr>
              <w:jc w:val="both"/>
              <w:rPr>
                <w:rFonts w:ascii="Arial" w:hAnsi="Arial" w:cs="Arial"/>
              </w:rPr>
            </w:pPr>
          </w:p>
        </w:tc>
        <w:tc>
          <w:tcPr>
            <w:tcW w:w="3033" w:type="dxa"/>
            <w:vAlign w:val="center"/>
          </w:tcPr>
          <w:p w:rsidR="00ED1FAF" w:rsidRPr="00ED1FAF" w:rsidRDefault="00ED1FAF">
            <w:pPr>
              <w:rPr>
                <w:rFonts w:ascii="Arial" w:hAnsi="Arial" w:cs="Arial"/>
                <w:b/>
                <w:bCs/>
                <w:szCs w:val="24"/>
              </w:rPr>
            </w:pPr>
            <w:proofErr w:type="spellStart"/>
            <w:r w:rsidRPr="00ED1FAF">
              <w:rPr>
                <w:rFonts w:ascii="Arial" w:hAnsi="Arial" w:cs="Arial"/>
                <w:b/>
                <w:bCs/>
                <w:szCs w:val="24"/>
              </w:rPr>
              <w:t>PharmOutcomes</w:t>
            </w:r>
            <w:proofErr w:type="spellEnd"/>
          </w:p>
          <w:p w:rsidR="00ED1FAF" w:rsidRPr="00ED1FAF" w:rsidRDefault="00ED1FAF">
            <w:pPr>
              <w:rPr>
                <w:rFonts w:ascii="Arial" w:hAnsi="Arial" w:cs="Arial"/>
                <w:b/>
                <w:bCs/>
                <w:szCs w:val="24"/>
              </w:rPr>
            </w:pPr>
          </w:p>
          <w:p w:rsidR="00ED1FAF" w:rsidRPr="00ED1FAF" w:rsidRDefault="00ED1FAF">
            <w:pPr>
              <w:rPr>
                <w:rFonts w:ascii="Arial" w:hAnsi="Arial" w:cs="Arial"/>
                <w:b/>
                <w:bCs/>
                <w:szCs w:val="24"/>
              </w:rPr>
            </w:pPr>
          </w:p>
        </w:tc>
        <w:tc>
          <w:tcPr>
            <w:tcW w:w="2858" w:type="dxa"/>
            <w:vAlign w:val="center"/>
          </w:tcPr>
          <w:p w:rsidR="00ED1FAF" w:rsidRPr="00ED1FAF" w:rsidRDefault="00ED1FAF">
            <w:pPr>
              <w:rPr>
                <w:rFonts w:ascii="Arial" w:hAnsi="Arial" w:cs="Arial"/>
                <w:szCs w:val="24"/>
              </w:rPr>
            </w:pPr>
            <w:r w:rsidRPr="00ED1FAF">
              <w:rPr>
                <w:rFonts w:ascii="Arial" w:hAnsi="Arial" w:cs="Arial"/>
                <w:szCs w:val="24"/>
              </w:rPr>
              <w:t>Web based reporting software</w:t>
            </w:r>
          </w:p>
        </w:tc>
        <w:tc>
          <w:tcPr>
            <w:tcW w:w="3034" w:type="dxa"/>
            <w:vAlign w:val="center"/>
          </w:tcPr>
          <w:p w:rsidR="00ED1FAF" w:rsidRPr="00ED1FAF" w:rsidRDefault="00ED1FAF">
            <w:pPr>
              <w:rPr>
                <w:rFonts w:ascii="Arial" w:hAnsi="Arial" w:cs="Arial"/>
                <w:szCs w:val="24"/>
              </w:rPr>
            </w:pPr>
            <w:r w:rsidRPr="00ED1FAF">
              <w:rPr>
                <w:rFonts w:ascii="Arial" w:hAnsi="Arial" w:cs="Arial"/>
                <w:szCs w:val="24"/>
              </w:rPr>
              <w:t>Chris Lawson</w:t>
            </w:r>
          </w:p>
        </w:tc>
        <w:tc>
          <w:tcPr>
            <w:tcW w:w="3031" w:type="dxa"/>
          </w:tcPr>
          <w:p w:rsidR="00ED1FAF" w:rsidRPr="008D0259" w:rsidRDefault="00ED1FAF" w:rsidP="00076CB7">
            <w:pPr>
              <w:rPr>
                <w:rFonts w:ascii="Arial" w:hAnsi="Arial" w:cs="Arial"/>
                <w:highlight w:val="yellow"/>
              </w:rPr>
            </w:pPr>
            <w:r w:rsidRPr="00EB1D3E">
              <w:rPr>
                <w:rFonts w:ascii="Arial" w:hAnsi="Arial" w:cs="Arial"/>
              </w:rPr>
              <w:t>No Logs or Auditing</w:t>
            </w:r>
          </w:p>
        </w:tc>
      </w:tr>
      <w:tr w:rsidR="00ED1FAF" w:rsidTr="00EE472A">
        <w:trPr>
          <w:cantSplit/>
        </w:trPr>
        <w:tc>
          <w:tcPr>
            <w:tcW w:w="14605" w:type="dxa"/>
            <w:gridSpan w:val="5"/>
            <w:shd w:val="clear" w:color="auto" w:fill="DBE5F1" w:themeFill="accent1" w:themeFillTint="33"/>
          </w:tcPr>
          <w:p w:rsidR="00ED1FAF" w:rsidRPr="00EE472A" w:rsidRDefault="00ED1FAF" w:rsidP="00747212">
            <w:pPr>
              <w:rPr>
                <w:rFonts w:ascii="Arial" w:hAnsi="Arial" w:cs="Arial"/>
                <w:b/>
              </w:rPr>
            </w:pPr>
            <w:r>
              <w:rPr>
                <w:rFonts w:ascii="Arial" w:hAnsi="Arial" w:cs="Arial"/>
                <w:b/>
              </w:rPr>
              <w:lastRenderedPageBreak/>
              <w:t xml:space="preserve">Business Intelligence (BI) Datasets / Reports provided into the CCG by BBS CCGs Shared BI &amp; IT Service </w:t>
            </w:r>
          </w:p>
        </w:tc>
      </w:tr>
      <w:tr w:rsidR="00ED1FAF" w:rsidTr="00220778">
        <w:trPr>
          <w:cantSplit/>
        </w:trPr>
        <w:tc>
          <w:tcPr>
            <w:tcW w:w="2649" w:type="dxa"/>
          </w:tcPr>
          <w:p w:rsidR="00ED1FAF" w:rsidRPr="00BB055A" w:rsidRDefault="00ED1FAF" w:rsidP="00B25B04">
            <w:pPr>
              <w:jc w:val="both"/>
              <w:rPr>
                <w:rFonts w:ascii="Arial" w:hAnsi="Arial" w:cs="Arial"/>
              </w:rPr>
            </w:pPr>
            <w:r>
              <w:rPr>
                <w:rFonts w:ascii="Arial" w:hAnsi="Arial" w:cs="Arial"/>
              </w:rPr>
              <w:t xml:space="preserve">Chief Operating Officer </w:t>
            </w:r>
            <w:r w:rsidRPr="00BB055A">
              <w:rPr>
                <w:rFonts w:ascii="Arial" w:hAnsi="Arial" w:cs="Arial"/>
              </w:rPr>
              <w:t>oversight, with use by a range of depts.</w:t>
            </w:r>
          </w:p>
        </w:tc>
        <w:tc>
          <w:tcPr>
            <w:tcW w:w="3033" w:type="dxa"/>
          </w:tcPr>
          <w:p w:rsidR="00ED1FAF" w:rsidRPr="00BB055A" w:rsidRDefault="00ED1FAF" w:rsidP="00220778">
            <w:pPr>
              <w:rPr>
                <w:rFonts w:ascii="Arial" w:hAnsi="Arial" w:cs="Arial"/>
              </w:rPr>
            </w:pPr>
            <w:r w:rsidRPr="00BB055A">
              <w:rPr>
                <w:rFonts w:ascii="Arial" w:hAnsi="Arial" w:cs="Arial"/>
              </w:rPr>
              <w:t xml:space="preserve">TBC following agreement of portfolio of reports with </w:t>
            </w:r>
            <w:r>
              <w:rPr>
                <w:rFonts w:ascii="Arial" w:hAnsi="Arial" w:cs="Arial"/>
              </w:rPr>
              <w:t>BBS CCGs Shared BI &amp; IT Service</w:t>
            </w:r>
          </w:p>
        </w:tc>
        <w:tc>
          <w:tcPr>
            <w:tcW w:w="2858" w:type="dxa"/>
          </w:tcPr>
          <w:p w:rsidR="00ED1FAF" w:rsidRPr="00BB055A" w:rsidRDefault="00ED1FAF" w:rsidP="00220778">
            <w:pPr>
              <w:rPr>
                <w:rFonts w:ascii="Arial" w:hAnsi="Arial" w:cs="Arial"/>
              </w:rPr>
            </w:pPr>
            <w:r w:rsidRPr="00BB055A">
              <w:rPr>
                <w:rFonts w:ascii="Arial" w:hAnsi="Arial" w:cs="Arial"/>
              </w:rPr>
              <w:t>A range of reports to facilitate performance monitoring, strategic decision making, and contract management</w:t>
            </w:r>
          </w:p>
        </w:tc>
        <w:tc>
          <w:tcPr>
            <w:tcW w:w="3034" w:type="dxa"/>
          </w:tcPr>
          <w:p w:rsidR="00ED1FAF" w:rsidRPr="00BB055A" w:rsidRDefault="00ED1FAF" w:rsidP="00220778">
            <w:pPr>
              <w:rPr>
                <w:rFonts w:ascii="Arial" w:hAnsi="Arial" w:cs="Arial"/>
              </w:rPr>
            </w:pPr>
            <w:r>
              <w:rPr>
                <w:rFonts w:ascii="Arial" w:hAnsi="Arial" w:cs="Arial"/>
              </w:rPr>
              <w:t>Chief Operating Officer</w:t>
            </w:r>
          </w:p>
        </w:tc>
        <w:tc>
          <w:tcPr>
            <w:tcW w:w="3031" w:type="dxa"/>
          </w:tcPr>
          <w:p w:rsidR="00ED1FAF" w:rsidRPr="00BB055A" w:rsidRDefault="00ED1FAF" w:rsidP="00220778">
            <w:pPr>
              <w:rPr>
                <w:rFonts w:ascii="Arial" w:hAnsi="Arial" w:cs="Arial"/>
              </w:rPr>
            </w:pPr>
            <w:r w:rsidRPr="00BB055A">
              <w:rPr>
                <w:rFonts w:ascii="Arial" w:hAnsi="Arial" w:cs="Arial"/>
              </w:rPr>
              <w:t xml:space="preserve">Third Party assurance via </w:t>
            </w:r>
            <w:r>
              <w:rPr>
                <w:rFonts w:ascii="Arial" w:hAnsi="Arial" w:cs="Arial"/>
              </w:rPr>
              <w:t>BBS CCGs Shared BI &amp; IT Service</w:t>
            </w:r>
          </w:p>
        </w:tc>
      </w:tr>
      <w:tr w:rsidR="00ED1FAF" w:rsidRPr="008D0259" w:rsidTr="008D0259">
        <w:trPr>
          <w:cantSplit/>
        </w:trPr>
        <w:tc>
          <w:tcPr>
            <w:tcW w:w="14605" w:type="dxa"/>
            <w:gridSpan w:val="5"/>
            <w:shd w:val="clear" w:color="auto" w:fill="DBE5F1" w:themeFill="accent1" w:themeFillTint="33"/>
          </w:tcPr>
          <w:p w:rsidR="00ED1FAF" w:rsidRPr="008D0259" w:rsidRDefault="00ED1FAF" w:rsidP="00220778">
            <w:pPr>
              <w:rPr>
                <w:rFonts w:ascii="Arial" w:hAnsi="Arial" w:cs="Arial"/>
                <w:b/>
              </w:rPr>
            </w:pPr>
            <w:r w:rsidRPr="008D0259">
              <w:rPr>
                <w:rFonts w:ascii="Arial" w:hAnsi="Arial" w:cs="Arial"/>
                <w:b/>
              </w:rPr>
              <w:t>Provider Reports direct to the CCG</w:t>
            </w:r>
          </w:p>
        </w:tc>
      </w:tr>
      <w:tr w:rsidR="00ED1FAF" w:rsidRPr="008D0259" w:rsidTr="00220778">
        <w:trPr>
          <w:cantSplit/>
        </w:trPr>
        <w:tc>
          <w:tcPr>
            <w:tcW w:w="2649" w:type="dxa"/>
          </w:tcPr>
          <w:p w:rsidR="00ED1FAF" w:rsidRPr="00722BC1" w:rsidRDefault="00ED1FAF" w:rsidP="00B25B04">
            <w:pPr>
              <w:jc w:val="both"/>
              <w:rPr>
                <w:rFonts w:ascii="Arial" w:hAnsi="Arial" w:cs="Arial"/>
              </w:rPr>
            </w:pPr>
            <w:r>
              <w:rPr>
                <w:rFonts w:ascii="Arial" w:hAnsi="Arial" w:cs="Arial"/>
              </w:rPr>
              <w:t xml:space="preserve">Chief Operating Officer </w:t>
            </w:r>
            <w:r w:rsidRPr="00722BC1">
              <w:rPr>
                <w:rFonts w:ascii="Arial" w:hAnsi="Arial" w:cs="Arial"/>
              </w:rPr>
              <w:t>oversight, with use by a range of depts.</w:t>
            </w:r>
          </w:p>
        </w:tc>
        <w:tc>
          <w:tcPr>
            <w:tcW w:w="3033" w:type="dxa"/>
          </w:tcPr>
          <w:p w:rsidR="00ED1FAF" w:rsidRDefault="00ED1FAF" w:rsidP="00BB055A">
            <w:pPr>
              <w:rPr>
                <w:rFonts w:ascii="Arial" w:hAnsi="Arial" w:cs="Arial"/>
              </w:rPr>
            </w:pPr>
            <w:r w:rsidRPr="00722BC1">
              <w:rPr>
                <w:rFonts w:ascii="Arial" w:hAnsi="Arial" w:cs="Arial"/>
              </w:rPr>
              <w:t>Contract performance and activity reports provided by healthcare providers in line with contract requirements</w:t>
            </w:r>
            <w:r>
              <w:rPr>
                <w:rFonts w:ascii="Arial" w:hAnsi="Arial" w:cs="Arial"/>
              </w:rPr>
              <w:t>.</w:t>
            </w:r>
          </w:p>
          <w:p w:rsidR="00ED1FAF" w:rsidRPr="00722BC1" w:rsidRDefault="00ED1FAF" w:rsidP="00BB055A">
            <w:pPr>
              <w:rPr>
                <w:rFonts w:ascii="Arial" w:hAnsi="Arial" w:cs="Arial"/>
              </w:rPr>
            </w:pPr>
          </w:p>
        </w:tc>
        <w:tc>
          <w:tcPr>
            <w:tcW w:w="2858" w:type="dxa"/>
          </w:tcPr>
          <w:p w:rsidR="00ED1FAF" w:rsidRPr="00722BC1" w:rsidRDefault="00ED1FAF" w:rsidP="00220778">
            <w:pPr>
              <w:rPr>
                <w:rFonts w:ascii="Arial" w:hAnsi="Arial" w:cs="Arial"/>
              </w:rPr>
            </w:pPr>
            <w:r w:rsidRPr="00722BC1">
              <w:rPr>
                <w:rFonts w:ascii="Arial" w:hAnsi="Arial" w:cs="Arial"/>
              </w:rPr>
              <w:t>Excel and word documents supplied electronically and stored on shared drive</w:t>
            </w:r>
          </w:p>
        </w:tc>
        <w:tc>
          <w:tcPr>
            <w:tcW w:w="3034" w:type="dxa"/>
          </w:tcPr>
          <w:p w:rsidR="00ED1FAF" w:rsidRPr="008D0259" w:rsidRDefault="00ED1FAF" w:rsidP="00220778">
            <w:pPr>
              <w:rPr>
                <w:rFonts w:ascii="Arial" w:hAnsi="Arial" w:cs="Arial"/>
                <w:highlight w:val="yellow"/>
              </w:rPr>
            </w:pPr>
            <w:r>
              <w:rPr>
                <w:rFonts w:ascii="Arial" w:hAnsi="Arial" w:cs="Arial"/>
              </w:rPr>
              <w:t xml:space="preserve">Chief Operating Officer / </w:t>
            </w:r>
            <w:r w:rsidRPr="00F56885">
              <w:rPr>
                <w:rFonts w:ascii="Arial" w:hAnsi="Arial" w:cs="Arial"/>
              </w:rPr>
              <w:t>Head of Financial Management and Contracting</w:t>
            </w:r>
          </w:p>
        </w:tc>
        <w:tc>
          <w:tcPr>
            <w:tcW w:w="3031" w:type="dxa"/>
          </w:tcPr>
          <w:p w:rsidR="00ED1FAF" w:rsidRPr="008D0259" w:rsidRDefault="00ED1FAF" w:rsidP="00220778">
            <w:pPr>
              <w:rPr>
                <w:rFonts w:ascii="Arial" w:hAnsi="Arial" w:cs="Arial"/>
              </w:rPr>
            </w:pPr>
            <w:r>
              <w:rPr>
                <w:rFonts w:ascii="Arial" w:hAnsi="Arial" w:cs="Arial"/>
              </w:rPr>
              <w:t>Spot Check and Assurance Reports from providers.</w:t>
            </w:r>
          </w:p>
        </w:tc>
      </w:tr>
      <w:tr w:rsidR="00ED1FAF" w:rsidTr="008D0259">
        <w:trPr>
          <w:cantSplit/>
        </w:trPr>
        <w:tc>
          <w:tcPr>
            <w:tcW w:w="14605" w:type="dxa"/>
            <w:gridSpan w:val="5"/>
            <w:shd w:val="clear" w:color="auto" w:fill="DBE5F1" w:themeFill="accent1" w:themeFillTint="33"/>
          </w:tcPr>
          <w:p w:rsidR="00ED1FAF" w:rsidRPr="008D0259" w:rsidRDefault="00ED1FAF" w:rsidP="00220778">
            <w:pPr>
              <w:rPr>
                <w:rFonts w:ascii="Arial" w:hAnsi="Arial" w:cs="Arial"/>
                <w:b/>
              </w:rPr>
            </w:pPr>
            <w:r>
              <w:rPr>
                <w:rFonts w:ascii="Arial" w:hAnsi="Arial" w:cs="Arial"/>
                <w:b/>
              </w:rPr>
              <w:t>HR data</w:t>
            </w:r>
          </w:p>
        </w:tc>
      </w:tr>
      <w:tr w:rsidR="00ED1FAF" w:rsidTr="00220778">
        <w:trPr>
          <w:cantSplit/>
        </w:trPr>
        <w:tc>
          <w:tcPr>
            <w:tcW w:w="2649" w:type="dxa"/>
          </w:tcPr>
          <w:p w:rsidR="00ED1FAF" w:rsidRPr="00722BC1" w:rsidRDefault="00ED1FAF" w:rsidP="00B25B04">
            <w:pPr>
              <w:jc w:val="both"/>
              <w:rPr>
                <w:rFonts w:ascii="Arial" w:hAnsi="Arial" w:cs="Arial"/>
              </w:rPr>
            </w:pPr>
            <w:r w:rsidRPr="00722BC1">
              <w:rPr>
                <w:rFonts w:ascii="Arial" w:hAnsi="Arial" w:cs="Arial"/>
              </w:rPr>
              <w:t>HR Shared Service</w:t>
            </w:r>
          </w:p>
        </w:tc>
        <w:tc>
          <w:tcPr>
            <w:tcW w:w="3033" w:type="dxa"/>
          </w:tcPr>
          <w:p w:rsidR="00ED1FAF" w:rsidRPr="00722BC1" w:rsidRDefault="00ED1FAF" w:rsidP="00220778">
            <w:pPr>
              <w:rPr>
                <w:rFonts w:ascii="Arial" w:hAnsi="Arial" w:cs="Arial"/>
              </w:rPr>
            </w:pPr>
          </w:p>
        </w:tc>
        <w:tc>
          <w:tcPr>
            <w:tcW w:w="2858" w:type="dxa"/>
          </w:tcPr>
          <w:p w:rsidR="00ED1FAF" w:rsidRPr="00722BC1" w:rsidRDefault="00ED1FAF" w:rsidP="00220778">
            <w:pPr>
              <w:rPr>
                <w:rFonts w:ascii="Arial" w:hAnsi="Arial" w:cs="Arial"/>
              </w:rPr>
            </w:pPr>
          </w:p>
        </w:tc>
        <w:tc>
          <w:tcPr>
            <w:tcW w:w="3034" w:type="dxa"/>
          </w:tcPr>
          <w:p w:rsidR="00ED1FAF" w:rsidRPr="00722BC1" w:rsidRDefault="00ED1FAF" w:rsidP="00220778">
            <w:pPr>
              <w:rPr>
                <w:rFonts w:ascii="Arial" w:hAnsi="Arial" w:cs="Arial"/>
              </w:rPr>
            </w:pPr>
          </w:p>
        </w:tc>
        <w:tc>
          <w:tcPr>
            <w:tcW w:w="3031" w:type="dxa"/>
          </w:tcPr>
          <w:p w:rsidR="00ED1FAF" w:rsidRPr="00722BC1" w:rsidRDefault="00ED1FAF" w:rsidP="00220778">
            <w:pPr>
              <w:rPr>
                <w:rFonts w:ascii="Arial" w:hAnsi="Arial" w:cs="Arial"/>
              </w:rPr>
            </w:pPr>
          </w:p>
        </w:tc>
      </w:tr>
    </w:tbl>
    <w:p w:rsidR="005B1E14" w:rsidRDefault="005B1E14" w:rsidP="00B25B04">
      <w:pPr>
        <w:jc w:val="both"/>
        <w:rPr>
          <w:rFonts w:ascii="Arial" w:hAnsi="Arial" w:cs="Arial"/>
        </w:rPr>
      </w:pPr>
    </w:p>
    <w:p w:rsidR="005B1E14" w:rsidRPr="005B1E14" w:rsidRDefault="005B1E14" w:rsidP="005B1E14">
      <w:pPr>
        <w:rPr>
          <w:rFonts w:ascii="Arial" w:hAnsi="Arial" w:cs="Arial"/>
        </w:rPr>
      </w:pPr>
    </w:p>
    <w:p w:rsidR="005B1E14" w:rsidRPr="005B1E14" w:rsidRDefault="005B1E14" w:rsidP="005B1E14">
      <w:pPr>
        <w:rPr>
          <w:rFonts w:ascii="Arial" w:hAnsi="Arial" w:cs="Arial"/>
        </w:rPr>
      </w:pPr>
    </w:p>
    <w:p w:rsidR="005B1E14" w:rsidRDefault="005B1E14" w:rsidP="005B1E14">
      <w:pPr>
        <w:rPr>
          <w:rFonts w:ascii="Arial" w:hAnsi="Arial" w:cs="Arial"/>
        </w:rPr>
      </w:pPr>
    </w:p>
    <w:p w:rsidR="00B25B04" w:rsidRDefault="005B1E14" w:rsidP="005B1E14">
      <w:pPr>
        <w:tabs>
          <w:tab w:val="left" w:pos="4931"/>
        </w:tabs>
        <w:rPr>
          <w:rFonts w:ascii="Arial" w:hAnsi="Arial" w:cs="Arial"/>
        </w:rPr>
      </w:pPr>
      <w:r>
        <w:rPr>
          <w:rFonts w:ascii="Arial" w:hAnsi="Arial" w:cs="Arial"/>
        </w:rPr>
        <w:tab/>
      </w:r>
    </w:p>
    <w:p w:rsidR="005B1E14" w:rsidRDefault="005B1E14" w:rsidP="005B1E14">
      <w:pPr>
        <w:tabs>
          <w:tab w:val="left" w:pos="4931"/>
        </w:tabs>
        <w:rPr>
          <w:rFonts w:ascii="Arial" w:hAnsi="Arial" w:cs="Arial"/>
        </w:rPr>
      </w:pPr>
    </w:p>
    <w:p w:rsidR="005B1E14" w:rsidRDefault="005B1E14" w:rsidP="005B1E14">
      <w:pPr>
        <w:tabs>
          <w:tab w:val="left" w:pos="4931"/>
        </w:tabs>
        <w:rPr>
          <w:rFonts w:ascii="Arial" w:hAnsi="Arial" w:cs="Arial"/>
        </w:rPr>
      </w:pPr>
    </w:p>
    <w:p w:rsidR="005B1E14" w:rsidRDefault="005B1E14" w:rsidP="005B1E14">
      <w:pPr>
        <w:tabs>
          <w:tab w:val="left" w:pos="4931"/>
        </w:tabs>
        <w:rPr>
          <w:rFonts w:ascii="Arial" w:hAnsi="Arial" w:cs="Arial"/>
        </w:rPr>
      </w:pPr>
    </w:p>
    <w:p w:rsidR="005B1E14" w:rsidRDefault="005B1E14" w:rsidP="005B1E14">
      <w:pPr>
        <w:tabs>
          <w:tab w:val="left" w:pos="4931"/>
        </w:tabs>
        <w:rPr>
          <w:rFonts w:ascii="Arial" w:hAnsi="Arial" w:cs="Arial"/>
        </w:rPr>
      </w:pPr>
    </w:p>
    <w:p w:rsidR="005B1E14" w:rsidRDefault="005B1E14" w:rsidP="005B1E14">
      <w:pPr>
        <w:tabs>
          <w:tab w:val="left" w:pos="4931"/>
        </w:tabs>
        <w:rPr>
          <w:rFonts w:ascii="Arial" w:hAnsi="Arial" w:cs="Arial"/>
        </w:rPr>
      </w:pPr>
    </w:p>
    <w:p w:rsidR="005B1E14" w:rsidRDefault="005B1E14" w:rsidP="005B1E14">
      <w:pPr>
        <w:tabs>
          <w:tab w:val="left" w:pos="4931"/>
        </w:tabs>
        <w:rPr>
          <w:rFonts w:ascii="Arial" w:hAnsi="Arial" w:cs="Arial"/>
        </w:rPr>
      </w:pPr>
    </w:p>
    <w:p w:rsidR="005B1E14" w:rsidRDefault="005B1E14" w:rsidP="005B1E14">
      <w:pPr>
        <w:tabs>
          <w:tab w:val="left" w:pos="4931"/>
        </w:tabs>
        <w:rPr>
          <w:rFonts w:ascii="Arial" w:hAnsi="Arial" w:cs="Arial"/>
        </w:rPr>
      </w:pPr>
    </w:p>
    <w:p w:rsidR="005B1E14" w:rsidRPr="005B1E14" w:rsidRDefault="005B1E14" w:rsidP="005B1E14">
      <w:pPr>
        <w:jc w:val="center"/>
        <w:rPr>
          <w:rFonts w:ascii="Arial" w:eastAsia="Calibri" w:hAnsi="Arial"/>
          <w:b/>
          <w:sz w:val="40"/>
          <w:szCs w:val="32"/>
        </w:rPr>
      </w:pPr>
      <w:r w:rsidRPr="005B1E14">
        <w:rPr>
          <w:rFonts w:ascii="Arial" w:eastAsia="Calibri" w:hAnsi="Arial"/>
          <w:b/>
          <w:sz w:val="40"/>
          <w:szCs w:val="32"/>
        </w:rPr>
        <w:lastRenderedPageBreak/>
        <w:t xml:space="preserve">Equality Impact Assessment </w:t>
      </w:r>
    </w:p>
    <w:p w:rsidR="005B1E14" w:rsidRPr="005B1E14" w:rsidRDefault="005B1E14" w:rsidP="005B1E14">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6127"/>
        <w:gridCol w:w="3443"/>
      </w:tblGrid>
      <w:tr w:rsidR="005B1E14" w:rsidRPr="005B1E14" w:rsidTr="00690F22">
        <w:trPr>
          <w:trHeight w:val="622"/>
        </w:trPr>
        <w:tc>
          <w:tcPr>
            <w:tcW w:w="4488" w:type="dxa"/>
            <w:vAlign w:val="center"/>
          </w:tcPr>
          <w:p w:rsidR="005B1E14" w:rsidRPr="005B1E14" w:rsidRDefault="005B1E14" w:rsidP="005B1E14">
            <w:pPr>
              <w:rPr>
                <w:rFonts w:ascii="Arial" w:eastAsia="Calibri" w:hAnsi="Arial" w:cs="Arial"/>
                <w:b/>
                <w:bCs/>
                <w:sz w:val="26"/>
                <w:szCs w:val="26"/>
              </w:rPr>
            </w:pPr>
            <w:r w:rsidRPr="005B1E14">
              <w:rPr>
                <w:rFonts w:ascii="Arial" w:eastAsia="Calibri" w:hAnsi="Arial" w:cs="Arial"/>
                <w:b/>
                <w:bCs/>
                <w:sz w:val="26"/>
                <w:szCs w:val="26"/>
              </w:rPr>
              <w:t>Title of policy or service:</w:t>
            </w:r>
          </w:p>
        </w:tc>
        <w:tc>
          <w:tcPr>
            <w:tcW w:w="9570" w:type="dxa"/>
            <w:gridSpan w:val="2"/>
          </w:tcPr>
          <w:p w:rsidR="005B1E14" w:rsidRPr="005B1E14" w:rsidRDefault="005B1E14" w:rsidP="005B1E14">
            <w:pPr>
              <w:rPr>
                <w:rFonts w:ascii="Arial" w:eastAsia="Calibri" w:hAnsi="Arial" w:cs="Arial"/>
                <w:sz w:val="26"/>
                <w:szCs w:val="26"/>
              </w:rPr>
            </w:pPr>
            <w:r>
              <w:rPr>
                <w:rFonts w:ascii="Arial" w:eastAsia="Calibri" w:hAnsi="Arial" w:cs="Arial"/>
                <w:sz w:val="26"/>
                <w:szCs w:val="26"/>
              </w:rPr>
              <w:t>Data Quality Policy</w:t>
            </w:r>
          </w:p>
        </w:tc>
      </w:tr>
      <w:tr w:rsidR="005B1E14" w:rsidRPr="005B1E14" w:rsidTr="00690F22">
        <w:trPr>
          <w:trHeight w:val="703"/>
        </w:trPr>
        <w:tc>
          <w:tcPr>
            <w:tcW w:w="4488" w:type="dxa"/>
            <w:vAlign w:val="center"/>
          </w:tcPr>
          <w:p w:rsidR="005B1E14" w:rsidRPr="005B1E14" w:rsidRDefault="005B1E14" w:rsidP="005B1E14">
            <w:pPr>
              <w:rPr>
                <w:rFonts w:ascii="Arial" w:eastAsia="Calibri" w:hAnsi="Arial" w:cs="Arial"/>
                <w:b/>
                <w:bCs/>
                <w:sz w:val="26"/>
                <w:szCs w:val="26"/>
              </w:rPr>
            </w:pPr>
            <w:r w:rsidRPr="005B1E14">
              <w:rPr>
                <w:rFonts w:ascii="Arial" w:eastAsia="Calibri" w:hAnsi="Arial" w:cs="Arial"/>
                <w:b/>
                <w:bCs/>
                <w:sz w:val="26"/>
                <w:szCs w:val="26"/>
              </w:rPr>
              <w:t xml:space="preserve">Name and role of officer/s completing </w:t>
            </w:r>
          </w:p>
          <w:p w:rsidR="005B1E14" w:rsidRPr="005B1E14" w:rsidRDefault="005B1E14" w:rsidP="005B1E14">
            <w:pPr>
              <w:rPr>
                <w:rFonts w:ascii="Arial" w:eastAsia="Calibri" w:hAnsi="Arial" w:cs="Arial"/>
                <w:b/>
                <w:bCs/>
                <w:sz w:val="26"/>
                <w:szCs w:val="26"/>
              </w:rPr>
            </w:pPr>
            <w:r w:rsidRPr="005B1E14">
              <w:rPr>
                <w:rFonts w:ascii="Arial" w:eastAsia="Calibri" w:hAnsi="Arial" w:cs="Arial"/>
                <w:b/>
                <w:bCs/>
                <w:sz w:val="26"/>
                <w:szCs w:val="26"/>
              </w:rPr>
              <w:t>the assessment:</w:t>
            </w:r>
          </w:p>
        </w:tc>
        <w:tc>
          <w:tcPr>
            <w:tcW w:w="9570" w:type="dxa"/>
            <w:gridSpan w:val="2"/>
          </w:tcPr>
          <w:p w:rsidR="005B1E14" w:rsidRPr="005B1E14" w:rsidRDefault="005B1E14" w:rsidP="005B1E14">
            <w:pPr>
              <w:rPr>
                <w:rFonts w:ascii="Arial" w:eastAsia="Calibri" w:hAnsi="Arial" w:cs="Arial"/>
                <w:sz w:val="26"/>
                <w:szCs w:val="26"/>
              </w:rPr>
            </w:pPr>
            <w:r>
              <w:rPr>
                <w:rFonts w:ascii="Arial" w:eastAsia="Calibri" w:hAnsi="Arial" w:cs="Arial"/>
                <w:sz w:val="26"/>
                <w:szCs w:val="26"/>
              </w:rPr>
              <w:t>Head of Governance and Assurance</w:t>
            </w:r>
          </w:p>
        </w:tc>
      </w:tr>
      <w:tr w:rsidR="005B1E14" w:rsidRPr="005B1E14" w:rsidTr="00690F22">
        <w:trPr>
          <w:trHeight w:val="503"/>
        </w:trPr>
        <w:tc>
          <w:tcPr>
            <w:tcW w:w="4488" w:type="dxa"/>
            <w:vAlign w:val="center"/>
          </w:tcPr>
          <w:p w:rsidR="005B1E14" w:rsidRPr="005B1E14" w:rsidRDefault="005B1E14" w:rsidP="005B1E14">
            <w:pPr>
              <w:keepNext/>
              <w:outlineLvl w:val="0"/>
              <w:rPr>
                <w:rFonts w:ascii="Arial" w:eastAsia="Calibri" w:hAnsi="Arial" w:cs="Arial"/>
                <w:b/>
                <w:bCs/>
                <w:sz w:val="26"/>
                <w:szCs w:val="26"/>
              </w:rPr>
            </w:pPr>
            <w:r w:rsidRPr="005B1E14">
              <w:rPr>
                <w:rFonts w:ascii="Arial" w:eastAsia="Calibri" w:hAnsi="Arial" w:cs="Arial"/>
                <w:b/>
                <w:bCs/>
                <w:sz w:val="26"/>
                <w:szCs w:val="26"/>
              </w:rPr>
              <w:t>Date of assessment:</w:t>
            </w:r>
          </w:p>
        </w:tc>
        <w:tc>
          <w:tcPr>
            <w:tcW w:w="9570" w:type="dxa"/>
            <w:gridSpan w:val="2"/>
          </w:tcPr>
          <w:p w:rsidR="005B1E14" w:rsidRPr="005B1E14" w:rsidRDefault="005B1E14" w:rsidP="005B1E14">
            <w:pPr>
              <w:keepNext/>
              <w:spacing w:before="60" w:line="360" w:lineRule="auto"/>
              <w:ind w:left="1440" w:hanging="1440"/>
              <w:outlineLvl w:val="0"/>
              <w:rPr>
                <w:rFonts w:ascii="Arial" w:eastAsia="Calibri" w:hAnsi="Arial" w:cs="Arial"/>
                <w:sz w:val="26"/>
                <w:szCs w:val="26"/>
              </w:rPr>
            </w:pPr>
            <w:r>
              <w:rPr>
                <w:rFonts w:ascii="Arial" w:eastAsia="Calibri" w:hAnsi="Arial" w:cs="Arial"/>
                <w:sz w:val="26"/>
                <w:szCs w:val="26"/>
              </w:rPr>
              <w:t>May 2021</w:t>
            </w:r>
          </w:p>
        </w:tc>
      </w:tr>
      <w:tr w:rsidR="005B1E14" w:rsidRPr="005B1E14" w:rsidTr="00690F22">
        <w:trPr>
          <w:trHeight w:val="519"/>
        </w:trPr>
        <w:tc>
          <w:tcPr>
            <w:tcW w:w="4488" w:type="dxa"/>
            <w:vAlign w:val="center"/>
          </w:tcPr>
          <w:p w:rsidR="005B1E14" w:rsidRPr="005B1E14" w:rsidRDefault="005B1E14" w:rsidP="005B1E14">
            <w:pPr>
              <w:keepNext/>
              <w:outlineLvl w:val="0"/>
              <w:rPr>
                <w:rFonts w:ascii="Arial" w:eastAsia="Calibri" w:hAnsi="Arial" w:cs="Arial"/>
                <w:b/>
                <w:bCs/>
                <w:sz w:val="26"/>
                <w:szCs w:val="26"/>
              </w:rPr>
            </w:pPr>
            <w:r w:rsidRPr="005B1E14">
              <w:rPr>
                <w:rFonts w:ascii="Arial" w:eastAsia="Calibri" w:hAnsi="Arial" w:cs="Arial"/>
                <w:b/>
                <w:bCs/>
                <w:sz w:val="26"/>
                <w:szCs w:val="26"/>
              </w:rPr>
              <w:t xml:space="preserve">Type of EIA completed: </w:t>
            </w:r>
            <w:r w:rsidRPr="005B1E14">
              <w:rPr>
                <w:rFonts w:ascii="Arial" w:eastAsia="Calibri" w:hAnsi="Arial" w:cs="Arial"/>
                <w:sz w:val="26"/>
                <w:szCs w:val="26"/>
              </w:rPr>
              <w:t xml:space="preserve"> </w:t>
            </w:r>
            <w:r w:rsidRPr="005B1E14">
              <w:rPr>
                <w:rFonts w:ascii="Arial" w:eastAsia="Calibri" w:hAnsi="Arial" w:cs="Arial"/>
                <w:b/>
                <w:sz w:val="26"/>
                <w:szCs w:val="26"/>
              </w:rPr>
              <w:t xml:space="preserve">     </w:t>
            </w:r>
          </w:p>
        </w:tc>
        <w:tc>
          <w:tcPr>
            <w:tcW w:w="6127" w:type="dxa"/>
          </w:tcPr>
          <w:p w:rsidR="005B1E14" w:rsidRPr="005B1E14" w:rsidRDefault="005B1E14" w:rsidP="006A274F">
            <w:pPr>
              <w:keepNext/>
              <w:spacing w:before="60" w:line="360" w:lineRule="auto"/>
              <w:outlineLvl w:val="0"/>
              <w:rPr>
                <w:rFonts w:ascii="Arial" w:eastAsia="Calibri" w:hAnsi="Arial" w:cs="Arial"/>
                <w:sz w:val="26"/>
                <w:szCs w:val="26"/>
              </w:rPr>
            </w:pPr>
            <w:r w:rsidRPr="005B1E14">
              <w:rPr>
                <w:rFonts w:ascii="Arial" w:eastAsia="Calibri" w:hAnsi="Arial" w:cs="Arial"/>
                <w:b/>
                <w:sz w:val="26"/>
                <w:szCs w:val="26"/>
              </w:rPr>
              <w:t xml:space="preserve"> </w:t>
            </w:r>
            <w:r w:rsidR="006A274F">
              <w:rPr>
                <w:rFonts w:ascii="Arial" w:eastAsia="Calibri" w:hAnsi="Arial" w:cs="Arial"/>
                <w:b/>
                <w:sz w:val="26"/>
                <w:szCs w:val="26"/>
              </w:rPr>
              <w:t>Initial EIA</w:t>
            </w:r>
          </w:p>
        </w:tc>
        <w:tc>
          <w:tcPr>
            <w:tcW w:w="3443" w:type="dxa"/>
          </w:tcPr>
          <w:p w:rsidR="005B1E14" w:rsidRPr="005B1E14" w:rsidRDefault="006A274F" w:rsidP="005B1E14">
            <w:pPr>
              <w:keepNext/>
              <w:jc w:val="center"/>
              <w:outlineLvl w:val="0"/>
              <w:rPr>
                <w:rFonts w:ascii="Arial" w:eastAsia="Calibri" w:hAnsi="Arial" w:cs="Arial"/>
                <w:sz w:val="26"/>
                <w:szCs w:val="26"/>
              </w:rPr>
            </w:pPr>
            <w:r>
              <w:rPr>
                <w:rFonts w:ascii="Arial" w:eastAsia="Calibri" w:hAnsi="Arial" w:cs="Arial"/>
                <w:sz w:val="26"/>
                <w:szCs w:val="26"/>
              </w:rPr>
              <w:t xml:space="preserve">Initial </w:t>
            </w:r>
          </w:p>
        </w:tc>
      </w:tr>
    </w:tbl>
    <w:p w:rsidR="005B1E14" w:rsidRPr="005B1E14" w:rsidRDefault="005B1E14" w:rsidP="005B1E14">
      <w:pPr>
        <w:rPr>
          <w:rFonts w:ascii="Arial" w:eastAsia="Calibri" w:hAnsi="Arial"/>
          <w:sz w:val="22"/>
          <w:szCs w:val="22"/>
        </w:rPr>
      </w:pPr>
    </w:p>
    <w:p w:rsidR="005B1E14" w:rsidRPr="005B1E14" w:rsidRDefault="005B1E14" w:rsidP="005B1E14">
      <w:pPr>
        <w:rPr>
          <w:rFonts w:ascii="Arial" w:eastAsia="Calibri" w:hAnsi="Arial"/>
          <w:sz w:val="22"/>
          <w:szCs w:val="22"/>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019"/>
      </w:tblGrid>
      <w:tr w:rsidR="005B1E14" w:rsidRPr="005B1E14" w:rsidTr="00690F22">
        <w:trPr>
          <w:trHeight w:val="313"/>
        </w:trPr>
        <w:tc>
          <w:tcPr>
            <w:tcW w:w="14058" w:type="dxa"/>
            <w:gridSpan w:val="2"/>
            <w:shd w:val="clear" w:color="auto" w:fill="E0E0E0"/>
          </w:tcPr>
          <w:p w:rsidR="005B1E14" w:rsidRPr="005B1E14" w:rsidRDefault="005B1E14" w:rsidP="005B1E14">
            <w:pPr>
              <w:rPr>
                <w:rFonts w:ascii="Arial" w:eastAsia="Calibri" w:hAnsi="Arial"/>
                <w:b/>
                <w:sz w:val="28"/>
                <w:szCs w:val="28"/>
              </w:rPr>
            </w:pPr>
            <w:r w:rsidRPr="005B1E14">
              <w:rPr>
                <w:rFonts w:ascii="Arial" w:eastAsia="Calibri" w:hAnsi="Arial"/>
                <w:b/>
                <w:sz w:val="28"/>
                <w:szCs w:val="28"/>
              </w:rPr>
              <w:t>1. Outline</w:t>
            </w:r>
          </w:p>
        </w:tc>
      </w:tr>
      <w:tr w:rsidR="005B1E14" w:rsidRPr="005B1E14" w:rsidTr="00690F22">
        <w:trPr>
          <w:trHeight w:val="800"/>
        </w:trPr>
        <w:tc>
          <w:tcPr>
            <w:tcW w:w="4039" w:type="dxa"/>
          </w:tcPr>
          <w:p w:rsidR="005B1E14" w:rsidRPr="005B1E14" w:rsidRDefault="005B1E14" w:rsidP="005B1E14">
            <w:pPr>
              <w:tabs>
                <w:tab w:val="left" w:pos="4500"/>
              </w:tabs>
              <w:rPr>
                <w:rFonts w:ascii="Arial" w:eastAsia="Calibri" w:hAnsi="Arial"/>
                <w:b/>
                <w:sz w:val="26"/>
                <w:szCs w:val="26"/>
              </w:rPr>
            </w:pPr>
            <w:r w:rsidRPr="005B1E14">
              <w:rPr>
                <w:rFonts w:ascii="Arial" w:eastAsia="Calibri" w:hAnsi="Arial"/>
                <w:b/>
                <w:sz w:val="26"/>
                <w:szCs w:val="26"/>
              </w:rPr>
              <w:t>Give a brief summary of your policy or service</w:t>
            </w:r>
          </w:p>
          <w:p w:rsidR="005B1E14" w:rsidRPr="005B1E14" w:rsidRDefault="005B1E14" w:rsidP="00AD7584">
            <w:pPr>
              <w:numPr>
                <w:ilvl w:val="0"/>
                <w:numId w:val="1"/>
              </w:numPr>
              <w:tabs>
                <w:tab w:val="left" w:pos="4500"/>
              </w:tabs>
              <w:rPr>
                <w:rFonts w:ascii="Arial" w:eastAsia="Calibri" w:hAnsi="Arial"/>
                <w:b/>
                <w:sz w:val="26"/>
                <w:szCs w:val="26"/>
              </w:rPr>
            </w:pPr>
            <w:r w:rsidRPr="005B1E14">
              <w:rPr>
                <w:rFonts w:ascii="Arial" w:eastAsia="Calibri" w:hAnsi="Arial"/>
                <w:sz w:val="26"/>
                <w:szCs w:val="26"/>
              </w:rPr>
              <w:t>including partners, national or regional</w:t>
            </w:r>
          </w:p>
        </w:tc>
        <w:tc>
          <w:tcPr>
            <w:tcW w:w="10019" w:type="dxa"/>
          </w:tcPr>
          <w:p w:rsidR="005B1E14" w:rsidRPr="005B1E14" w:rsidRDefault="005B1E14" w:rsidP="005B1E14">
            <w:pPr>
              <w:rPr>
                <w:rFonts w:ascii="Arial" w:eastAsia="Calibri" w:hAnsi="Arial"/>
                <w:sz w:val="22"/>
                <w:szCs w:val="22"/>
              </w:rPr>
            </w:pPr>
            <w:r w:rsidRPr="005B1E14">
              <w:rPr>
                <w:rFonts w:ascii="Arial" w:eastAsia="Calibri" w:hAnsi="Arial"/>
                <w:szCs w:val="22"/>
              </w:rPr>
              <w:t>The purpose of this policy is to ensure that the CCG meets its responsibility to ensure good quality data is collated, recorded and appropriately used.</w:t>
            </w:r>
          </w:p>
        </w:tc>
      </w:tr>
      <w:tr w:rsidR="005B1E14" w:rsidRPr="005B1E14" w:rsidTr="00690F22">
        <w:trPr>
          <w:trHeight w:val="800"/>
        </w:trPr>
        <w:tc>
          <w:tcPr>
            <w:tcW w:w="4039" w:type="dxa"/>
          </w:tcPr>
          <w:p w:rsidR="005B1E14" w:rsidRPr="005B1E14" w:rsidRDefault="005B1E14" w:rsidP="005B1E14">
            <w:pPr>
              <w:tabs>
                <w:tab w:val="left" w:pos="4500"/>
              </w:tabs>
              <w:rPr>
                <w:rFonts w:ascii="Arial" w:eastAsia="Calibri" w:hAnsi="Arial"/>
                <w:b/>
                <w:sz w:val="26"/>
                <w:szCs w:val="26"/>
              </w:rPr>
            </w:pPr>
            <w:r w:rsidRPr="005B1E14">
              <w:rPr>
                <w:rFonts w:ascii="Arial" w:eastAsia="Arial" w:hAnsi="Arial" w:cs="Arial"/>
                <w:b/>
                <w:bCs/>
                <w:sz w:val="26"/>
                <w:szCs w:val="26"/>
                <w:lang w:val="en-US"/>
              </w:rPr>
              <w:t>What Outcomes do you want to achieve</w:t>
            </w:r>
          </w:p>
        </w:tc>
        <w:tc>
          <w:tcPr>
            <w:tcW w:w="10019" w:type="dxa"/>
          </w:tcPr>
          <w:p w:rsidR="005B1E14" w:rsidRPr="005B1E14" w:rsidRDefault="005B1E14" w:rsidP="005B1E14">
            <w:pPr>
              <w:jc w:val="both"/>
              <w:rPr>
                <w:rFonts w:ascii="Arial" w:eastAsia="Calibri" w:hAnsi="Arial"/>
                <w:sz w:val="26"/>
                <w:szCs w:val="26"/>
              </w:rPr>
            </w:pPr>
            <w:r w:rsidRPr="005B1E14">
              <w:rPr>
                <w:rFonts w:ascii="Arial" w:eastAsia="Calibri" w:hAnsi="Arial"/>
                <w:szCs w:val="26"/>
              </w:rPr>
              <w:t>As above</w:t>
            </w:r>
            <w:r>
              <w:rPr>
                <w:rFonts w:ascii="Arial" w:eastAsia="Calibri" w:hAnsi="Arial"/>
                <w:szCs w:val="26"/>
              </w:rPr>
              <w:t>.</w:t>
            </w:r>
          </w:p>
        </w:tc>
      </w:tr>
      <w:tr w:rsidR="005B1E14" w:rsidRPr="005B1E14" w:rsidTr="00690F22">
        <w:trPr>
          <w:trHeight w:val="800"/>
        </w:trPr>
        <w:tc>
          <w:tcPr>
            <w:tcW w:w="4039" w:type="dxa"/>
          </w:tcPr>
          <w:p w:rsidR="005B1E14" w:rsidRPr="005B1E14" w:rsidRDefault="005B1E14" w:rsidP="005B1E14">
            <w:pPr>
              <w:tabs>
                <w:tab w:val="left" w:pos="4500"/>
              </w:tabs>
              <w:rPr>
                <w:rFonts w:ascii="Arial" w:eastAsia="Calibri" w:hAnsi="Arial"/>
                <w:b/>
                <w:sz w:val="26"/>
                <w:szCs w:val="26"/>
              </w:rPr>
            </w:pPr>
            <w:r w:rsidRPr="005B1E14">
              <w:rPr>
                <w:rFonts w:ascii="Arial" w:eastAsia="Arial" w:hAnsi="Arial" w:cs="Arial"/>
                <w:b/>
                <w:bCs/>
                <w:sz w:val="26"/>
                <w:szCs w:val="26"/>
                <w:lang w:val="en-US"/>
              </w:rPr>
              <w:t>Give details of evidence, data or research used to inform the analysis of impact</w:t>
            </w:r>
          </w:p>
        </w:tc>
        <w:tc>
          <w:tcPr>
            <w:tcW w:w="10019" w:type="dxa"/>
          </w:tcPr>
          <w:p w:rsidR="005B1E14" w:rsidRPr="005B1E14" w:rsidRDefault="005B1E14" w:rsidP="005B1E14">
            <w:pPr>
              <w:jc w:val="both"/>
              <w:rPr>
                <w:rFonts w:ascii="Arial" w:eastAsia="Calibri" w:hAnsi="Arial"/>
                <w:szCs w:val="26"/>
              </w:rPr>
            </w:pPr>
            <w:r w:rsidRPr="005B1E14">
              <w:rPr>
                <w:rFonts w:ascii="Arial" w:eastAsia="Calibri" w:hAnsi="Arial"/>
                <w:szCs w:val="26"/>
              </w:rPr>
              <w:t>N/A</w:t>
            </w:r>
          </w:p>
        </w:tc>
      </w:tr>
      <w:tr w:rsidR="005B1E14" w:rsidRPr="005B1E14" w:rsidTr="00690F22">
        <w:trPr>
          <w:trHeight w:val="800"/>
        </w:trPr>
        <w:tc>
          <w:tcPr>
            <w:tcW w:w="4039" w:type="dxa"/>
          </w:tcPr>
          <w:p w:rsidR="005B1E14" w:rsidRPr="005B1E14" w:rsidRDefault="005B1E14" w:rsidP="005B1E14">
            <w:pPr>
              <w:tabs>
                <w:tab w:val="left" w:pos="4500"/>
              </w:tabs>
              <w:rPr>
                <w:rFonts w:ascii="Arial" w:eastAsia="Arial" w:hAnsi="Arial" w:cs="Arial"/>
                <w:b/>
                <w:bCs/>
                <w:sz w:val="26"/>
                <w:szCs w:val="26"/>
                <w:lang w:val="en-US"/>
              </w:rPr>
            </w:pPr>
            <w:r w:rsidRPr="005B1E14">
              <w:rPr>
                <w:rFonts w:ascii="Arial" w:eastAsia="Arial" w:hAnsi="Arial" w:cs="Arial"/>
                <w:b/>
                <w:bCs/>
                <w:sz w:val="26"/>
                <w:szCs w:val="26"/>
                <w:lang w:val="en-US"/>
              </w:rPr>
              <w:t>Give details of all consultation and engagement activities used to inform the analysis of impact</w:t>
            </w:r>
          </w:p>
          <w:p w:rsidR="005B1E14" w:rsidRPr="005B1E14" w:rsidRDefault="005B1E14" w:rsidP="005B1E14">
            <w:pPr>
              <w:tabs>
                <w:tab w:val="left" w:pos="4500"/>
              </w:tabs>
              <w:rPr>
                <w:rFonts w:ascii="Arial" w:eastAsia="Arial" w:hAnsi="Arial" w:cs="Arial"/>
                <w:b/>
                <w:bCs/>
                <w:sz w:val="26"/>
                <w:szCs w:val="26"/>
                <w:lang w:val="en-US"/>
              </w:rPr>
            </w:pPr>
          </w:p>
        </w:tc>
        <w:tc>
          <w:tcPr>
            <w:tcW w:w="10019" w:type="dxa"/>
          </w:tcPr>
          <w:p w:rsidR="005B1E14" w:rsidRPr="005B1E14" w:rsidRDefault="005B1E14" w:rsidP="005B1E14">
            <w:pPr>
              <w:rPr>
                <w:rFonts w:ascii="Arial" w:eastAsia="Calibri" w:hAnsi="Arial"/>
                <w:szCs w:val="26"/>
              </w:rPr>
            </w:pPr>
            <w:r w:rsidRPr="005B1E14">
              <w:rPr>
                <w:rFonts w:ascii="Arial" w:eastAsia="Calibri" w:hAnsi="Arial"/>
                <w:szCs w:val="26"/>
              </w:rPr>
              <w:t>N/A</w:t>
            </w:r>
          </w:p>
        </w:tc>
      </w:tr>
    </w:tbl>
    <w:p w:rsidR="005B1E14" w:rsidRPr="005B1E14" w:rsidRDefault="005B1E14" w:rsidP="005B1E14">
      <w:pPr>
        <w:rPr>
          <w:rFonts w:ascii="Arial" w:eastAsia="Calibri" w:hAnsi="Arial" w:cs="Arial"/>
          <w:b/>
          <w:sz w:val="28"/>
          <w:szCs w:val="22"/>
        </w:rPr>
      </w:pPr>
    </w:p>
    <w:p w:rsidR="005B1E14" w:rsidRPr="005B1E14" w:rsidRDefault="005B1E14" w:rsidP="005B1E14">
      <w:pPr>
        <w:rPr>
          <w:rFonts w:ascii="Arial" w:eastAsia="Calibri" w:hAnsi="Arial" w:cs="Arial"/>
          <w:b/>
          <w:sz w:val="28"/>
          <w:szCs w:val="22"/>
        </w:rPr>
      </w:pPr>
      <w:r w:rsidRPr="005B1E14">
        <w:rPr>
          <w:rFonts w:ascii="Arial" w:eastAsia="Calibri" w:hAnsi="Arial" w:cs="Arial"/>
          <w:b/>
          <w:sz w:val="28"/>
          <w:szCs w:val="22"/>
        </w:rPr>
        <w:lastRenderedPageBreak/>
        <w:t>Identifying impact:</w:t>
      </w:r>
    </w:p>
    <w:p w:rsidR="005B1E14" w:rsidRPr="005B1E14" w:rsidRDefault="005B1E14" w:rsidP="005B1E14">
      <w:pPr>
        <w:rPr>
          <w:rFonts w:ascii="Arial" w:eastAsia="Calibri" w:hAnsi="Arial" w:cs="Arial"/>
          <w:b/>
          <w:sz w:val="28"/>
          <w:szCs w:val="22"/>
        </w:rPr>
      </w:pPr>
    </w:p>
    <w:p w:rsidR="005B1E14" w:rsidRPr="005B1E14" w:rsidRDefault="005B1E14" w:rsidP="00AD7584">
      <w:pPr>
        <w:numPr>
          <w:ilvl w:val="0"/>
          <w:numId w:val="13"/>
        </w:numPr>
        <w:contextualSpacing/>
        <w:rPr>
          <w:rFonts w:ascii="Arial" w:eastAsia="Calibri" w:hAnsi="Arial" w:cs="Arial"/>
          <w:sz w:val="22"/>
          <w:szCs w:val="22"/>
        </w:rPr>
      </w:pPr>
      <w:r w:rsidRPr="005B1E14">
        <w:rPr>
          <w:rFonts w:ascii="Arial" w:eastAsia="Calibri" w:hAnsi="Arial" w:cs="Arial"/>
          <w:b/>
          <w:sz w:val="22"/>
          <w:szCs w:val="22"/>
        </w:rPr>
        <w:t>Positive Impact:</w:t>
      </w:r>
      <w:r w:rsidRPr="005B1E14">
        <w:rPr>
          <w:rFonts w:ascii="Arial" w:eastAsia="Calibri" w:hAnsi="Arial" w:cs="Arial"/>
          <w:sz w:val="22"/>
          <w:szCs w:val="22"/>
        </w:rPr>
        <w:t xml:space="preserve"> </w:t>
      </w:r>
      <w:r w:rsidRPr="005B1E14">
        <w:rPr>
          <w:rFonts w:ascii="Arial" w:eastAsia="Calibri" w:hAnsi="Arial" w:cs="Arial"/>
          <w:sz w:val="22"/>
          <w:szCs w:val="22"/>
        </w:rPr>
        <w:tab/>
        <w:t xml:space="preserve">will actively promote the standards and values of the CCG. </w:t>
      </w:r>
    </w:p>
    <w:p w:rsidR="005B1E14" w:rsidRPr="005B1E14" w:rsidRDefault="005B1E14" w:rsidP="00AD7584">
      <w:pPr>
        <w:numPr>
          <w:ilvl w:val="0"/>
          <w:numId w:val="13"/>
        </w:numPr>
        <w:autoSpaceDE w:val="0"/>
        <w:autoSpaceDN w:val="0"/>
        <w:adjustRightInd w:val="0"/>
        <w:contextualSpacing/>
        <w:rPr>
          <w:rFonts w:ascii="Arial" w:eastAsia="Calibri" w:hAnsi="Arial" w:cs="Arial"/>
          <w:sz w:val="22"/>
          <w:szCs w:val="22"/>
        </w:rPr>
      </w:pPr>
      <w:r w:rsidRPr="005B1E14">
        <w:rPr>
          <w:rFonts w:ascii="Arial" w:eastAsia="Calibri" w:hAnsi="Arial" w:cs="Arial"/>
          <w:b/>
          <w:sz w:val="22"/>
          <w:szCs w:val="22"/>
        </w:rPr>
        <w:t>Neutral Impact:</w:t>
      </w:r>
      <w:r w:rsidRPr="005B1E14">
        <w:rPr>
          <w:rFonts w:ascii="Arial" w:eastAsia="Calibri" w:hAnsi="Arial" w:cs="Arial"/>
          <w:sz w:val="22"/>
          <w:szCs w:val="22"/>
        </w:rPr>
        <w:t xml:space="preserve">  </w:t>
      </w:r>
      <w:r w:rsidRPr="005B1E14">
        <w:rPr>
          <w:rFonts w:ascii="Arial" w:eastAsia="Calibri" w:hAnsi="Arial" w:cs="Arial"/>
          <w:sz w:val="22"/>
          <w:szCs w:val="22"/>
        </w:rPr>
        <w:tab/>
        <w:t>where there are no notable consequences for any group;</w:t>
      </w:r>
    </w:p>
    <w:p w:rsidR="005B1E14" w:rsidRPr="005B1E14" w:rsidRDefault="005B1E14" w:rsidP="00AD7584">
      <w:pPr>
        <w:numPr>
          <w:ilvl w:val="0"/>
          <w:numId w:val="13"/>
        </w:numPr>
        <w:autoSpaceDE w:val="0"/>
        <w:autoSpaceDN w:val="0"/>
        <w:adjustRightInd w:val="0"/>
        <w:spacing w:after="60"/>
        <w:contextualSpacing/>
        <w:rPr>
          <w:rFonts w:ascii="Arial" w:eastAsia="Calibri" w:hAnsi="Arial" w:cs="Arial"/>
          <w:sz w:val="22"/>
          <w:szCs w:val="22"/>
        </w:rPr>
      </w:pPr>
      <w:r w:rsidRPr="005B1E14">
        <w:rPr>
          <w:rFonts w:ascii="Arial" w:eastAsia="Calibri" w:hAnsi="Arial" w:cs="Arial"/>
          <w:b/>
          <w:sz w:val="22"/>
          <w:szCs w:val="22"/>
        </w:rPr>
        <w:t>Negative Impact:</w:t>
      </w:r>
      <w:r w:rsidRPr="005B1E14">
        <w:rPr>
          <w:rFonts w:ascii="Arial" w:eastAsia="Calibri" w:hAnsi="Arial" w:cs="Arial"/>
          <w:sz w:val="22"/>
          <w:szCs w:val="22"/>
        </w:rPr>
        <w:tab/>
        <w:t>negative or adverse impact: causes or fails to mitigate unacceptable behaviour. If such an impact is identified, the EIA should ensure, that as far as possible, it is eliminated, minimised or counter balanced by other measures. This may result in a ‘full’ EIA process.</w:t>
      </w:r>
    </w:p>
    <w:p w:rsidR="005B1E14" w:rsidRPr="005B1E14" w:rsidRDefault="005B1E14" w:rsidP="005B1E14">
      <w:pPr>
        <w:autoSpaceDE w:val="0"/>
        <w:autoSpaceDN w:val="0"/>
        <w:adjustRightInd w:val="0"/>
        <w:spacing w:after="60" w:line="276" w:lineRule="auto"/>
        <w:ind w:left="360"/>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318"/>
      </w:tblGrid>
      <w:tr w:rsidR="005B1E14" w:rsidRPr="005B1E14" w:rsidTr="00690F22">
        <w:trPr>
          <w:trHeight w:val="907"/>
        </w:trPr>
        <w:tc>
          <w:tcPr>
            <w:tcW w:w="14058" w:type="dxa"/>
            <w:gridSpan w:val="6"/>
            <w:shd w:val="clear" w:color="auto" w:fill="E0E0E0"/>
          </w:tcPr>
          <w:p w:rsidR="005B1E14" w:rsidRPr="005B1E14" w:rsidRDefault="005B1E14" w:rsidP="005B1E14">
            <w:pPr>
              <w:rPr>
                <w:rFonts w:ascii="Arial" w:eastAsia="Calibri" w:hAnsi="Arial"/>
                <w:b/>
                <w:sz w:val="28"/>
                <w:szCs w:val="28"/>
              </w:rPr>
            </w:pPr>
            <w:r w:rsidRPr="005B1E14">
              <w:rPr>
                <w:rFonts w:ascii="Arial" w:eastAsia="Calibri" w:hAnsi="Arial"/>
                <w:b/>
                <w:sz w:val="28"/>
                <w:szCs w:val="28"/>
              </w:rPr>
              <w:t xml:space="preserve">2. Gathering of Information </w:t>
            </w:r>
          </w:p>
          <w:p w:rsidR="005B1E14" w:rsidRPr="005B1E14" w:rsidRDefault="005B1E14" w:rsidP="005B1E14">
            <w:pPr>
              <w:rPr>
                <w:rFonts w:ascii="Arial" w:eastAsia="Calibri" w:hAnsi="Arial"/>
                <w:b/>
                <w:sz w:val="28"/>
                <w:szCs w:val="28"/>
              </w:rPr>
            </w:pPr>
            <w:r w:rsidRPr="005B1E14">
              <w:rPr>
                <w:rFonts w:ascii="Arial" w:eastAsia="Calibri" w:hAnsi="Arial"/>
                <w:sz w:val="22"/>
                <w:szCs w:val="22"/>
              </w:rPr>
              <w:t xml:space="preserve">This is the core of the analysis; what information do you have that might </w:t>
            </w:r>
            <w:r w:rsidRPr="005B1E14">
              <w:rPr>
                <w:rFonts w:ascii="Arial" w:eastAsia="Calibri" w:hAnsi="Arial"/>
                <w:i/>
                <w:sz w:val="22"/>
                <w:szCs w:val="22"/>
              </w:rPr>
              <w:t>impact on protected groups, with consideration of the General Equality Duty</w:t>
            </w:r>
            <w:r w:rsidRPr="005B1E14">
              <w:rPr>
                <w:rFonts w:ascii="Arial" w:eastAsia="Calibri" w:hAnsi="Arial"/>
                <w:sz w:val="22"/>
                <w:szCs w:val="22"/>
              </w:rPr>
              <w:t xml:space="preserve">. </w:t>
            </w:r>
          </w:p>
        </w:tc>
      </w:tr>
      <w:tr w:rsidR="005B1E14" w:rsidRPr="005B1E14" w:rsidTr="00690F22">
        <w:tc>
          <w:tcPr>
            <w:tcW w:w="2235" w:type="dxa"/>
            <w:vMerge w:val="restart"/>
          </w:tcPr>
          <w:p w:rsidR="005B1E14" w:rsidRPr="005B1E14" w:rsidRDefault="005B1E14" w:rsidP="005B1E14">
            <w:pPr>
              <w:jc w:val="center"/>
              <w:rPr>
                <w:rFonts w:ascii="Arial" w:eastAsia="Calibri" w:hAnsi="Arial" w:cs="Arial"/>
                <w:b/>
                <w:sz w:val="28"/>
                <w:szCs w:val="28"/>
              </w:rPr>
            </w:pPr>
            <w:r w:rsidRPr="005B1E14">
              <w:rPr>
                <w:rFonts w:ascii="Arial" w:eastAsia="Calibri" w:hAnsi="Arial" w:cs="Arial"/>
                <w:b/>
                <w:sz w:val="28"/>
                <w:szCs w:val="28"/>
              </w:rPr>
              <w:t xml:space="preserve"> </w:t>
            </w:r>
          </w:p>
          <w:p w:rsidR="005B1E14" w:rsidRPr="005B1E14" w:rsidRDefault="005B1E14" w:rsidP="005B1E14">
            <w:pPr>
              <w:jc w:val="center"/>
              <w:rPr>
                <w:rFonts w:ascii="Arial" w:eastAsia="Calibri" w:hAnsi="Arial" w:cs="Arial"/>
                <w:b/>
                <w:sz w:val="28"/>
                <w:szCs w:val="28"/>
              </w:rPr>
            </w:pPr>
          </w:p>
          <w:p w:rsidR="005B1E14" w:rsidRPr="005B1E14" w:rsidRDefault="005B1E14" w:rsidP="005B1E14">
            <w:pPr>
              <w:jc w:val="center"/>
              <w:rPr>
                <w:rFonts w:ascii="Arial" w:eastAsia="Calibri" w:hAnsi="Arial" w:cs="Arial"/>
                <w:b/>
                <w:sz w:val="28"/>
                <w:szCs w:val="28"/>
              </w:rPr>
            </w:pPr>
          </w:p>
          <w:p w:rsidR="005B1E14" w:rsidRPr="005B1E14" w:rsidRDefault="005B1E14" w:rsidP="005B1E14">
            <w:pPr>
              <w:spacing w:before="100"/>
              <w:jc w:val="center"/>
              <w:rPr>
                <w:rFonts w:ascii="Arial" w:eastAsia="Calibri" w:hAnsi="Arial" w:cs="Arial"/>
                <w:b/>
                <w:sz w:val="22"/>
                <w:szCs w:val="28"/>
              </w:rPr>
            </w:pPr>
            <w:r w:rsidRPr="005B1E14">
              <w:rPr>
                <w:rFonts w:ascii="Arial" w:eastAsia="Calibri" w:hAnsi="Arial" w:cs="Arial"/>
                <w:b/>
                <w:sz w:val="22"/>
                <w:szCs w:val="28"/>
              </w:rPr>
              <w:t>(Please complete</w:t>
            </w:r>
          </w:p>
          <w:p w:rsidR="005B1E14" w:rsidRPr="005B1E14" w:rsidRDefault="005B1E14" w:rsidP="005B1E14">
            <w:pPr>
              <w:jc w:val="center"/>
              <w:rPr>
                <w:rFonts w:ascii="Arial" w:eastAsia="Calibri" w:hAnsi="Arial" w:cs="Arial"/>
                <w:b/>
                <w:sz w:val="28"/>
                <w:szCs w:val="28"/>
              </w:rPr>
            </w:pPr>
            <w:r w:rsidRPr="005B1E14">
              <w:rPr>
                <w:rFonts w:ascii="Arial" w:eastAsia="Calibri" w:hAnsi="Arial" w:cs="Arial"/>
                <w:b/>
                <w:sz w:val="22"/>
                <w:szCs w:val="28"/>
              </w:rPr>
              <w:t>each area)</w:t>
            </w:r>
          </w:p>
        </w:tc>
        <w:tc>
          <w:tcPr>
            <w:tcW w:w="4408" w:type="dxa"/>
            <w:gridSpan w:val="3"/>
            <w:tcBorders>
              <w:right w:val="single" w:sz="12" w:space="0" w:color="auto"/>
            </w:tcBorders>
          </w:tcPr>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What key impact have you identified?</w:t>
            </w:r>
          </w:p>
        </w:tc>
        <w:tc>
          <w:tcPr>
            <w:tcW w:w="7415" w:type="dxa"/>
            <w:gridSpan w:val="2"/>
            <w:tcBorders>
              <w:left w:val="single" w:sz="12" w:space="0" w:color="auto"/>
            </w:tcBorders>
          </w:tcPr>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 xml:space="preserve">For impact identified (either positive </w:t>
            </w:r>
          </w:p>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 xml:space="preserve">or negative) give details below: </w:t>
            </w:r>
          </w:p>
        </w:tc>
      </w:tr>
      <w:tr w:rsidR="005B1E14" w:rsidRPr="005B1E14" w:rsidTr="00690F22">
        <w:tc>
          <w:tcPr>
            <w:tcW w:w="2235" w:type="dxa"/>
            <w:vMerge/>
          </w:tcPr>
          <w:p w:rsidR="005B1E14" w:rsidRPr="005B1E14" w:rsidRDefault="005B1E14" w:rsidP="005B1E14">
            <w:pPr>
              <w:jc w:val="center"/>
              <w:rPr>
                <w:rFonts w:ascii="Arial" w:eastAsia="Calibri" w:hAnsi="Arial" w:cs="Arial"/>
                <w:b/>
                <w:sz w:val="28"/>
                <w:szCs w:val="28"/>
              </w:rPr>
            </w:pPr>
          </w:p>
        </w:tc>
        <w:tc>
          <w:tcPr>
            <w:tcW w:w="1431" w:type="dxa"/>
          </w:tcPr>
          <w:p w:rsidR="005B1E14" w:rsidRPr="005B1E14" w:rsidRDefault="005B1E14" w:rsidP="005B1E14">
            <w:pPr>
              <w:jc w:val="center"/>
              <w:rPr>
                <w:rFonts w:ascii="Arial" w:eastAsia="Calibri" w:hAnsi="Arial"/>
                <w:b/>
                <w:sz w:val="28"/>
                <w:szCs w:val="28"/>
              </w:rPr>
            </w:pPr>
          </w:p>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Positive</w:t>
            </w:r>
          </w:p>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 xml:space="preserve">Impact </w:t>
            </w:r>
          </w:p>
        </w:tc>
        <w:tc>
          <w:tcPr>
            <w:tcW w:w="1559" w:type="dxa"/>
          </w:tcPr>
          <w:p w:rsidR="005B1E14" w:rsidRPr="005B1E14" w:rsidRDefault="005B1E14" w:rsidP="005B1E14">
            <w:pPr>
              <w:jc w:val="center"/>
              <w:rPr>
                <w:rFonts w:ascii="Arial" w:eastAsia="Calibri" w:hAnsi="Arial"/>
                <w:b/>
                <w:sz w:val="28"/>
                <w:szCs w:val="28"/>
              </w:rPr>
            </w:pPr>
          </w:p>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Neutral</w:t>
            </w:r>
          </w:p>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impact</w:t>
            </w:r>
          </w:p>
        </w:tc>
        <w:tc>
          <w:tcPr>
            <w:tcW w:w="1418" w:type="dxa"/>
            <w:tcBorders>
              <w:right w:val="single" w:sz="12" w:space="0" w:color="auto"/>
            </w:tcBorders>
          </w:tcPr>
          <w:p w:rsidR="005B1E14" w:rsidRPr="005B1E14" w:rsidRDefault="005B1E14" w:rsidP="005B1E14">
            <w:pPr>
              <w:jc w:val="center"/>
              <w:rPr>
                <w:rFonts w:ascii="Arial" w:eastAsia="Calibri" w:hAnsi="Arial"/>
                <w:b/>
                <w:sz w:val="28"/>
                <w:szCs w:val="28"/>
              </w:rPr>
            </w:pPr>
          </w:p>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Negative</w:t>
            </w:r>
          </w:p>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impact</w:t>
            </w:r>
          </w:p>
        </w:tc>
        <w:tc>
          <w:tcPr>
            <w:tcW w:w="4097" w:type="dxa"/>
            <w:tcBorders>
              <w:left w:val="single" w:sz="12" w:space="0" w:color="auto"/>
            </w:tcBorders>
          </w:tcPr>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How does this impact and what action, if any, do you need to take to address these issues?</w:t>
            </w:r>
          </w:p>
        </w:tc>
        <w:tc>
          <w:tcPr>
            <w:tcW w:w="3318" w:type="dxa"/>
          </w:tcPr>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What difference will this make?</w:t>
            </w: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Human rights</w:t>
            </w:r>
          </w:p>
          <w:p w:rsidR="005B1E14" w:rsidRPr="005B1E14" w:rsidRDefault="005B1E14" w:rsidP="005B1E14">
            <w:pPr>
              <w:rPr>
                <w:rFonts w:ascii="Arial" w:eastAsia="Calibri" w:hAnsi="Arial" w:cs="Arial"/>
                <w:b/>
                <w:sz w:val="26"/>
                <w:szCs w:val="26"/>
              </w:rPr>
            </w:pPr>
          </w:p>
        </w:tc>
        <w:tc>
          <w:tcPr>
            <w:tcW w:w="1431" w:type="dxa"/>
          </w:tcPr>
          <w:p w:rsidR="005B1E14" w:rsidRPr="005B1E14" w:rsidRDefault="005B1E14" w:rsidP="005B1E14">
            <w:pPr>
              <w:jc w:val="center"/>
              <w:rPr>
                <w:rFonts w:ascii="Arial" w:eastAsia="Calibri" w:hAnsi="Arial"/>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Arial" w:eastAsia="Calibri" w:hAnsi="Arial"/>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Arial" w:eastAsia="Calibri" w:hAnsi="Arial"/>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Age</w:t>
            </w:r>
          </w:p>
          <w:p w:rsidR="005B1E14" w:rsidRPr="005B1E14" w:rsidRDefault="005B1E14" w:rsidP="005B1E14">
            <w:pPr>
              <w:rPr>
                <w:rFonts w:ascii="Arial" w:eastAsia="Calibri" w:hAnsi="Arial" w:cs="Arial"/>
                <w:b/>
                <w:sz w:val="26"/>
                <w:szCs w:val="26"/>
              </w:rPr>
            </w:pP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Carers</w:t>
            </w:r>
          </w:p>
          <w:p w:rsidR="005B1E14" w:rsidRPr="005B1E14" w:rsidRDefault="005B1E14" w:rsidP="005B1E14">
            <w:pPr>
              <w:rPr>
                <w:rFonts w:ascii="Arial" w:eastAsia="Calibri" w:hAnsi="Arial" w:cs="Arial"/>
                <w:b/>
                <w:sz w:val="26"/>
                <w:szCs w:val="26"/>
              </w:rPr>
            </w:pP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Disability</w:t>
            </w:r>
          </w:p>
          <w:p w:rsidR="005B1E14" w:rsidRPr="005B1E14" w:rsidRDefault="005B1E14" w:rsidP="005B1E14">
            <w:pPr>
              <w:rPr>
                <w:rFonts w:ascii="Arial" w:eastAsia="Calibri" w:hAnsi="Arial" w:cs="Arial"/>
                <w:b/>
                <w:sz w:val="26"/>
                <w:szCs w:val="26"/>
              </w:rPr>
            </w:pP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Sex</w:t>
            </w:r>
          </w:p>
          <w:p w:rsidR="005B1E14" w:rsidRPr="005B1E14" w:rsidRDefault="005B1E14" w:rsidP="005B1E14">
            <w:pPr>
              <w:rPr>
                <w:rFonts w:ascii="Arial" w:eastAsia="Calibri" w:hAnsi="Arial" w:cs="Arial"/>
                <w:b/>
                <w:sz w:val="26"/>
                <w:szCs w:val="26"/>
              </w:rPr>
            </w:pP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Race</w:t>
            </w:r>
          </w:p>
          <w:p w:rsidR="005B1E14" w:rsidRPr="005B1E14" w:rsidRDefault="005B1E14" w:rsidP="005B1E14">
            <w:pPr>
              <w:rPr>
                <w:rFonts w:ascii="Arial" w:eastAsia="Calibri" w:hAnsi="Arial" w:cs="Arial"/>
                <w:b/>
                <w:sz w:val="26"/>
                <w:szCs w:val="26"/>
              </w:rPr>
            </w:pP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 xml:space="preserve">Religion or </w:t>
            </w:r>
            <w:r w:rsidRPr="005B1E14">
              <w:rPr>
                <w:rFonts w:ascii="Arial" w:eastAsia="Calibri" w:hAnsi="Arial" w:cs="Arial"/>
                <w:b/>
                <w:sz w:val="26"/>
                <w:szCs w:val="26"/>
              </w:rPr>
              <w:lastRenderedPageBreak/>
              <w:t>belief</w:t>
            </w: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lastRenderedPageBreak/>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lastRenderedPageBreak/>
              <w:t>Sexual orientation</w:t>
            </w: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Gender reassignment</w:t>
            </w: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rPr>
          <w:trHeight w:val="845"/>
        </w:trPr>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Pregnancy and maternity</w:t>
            </w: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 xml:space="preserve">Marriage and civil partnership </w:t>
            </w:r>
            <w:r w:rsidRPr="005B1E14">
              <w:rPr>
                <w:rFonts w:ascii="Arial" w:eastAsia="Calibri" w:hAnsi="Arial" w:cs="Arial"/>
                <w:sz w:val="20"/>
              </w:rPr>
              <w:t>(only eliminating discrimination)</w:t>
            </w: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Other relevant groups</w:t>
            </w: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r w:rsidR="005B1E14" w:rsidRPr="005B1E14" w:rsidTr="00690F22">
        <w:tc>
          <w:tcPr>
            <w:tcW w:w="2235" w:type="dxa"/>
          </w:tcPr>
          <w:p w:rsidR="005B1E14" w:rsidRPr="005B1E14" w:rsidRDefault="005B1E14" w:rsidP="005B1E14">
            <w:pPr>
              <w:rPr>
                <w:rFonts w:ascii="Arial" w:eastAsia="Calibri" w:hAnsi="Arial" w:cs="Arial"/>
                <w:b/>
                <w:sz w:val="22"/>
                <w:szCs w:val="26"/>
              </w:rPr>
            </w:pPr>
            <w:r w:rsidRPr="005B1E14">
              <w:rPr>
                <w:rFonts w:ascii="Arial" w:eastAsia="Calibri" w:hAnsi="Arial" w:cs="Arial"/>
                <w:b/>
                <w:sz w:val="22"/>
                <w:szCs w:val="26"/>
              </w:rPr>
              <w:t>HR Policies only:</w:t>
            </w:r>
          </w:p>
          <w:p w:rsidR="005B1E14" w:rsidRPr="005B1E14" w:rsidRDefault="005B1E14" w:rsidP="005B1E14">
            <w:pPr>
              <w:rPr>
                <w:rFonts w:ascii="Arial" w:eastAsia="Calibri" w:hAnsi="Arial" w:cs="Arial"/>
                <w:b/>
                <w:sz w:val="26"/>
                <w:szCs w:val="26"/>
              </w:rPr>
            </w:pPr>
          </w:p>
        </w:tc>
        <w:tc>
          <w:tcPr>
            <w:tcW w:w="1431" w:type="dxa"/>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1559" w:type="dxa"/>
          </w:tcPr>
          <w:p w:rsidR="005B1E14" w:rsidRPr="005B1E14" w:rsidRDefault="005B1E14" w:rsidP="005B1E14">
            <w:pPr>
              <w:jc w:val="center"/>
              <w:rPr>
                <w:rFonts w:ascii="Calibri" w:eastAsia="Calibri" w:hAnsi="Calibri"/>
                <w:sz w:val="22"/>
                <w:szCs w:val="22"/>
              </w:rPr>
            </w:pPr>
            <w:r>
              <w:rPr>
                <w:rFonts w:ascii="MS Gothic" w:eastAsia="MS Gothic" w:hAnsi="MS Gothic"/>
                <w:sz w:val="22"/>
                <w:szCs w:val="22"/>
              </w:rPr>
              <w:t>X</w:t>
            </w:r>
          </w:p>
        </w:tc>
        <w:tc>
          <w:tcPr>
            <w:tcW w:w="1418" w:type="dxa"/>
            <w:tcBorders>
              <w:right w:val="single" w:sz="12" w:space="0" w:color="auto"/>
            </w:tcBorders>
          </w:tcPr>
          <w:p w:rsidR="005B1E14" w:rsidRPr="005B1E14" w:rsidRDefault="005B1E14" w:rsidP="005B1E14">
            <w:pPr>
              <w:jc w:val="center"/>
              <w:rPr>
                <w:rFonts w:ascii="Calibri" w:eastAsia="Calibri" w:hAnsi="Calibri"/>
                <w:sz w:val="22"/>
                <w:szCs w:val="22"/>
              </w:rPr>
            </w:pPr>
            <w:r w:rsidRPr="005B1E14">
              <w:rPr>
                <w:rFonts w:ascii="MS Gothic" w:eastAsia="MS Gothic" w:hAnsi="MS Gothic" w:hint="eastAsia"/>
                <w:sz w:val="22"/>
                <w:szCs w:val="22"/>
              </w:rPr>
              <w:t>☐</w:t>
            </w:r>
          </w:p>
        </w:tc>
        <w:tc>
          <w:tcPr>
            <w:tcW w:w="4097" w:type="dxa"/>
            <w:tcBorders>
              <w:left w:val="single" w:sz="12" w:space="0" w:color="auto"/>
            </w:tcBorders>
          </w:tcPr>
          <w:p w:rsidR="005B1E14" w:rsidRPr="005B1E14" w:rsidRDefault="005B1E14" w:rsidP="005B1E14">
            <w:pPr>
              <w:rPr>
                <w:rFonts w:ascii="Arial" w:eastAsia="Calibri" w:hAnsi="Arial"/>
                <w:sz w:val="22"/>
                <w:szCs w:val="22"/>
              </w:rPr>
            </w:pPr>
          </w:p>
        </w:tc>
        <w:tc>
          <w:tcPr>
            <w:tcW w:w="3318" w:type="dxa"/>
          </w:tcPr>
          <w:p w:rsidR="005B1E14" w:rsidRPr="005B1E14" w:rsidRDefault="005B1E14" w:rsidP="005B1E14">
            <w:pPr>
              <w:rPr>
                <w:rFonts w:ascii="Arial" w:eastAsia="Calibri" w:hAnsi="Arial"/>
                <w:sz w:val="22"/>
                <w:szCs w:val="22"/>
              </w:rPr>
            </w:pPr>
          </w:p>
        </w:tc>
      </w:tr>
    </w:tbl>
    <w:p w:rsidR="005B1E14" w:rsidRPr="005B1E14" w:rsidRDefault="005B1E14" w:rsidP="005B1E14">
      <w:pPr>
        <w:rPr>
          <w:rFonts w:ascii="Arial" w:eastAsia="Calibri" w:hAnsi="Arial"/>
          <w:sz w:val="22"/>
          <w:szCs w:val="22"/>
        </w:rPr>
      </w:pPr>
    </w:p>
    <w:p w:rsidR="005B1E14" w:rsidRPr="005B1E14" w:rsidRDefault="005B1E14" w:rsidP="005B1E14">
      <w:pPr>
        <w:autoSpaceDE w:val="0"/>
        <w:autoSpaceDN w:val="0"/>
        <w:adjustRightInd w:val="0"/>
        <w:spacing w:after="160"/>
        <w:rPr>
          <w:rFonts w:ascii="Arial" w:eastAsia="Calibri" w:hAnsi="Arial" w:cs="Arial"/>
          <w:i/>
          <w:sz w:val="22"/>
          <w:szCs w:val="22"/>
        </w:rPr>
      </w:pPr>
      <w:r w:rsidRPr="005B1E14">
        <w:rPr>
          <w:rFonts w:ascii="Arial" w:eastAsia="Calibri" w:hAnsi="Arial" w:cs="Arial"/>
          <w:b/>
          <w:i/>
          <w:sz w:val="22"/>
          <w:szCs w:val="22"/>
        </w:rPr>
        <w:t>IMPORTANT NOTE:</w:t>
      </w:r>
      <w:r w:rsidRPr="005B1E14">
        <w:rPr>
          <w:rFonts w:ascii="Arial" w:eastAsia="Calibri" w:hAnsi="Arial" w:cs="Arial"/>
          <w:i/>
          <w:sz w:val="22"/>
          <w:szCs w:val="22"/>
        </w:rPr>
        <w:t xml:space="preserve">  If any of the above results in ‘</w:t>
      </w:r>
      <w:r w:rsidRPr="005B1E14">
        <w:rPr>
          <w:rFonts w:ascii="Arial" w:eastAsia="Calibri" w:hAnsi="Arial" w:cs="Arial"/>
          <w:b/>
          <w:i/>
          <w:sz w:val="22"/>
          <w:szCs w:val="22"/>
        </w:rPr>
        <w:t>negative’</w:t>
      </w:r>
      <w:r w:rsidRPr="005B1E14">
        <w:rPr>
          <w:rFonts w:ascii="Arial" w:eastAsia="Calibri" w:hAnsi="Arial" w:cs="Arial"/>
          <w:i/>
          <w:sz w:val="22"/>
          <w:szCs w:val="22"/>
        </w:rPr>
        <w:t xml:space="preserve"> impact, a ‘full’ EIA which covers a more in depth analysis on areas/groups impacted must be considered and may need to be carried out. </w:t>
      </w:r>
    </w:p>
    <w:p w:rsidR="005B1E14" w:rsidRPr="005B1E14" w:rsidRDefault="005B1E14" w:rsidP="005B1E14">
      <w:pPr>
        <w:autoSpaceDE w:val="0"/>
        <w:autoSpaceDN w:val="0"/>
        <w:adjustRightInd w:val="0"/>
        <w:spacing w:after="120"/>
        <w:rPr>
          <w:rFonts w:ascii="Arial" w:eastAsia="Calibri" w:hAnsi="Arial" w:cs="Arial"/>
          <w:sz w:val="22"/>
          <w:szCs w:val="22"/>
        </w:rPr>
      </w:pPr>
      <w:r w:rsidRPr="005B1E14">
        <w:rPr>
          <w:rFonts w:ascii="Arial" w:eastAsia="Calibri" w:hAnsi="Arial" w:cs="Arial"/>
          <w:sz w:val="22"/>
          <w:szCs w:val="22"/>
        </w:rPr>
        <w:t xml:space="preserve">Having detailed the actions you need to take please transfer </w:t>
      </w:r>
      <w:proofErr w:type="gramStart"/>
      <w:r w:rsidRPr="005B1E14">
        <w:rPr>
          <w:rFonts w:ascii="Arial" w:eastAsia="Calibri" w:hAnsi="Arial" w:cs="Arial"/>
          <w:sz w:val="22"/>
          <w:szCs w:val="22"/>
        </w:rPr>
        <w:t>them</w:t>
      </w:r>
      <w:proofErr w:type="gramEnd"/>
      <w:r w:rsidRPr="005B1E14">
        <w:rPr>
          <w:rFonts w:ascii="Arial" w:eastAsia="Calibri" w:hAnsi="Arial" w:cs="Arial"/>
          <w:sz w:val="22"/>
          <w:szCs w:val="22"/>
        </w:rPr>
        <w:t xml:space="preserve"> 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3391"/>
        <w:gridCol w:w="3468"/>
        <w:gridCol w:w="2002"/>
        <w:gridCol w:w="2100"/>
      </w:tblGrid>
      <w:tr w:rsidR="005B1E14" w:rsidRPr="005B1E14" w:rsidTr="00690F22">
        <w:tc>
          <w:tcPr>
            <w:tcW w:w="14709" w:type="dxa"/>
            <w:gridSpan w:val="5"/>
            <w:shd w:val="clear" w:color="auto" w:fill="D9D9D9"/>
            <w:vAlign w:val="center"/>
          </w:tcPr>
          <w:p w:rsidR="005B1E14" w:rsidRPr="005B1E14" w:rsidRDefault="005B1E14" w:rsidP="005B1E14">
            <w:pPr>
              <w:rPr>
                <w:rFonts w:ascii="Arial" w:eastAsia="Calibri" w:hAnsi="Arial"/>
                <w:b/>
                <w:sz w:val="28"/>
                <w:szCs w:val="28"/>
              </w:rPr>
            </w:pPr>
            <w:r w:rsidRPr="005B1E14">
              <w:rPr>
                <w:rFonts w:ascii="Arial" w:eastAsia="Calibri" w:hAnsi="Arial"/>
                <w:b/>
                <w:sz w:val="28"/>
                <w:szCs w:val="28"/>
              </w:rPr>
              <w:t>3. Action plan</w:t>
            </w:r>
          </w:p>
        </w:tc>
      </w:tr>
      <w:tr w:rsidR="005B1E14" w:rsidRPr="005B1E14" w:rsidTr="00690F22">
        <w:tc>
          <w:tcPr>
            <w:tcW w:w="3674" w:type="dxa"/>
            <w:shd w:val="clear" w:color="auto" w:fill="D9D9D9"/>
            <w:vAlign w:val="center"/>
          </w:tcPr>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Issues/impact</w:t>
            </w:r>
            <w:r w:rsidRPr="005B1E14">
              <w:rPr>
                <w:rFonts w:ascii="Arial" w:eastAsia="Calibri" w:hAnsi="Arial"/>
                <w:b/>
                <w:color w:val="FF0000"/>
                <w:sz w:val="28"/>
                <w:szCs w:val="28"/>
              </w:rPr>
              <w:t xml:space="preserve"> </w:t>
            </w:r>
            <w:r w:rsidRPr="005B1E14">
              <w:rPr>
                <w:rFonts w:ascii="Arial" w:eastAsia="Calibri" w:hAnsi="Arial"/>
                <w:b/>
                <w:sz w:val="28"/>
                <w:szCs w:val="28"/>
              </w:rPr>
              <w:t>identified</w:t>
            </w:r>
          </w:p>
        </w:tc>
        <w:tc>
          <w:tcPr>
            <w:tcW w:w="3430" w:type="dxa"/>
            <w:shd w:val="clear" w:color="auto" w:fill="D9D9D9"/>
            <w:vAlign w:val="center"/>
          </w:tcPr>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Actions required</w:t>
            </w:r>
          </w:p>
        </w:tc>
        <w:tc>
          <w:tcPr>
            <w:tcW w:w="3489" w:type="dxa"/>
            <w:shd w:val="clear" w:color="auto" w:fill="D9D9D9"/>
            <w:vAlign w:val="center"/>
          </w:tcPr>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How will you measure impact/progress</w:t>
            </w:r>
          </w:p>
        </w:tc>
        <w:tc>
          <w:tcPr>
            <w:tcW w:w="2010" w:type="dxa"/>
            <w:shd w:val="clear" w:color="auto" w:fill="D9D9D9"/>
            <w:vAlign w:val="center"/>
          </w:tcPr>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Timescale</w:t>
            </w:r>
          </w:p>
        </w:tc>
        <w:tc>
          <w:tcPr>
            <w:tcW w:w="2106" w:type="dxa"/>
            <w:shd w:val="clear" w:color="auto" w:fill="D9D9D9"/>
            <w:vAlign w:val="center"/>
          </w:tcPr>
          <w:p w:rsidR="005B1E14" w:rsidRPr="005B1E14" w:rsidRDefault="005B1E14" w:rsidP="005B1E14">
            <w:pPr>
              <w:jc w:val="center"/>
              <w:rPr>
                <w:rFonts w:ascii="Arial" w:eastAsia="Calibri" w:hAnsi="Arial"/>
                <w:b/>
                <w:sz w:val="28"/>
                <w:szCs w:val="28"/>
              </w:rPr>
            </w:pPr>
            <w:r w:rsidRPr="005B1E14">
              <w:rPr>
                <w:rFonts w:ascii="Arial" w:eastAsia="Calibri" w:hAnsi="Arial"/>
                <w:b/>
                <w:sz w:val="28"/>
                <w:szCs w:val="28"/>
              </w:rPr>
              <w:t>Officer responsible</w:t>
            </w:r>
          </w:p>
        </w:tc>
      </w:tr>
      <w:tr w:rsidR="005B1E14" w:rsidRPr="005B1E14" w:rsidTr="00690F22">
        <w:tc>
          <w:tcPr>
            <w:tcW w:w="3674" w:type="dxa"/>
          </w:tcPr>
          <w:p w:rsidR="005B1E14" w:rsidRPr="005B1E14" w:rsidRDefault="005B1E14" w:rsidP="005B1E14">
            <w:pPr>
              <w:rPr>
                <w:rFonts w:ascii="Arial" w:eastAsia="Calibri" w:hAnsi="Arial"/>
                <w:sz w:val="22"/>
                <w:szCs w:val="22"/>
              </w:rPr>
            </w:pPr>
          </w:p>
          <w:p w:rsidR="005B1E14" w:rsidRPr="005B1E14" w:rsidRDefault="005B1E14" w:rsidP="005B1E14">
            <w:pPr>
              <w:rPr>
                <w:rFonts w:ascii="Arial" w:eastAsia="Calibri" w:hAnsi="Arial"/>
                <w:sz w:val="22"/>
                <w:szCs w:val="22"/>
              </w:rPr>
            </w:pPr>
            <w:r>
              <w:rPr>
                <w:rFonts w:ascii="Arial" w:eastAsia="Calibri" w:hAnsi="Arial"/>
                <w:sz w:val="22"/>
                <w:szCs w:val="22"/>
              </w:rPr>
              <w:t>N/A</w:t>
            </w:r>
          </w:p>
          <w:p w:rsidR="005B1E14" w:rsidRPr="005B1E14" w:rsidRDefault="005B1E14" w:rsidP="005B1E14">
            <w:pPr>
              <w:rPr>
                <w:rFonts w:ascii="Arial" w:eastAsia="Calibri" w:hAnsi="Arial"/>
                <w:sz w:val="22"/>
                <w:szCs w:val="22"/>
              </w:rPr>
            </w:pPr>
          </w:p>
        </w:tc>
        <w:tc>
          <w:tcPr>
            <w:tcW w:w="3430" w:type="dxa"/>
          </w:tcPr>
          <w:p w:rsidR="005B1E14" w:rsidRPr="005B1E14" w:rsidRDefault="005B1E14" w:rsidP="005B1E14">
            <w:pPr>
              <w:rPr>
                <w:rFonts w:ascii="Arial" w:eastAsia="Calibri" w:hAnsi="Arial"/>
                <w:sz w:val="22"/>
                <w:szCs w:val="22"/>
              </w:rPr>
            </w:pPr>
            <w:r>
              <w:rPr>
                <w:rFonts w:ascii="Arial" w:eastAsia="Calibri" w:hAnsi="Arial"/>
                <w:sz w:val="22"/>
                <w:szCs w:val="22"/>
              </w:rPr>
              <w:t>N/A</w:t>
            </w:r>
          </w:p>
        </w:tc>
        <w:tc>
          <w:tcPr>
            <w:tcW w:w="3489" w:type="dxa"/>
          </w:tcPr>
          <w:p w:rsidR="005B1E14" w:rsidRPr="005B1E14" w:rsidRDefault="005B1E14" w:rsidP="005B1E14">
            <w:pPr>
              <w:rPr>
                <w:rFonts w:ascii="Arial" w:eastAsia="Calibri" w:hAnsi="Arial"/>
                <w:sz w:val="22"/>
                <w:szCs w:val="22"/>
              </w:rPr>
            </w:pPr>
            <w:r>
              <w:rPr>
                <w:rFonts w:ascii="Arial" w:eastAsia="Calibri" w:hAnsi="Arial"/>
                <w:sz w:val="22"/>
                <w:szCs w:val="22"/>
              </w:rPr>
              <w:t>N/A</w:t>
            </w:r>
          </w:p>
        </w:tc>
        <w:tc>
          <w:tcPr>
            <w:tcW w:w="2010" w:type="dxa"/>
          </w:tcPr>
          <w:p w:rsidR="005B1E14" w:rsidRPr="005B1E14" w:rsidRDefault="005B1E14" w:rsidP="005B1E14">
            <w:pPr>
              <w:rPr>
                <w:rFonts w:ascii="Arial" w:eastAsia="Calibri" w:hAnsi="Arial"/>
                <w:sz w:val="22"/>
                <w:szCs w:val="22"/>
              </w:rPr>
            </w:pPr>
            <w:r>
              <w:rPr>
                <w:rFonts w:ascii="Arial" w:eastAsia="Calibri" w:hAnsi="Arial"/>
                <w:sz w:val="22"/>
                <w:szCs w:val="22"/>
              </w:rPr>
              <w:t>N/A</w:t>
            </w:r>
          </w:p>
        </w:tc>
        <w:tc>
          <w:tcPr>
            <w:tcW w:w="2106" w:type="dxa"/>
          </w:tcPr>
          <w:p w:rsidR="005B1E14" w:rsidRPr="005B1E14" w:rsidRDefault="005B1E14" w:rsidP="005B1E14">
            <w:pPr>
              <w:rPr>
                <w:rFonts w:ascii="Arial" w:eastAsia="Calibri" w:hAnsi="Arial"/>
                <w:sz w:val="22"/>
                <w:szCs w:val="22"/>
              </w:rPr>
            </w:pPr>
            <w:r>
              <w:rPr>
                <w:rFonts w:ascii="Arial" w:eastAsia="Calibri" w:hAnsi="Arial"/>
                <w:sz w:val="22"/>
                <w:szCs w:val="22"/>
              </w:rPr>
              <w:t>N/A</w:t>
            </w:r>
          </w:p>
        </w:tc>
      </w:tr>
    </w:tbl>
    <w:p w:rsidR="005B1E14" w:rsidRPr="005B1E14" w:rsidRDefault="005B1E14" w:rsidP="005B1E14">
      <w:pPr>
        <w:rPr>
          <w:rFonts w:ascii="Arial" w:eastAsia="Calibri" w:hAnsi="Arial"/>
          <w:sz w:val="22"/>
          <w:szCs w:val="22"/>
        </w:rPr>
      </w:pPr>
    </w:p>
    <w:p w:rsidR="005B1E14" w:rsidRPr="005B1E14" w:rsidRDefault="005B1E14" w:rsidP="005B1E14">
      <w:pPr>
        <w:rPr>
          <w:rFonts w:ascii="Arial" w:eastAsia="Calibri" w:hAnsi="Arial"/>
          <w:sz w:val="22"/>
          <w:szCs w:val="22"/>
        </w:rPr>
      </w:pPr>
    </w:p>
    <w:p w:rsidR="005B1E14" w:rsidRPr="005B1E14" w:rsidRDefault="005B1E14" w:rsidP="005B1E14">
      <w:pPr>
        <w:rPr>
          <w:rFonts w:ascii="Arial" w:eastAsia="Calibri" w:hAnsi="Arial"/>
          <w:sz w:val="22"/>
          <w:szCs w:val="22"/>
        </w:rPr>
      </w:pPr>
    </w:p>
    <w:p w:rsidR="005B1E14" w:rsidRPr="005B1E14" w:rsidRDefault="005B1E14" w:rsidP="005B1E14">
      <w:pPr>
        <w:rPr>
          <w:rFonts w:ascii="Arial" w:eastAsia="Calibri" w:hAnsi="Arial"/>
          <w:sz w:val="22"/>
          <w:szCs w:val="22"/>
        </w:rPr>
      </w:pPr>
    </w:p>
    <w:tbl>
      <w:tblPr>
        <w:tblW w:w="141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1707"/>
      </w:tblGrid>
      <w:tr w:rsidR="005B1E14" w:rsidRPr="005B1E14" w:rsidTr="00690F22">
        <w:trPr>
          <w:trHeight w:val="249"/>
        </w:trPr>
        <w:tc>
          <w:tcPr>
            <w:tcW w:w="14160" w:type="dxa"/>
            <w:gridSpan w:val="5"/>
            <w:shd w:val="clear" w:color="auto" w:fill="E0E0E0"/>
          </w:tcPr>
          <w:p w:rsidR="005B1E14" w:rsidRPr="005B1E14" w:rsidRDefault="005B1E14" w:rsidP="005B1E14">
            <w:pPr>
              <w:rPr>
                <w:rFonts w:ascii="Arial" w:eastAsia="Calibri" w:hAnsi="Arial" w:cs="Arial"/>
                <w:b/>
                <w:sz w:val="22"/>
                <w:szCs w:val="22"/>
              </w:rPr>
            </w:pPr>
            <w:r w:rsidRPr="005B1E14">
              <w:rPr>
                <w:rFonts w:ascii="Arial" w:eastAsia="Calibri" w:hAnsi="Arial" w:cs="Arial"/>
                <w:b/>
                <w:sz w:val="28"/>
                <w:szCs w:val="28"/>
              </w:rPr>
              <w:lastRenderedPageBreak/>
              <w:t>4. Monitoring, Review and Publication</w:t>
            </w:r>
          </w:p>
        </w:tc>
      </w:tr>
      <w:tr w:rsidR="005B1E14" w:rsidRPr="005B1E14" w:rsidTr="00690F22">
        <w:trPr>
          <w:trHeight w:val="505"/>
        </w:trPr>
        <w:tc>
          <w:tcPr>
            <w:tcW w:w="3290" w:type="dxa"/>
            <w:vAlign w:val="center"/>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When will the proposal be reviewed and by whom?</w:t>
            </w:r>
          </w:p>
        </w:tc>
        <w:tc>
          <w:tcPr>
            <w:tcW w:w="2359" w:type="dxa"/>
            <w:vAlign w:val="center"/>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Lead / Reviewing  Officer:</w:t>
            </w:r>
          </w:p>
        </w:tc>
        <w:tc>
          <w:tcPr>
            <w:tcW w:w="3969" w:type="dxa"/>
            <w:vAlign w:val="center"/>
          </w:tcPr>
          <w:p w:rsidR="005B1E14" w:rsidRPr="005B1E14" w:rsidRDefault="005B1E14" w:rsidP="005B1E14">
            <w:pPr>
              <w:rPr>
                <w:rFonts w:ascii="Arial" w:eastAsia="Calibri" w:hAnsi="Arial" w:cs="Arial"/>
                <w:sz w:val="26"/>
                <w:szCs w:val="26"/>
              </w:rPr>
            </w:pPr>
            <w:r>
              <w:rPr>
                <w:rFonts w:ascii="Arial" w:eastAsia="Calibri" w:hAnsi="Arial" w:cs="Arial"/>
                <w:sz w:val="26"/>
                <w:szCs w:val="26"/>
              </w:rPr>
              <w:t>Head of Governance and Assurance</w:t>
            </w:r>
          </w:p>
        </w:tc>
        <w:tc>
          <w:tcPr>
            <w:tcW w:w="2835" w:type="dxa"/>
            <w:vAlign w:val="center"/>
          </w:tcPr>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Date of next Review:</w:t>
            </w:r>
          </w:p>
        </w:tc>
        <w:tc>
          <w:tcPr>
            <w:tcW w:w="1707" w:type="dxa"/>
            <w:vAlign w:val="center"/>
          </w:tcPr>
          <w:p w:rsidR="005B1E14" w:rsidRPr="005B1E14" w:rsidRDefault="005B1E14" w:rsidP="005B1E14">
            <w:pPr>
              <w:rPr>
                <w:rFonts w:ascii="Arial" w:eastAsia="Calibri" w:hAnsi="Arial" w:cs="Arial"/>
                <w:sz w:val="26"/>
                <w:szCs w:val="26"/>
              </w:rPr>
            </w:pPr>
            <w:r>
              <w:rPr>
                <w:rFonts w:ascii="Arial" w:eastAsia="Calibri" w:hAnsi="Arial" w:cs="Arial"/>
                <w:sz w:val="26"/>
                <w:szCs w:val="26"/>
              </w:rPr>
              <w:t>May 2024</w:t>
            </w:r>
          </w:p>
        </w:tc>
      </w:tr>
    </w:tbl>
    <w:p w:rsidR="005B1E14" w:rsidRPr="005B1E14" w:rsidRDefault="005B1E14" w:rsidP="005B1E14">
      <w:pPr>
        <w:rPr>
          <w:rFonts w:ascii="Arial" w:eastAsia="Calibri" w:hAnsi="Arial"/>
          <w:sz w:val="22"/>
          <w:szCs w:val="22"/>
        </w:rPr>
      </w:pPr>
    </w:p>
    <w:p w:rsidR="005B1E14" w:rsidRPr="005B1E14" w:rsidRDefault="005B1E14" w:rsidP="005B1E14">
      <w:pPr>
        <w:spacing w:line="480" w:lineRule="auto"/>
        <w:rPr>
          <w:rFonts w:ascii="Arial" w:eastAsia="Calibri" w:hAnsi="Arial"/>
          <w:color w:val="0000FF"/>
          <w:sz w:val="28"/>
          <w:szCs w:val="28"/>
          <w:u w:val="single"/>
        </w:rPr>
      </w:pPr>
      <w:r w:rsidRPr="005B1E14">
        <w:rPr>
          <w:rFonts w:ascii="Arial" w:eastAsia="Calibri" w:hAnsi="Arial"/>
          <w:sz w:val="28"/>
          <w:szCs w:val="28"/>
        </w:rPr>
        <w:t xml:space="preserve">Once completed, this form </w:t>
      </w:r>
      <w:r w:rsidRPr="005B1E14">
        <w:rPr>
          <w:rFonts w:ascii="Arial" w:eastAsia="Calibri" w:hAnsi="Arial"/>
          <w:b/>
          <w:sz w:val="28"/>
          <w:szCs w:val="28"/>
        </w:rPr>
        <w:t>must</w:t>
      </w:r>
      <w:r w:rsidRPr="005B1E14">
        <w:rPr>
          <w:rFonts w:ascii="Arial" w:eastAsia="Calibri" w:hAnsi="Arial"/>
          <w:sz w:val="28"/>
          <w:szCs w:val="28"/>
        </w:rPr>
        <w:t xml:space="preserve"> be emailed to the Equality Lead </w:t>
      </w:r>
      <w:hyperlink r:id="rId13" w:history="1">
        <w:r w:rsidRPr="005B1E14">
          <w:rPr>
            <w:rFonts w:ascii="Arial" w:eastAsia="Calibri" w:hAnsi="Arial"/>
            <w:color w:val="0000FF"/>
            <w:sz w:val="28"/>
            <w:szCs w:val="28"/>
            <w:u w:val="single"/>
          </w:rPr>
          <w:t>barnsleyccg.equality@nhs.net</w:t>
        </w:r>
      </w:hyperlink>
      <w:r w:rsidRPr="005B1E14">
        <w:rPr>
          <w:rFonts w:ascii="Arial" w:eastAsia="Calibri" w:hAnsi="Arial"/>
          <w:sz w:val="28"/>
          <w:szCs w:val="28"/>
        </w:rPr>
        <w:t xml:space="preserve"> for sign off: </w:t>
      </w:r>
    </w:p>
    <w:tbl>
      <w:tblPr>
        <w:tblW w:w="8228"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259"/>
      </w:tblGrid>
      <w:tr w:rsidR="005B1E14" w:rsidRPr="005B1E14" w:rsidTr="00690F22">
        <w:trPr>
          <w:trHeight w:val="734"/>
        </w:trPr>
        <w:tc>
          <w:tcPr>
            <w:tcW w:w="3969" w:type="dxa"/>
            <w:vAlign w:val="center"/>
          </w:tcPr>
          <w:p w:rsidR="005B1E14" w:rsidRPr="005B1E14" w:rsidRDefault="005B1E14" w:rsidP="005B1E14">
            <w:pPr>
              <w:rPr>
                <w:rFonts w:ascii="Arial" w:eastAsia="Calibri" w:hAnsi="Arial" w:cs="Arial"/>
                <w:b/>
                <w:sz w:val="26"/>
                <w:szCs w:val="26"/>
              </w:rPr>
            </w:pPr>
          </w:p>
          <w:p w:rsidR="005B1E14" w:rsidRPr="005B1E14" w:rsidRDefault="005B1E14" w:rsidP="005B1E14">
            <w:pPr>
              <w:rPr>
                <w:rFonts w:ascii="Arial" w:eastAsia="Calibri" w:hAnsi="Arial" w:cs="Arial"/>
                <w:b/>
                <w:sz w:val="26"/>
                <w:szCs w:val="26"/>
              </w:rPr>
            </w:pPr>
          </w:p>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Equality Lead signature:</w:t>
            </w:r>
          </w:p>
          <w:p w:rsidR="005B1E14" w:rsidRPr="005B1E14" w:rsidRDefault="005B1E14" w:rsidP="005B1E14">
            <w:pPr>
              <w:rPr>
                <w:rFonts w:ascii="Arial" w:eastAsia="Calibri" w:hAnsi="Arial" w:cs="Arial"/>
                <w:b/>
                <w:sz w:val="26"/>
                <w:szCs w:val="26"/>
              </w:rPr>
            </w:pPr>
          </w:p>
          <w:p w:rsidR="005B1E14" w:rsidRPr="005B1E14" w:rsidRDefault="005B1E14" w:rsidP="005B1E14">
            <w:pPr>
              <w:rPr>
                <w:rFonts w:ascii="Arial" w:eastAsia="Calibri" w:hAnsi="Arial" w:cs="Arial"/>
                <w:b/>
                <w:sz w:val="26"/>
                <w:szCs w:val="26"/>
              </w:rPr>
            </w:pPr>
            <w:r w:rsidRPr="005B1E14">
              <w:rPr>
                <w:rFonts w:ascii="Arial" w:eastAsia="Calibri" w:hAnsi="Arial" w:cs="Arial"/>
                <w:b/>
                <w:sz w:val="26"/>
                <w:szCs w:val="26"/>
              </w:rPr>
              <w:t>Date:</w:t>
            </w:r>
          </w:p>
          <w:p w:rsidR="005B1E14" w:rsidRPr="005B1E14" w:rsidRDefault="005B1E14" w:rsidP="005B1E14">
            <w:pPr>
              <w:rPr>
                <w:rFonts w:ascii="Arial" w:eastAsia="Calibri" w:hAnsi="Arial" w:cs="Arial"/>
                <w:b/>
                <w:sz w:val="26"/>
                <w:szCs w:val="26"/>
              </w:rPr>
            </w:pPr>
          </w:p>
          <w:p w:rsidR="005B1E14" w:rsidRPr="005B1E14" w:rsidRDefault="005B1E14" w:rsidP="005B1E14">
            <w:pPr>
              <w:rPr>
                <w:rFonts w:ascii="Arial" w:eastAsia="Calibri" w:hAnsi="Arial" w:cs="Arial"/>
                <w:b/>
                <w:color w:val="FF0000"/>
                <w:sz w:val="26"/>
                <w:szCs w:val="26"/>
              </w:rPr>
            </w:pPr>
          </w:p>
        </w:tc>
        <w:tc>
          <w:tcPr>
            <w:tcW w:w="4259" w:type="dxa"/>
            <w:vAlign w:val="center"/>
          </w:tcPr>
          <w:p w:rsidR="005B1E14" w:rsidRPr="005B1E14" w:rsidRDefault="004845E5" w:rsidP="005B1E14">
            <w:pPr>
              <w:rPr>
                <w:rFonts w:ascii="Arial" w:eastAsia="Calibri" w:hAnsi="Arial" w:cs="Arial"/>
                <w:sz w:val="26"/>
                <w:szCs w:val="26"/>
              </w:rPr>
            </w:pPr>
            <w:r w:rsidRPr="004845E5">
              <w:rPr>
                <w:rFonts w:ascii="Calibri" w:eastAsia="Calibri" w:hAnsi="Calibri"/>
                <w:noProof/>
                <w:sz w:val="22"/>
                <w:szCs w:val="22"/>
                <w:lang w:eastAsia="en-GB"/>
              </w:rPr>
              <w:drawing>
                <wp:anchor distT="0" distB="0" distL="114300" distR="114300" simplePos="0" relativeHeight="251660288" behindDoc="0" locked="0" layoutInCell="1" allowOverlap="1" wp14:anchorId="4D13F68D" wp14:editId="11E6650E">
                  <wp:simplePos x="0" y="0"/>
                  <wp:positionH relativeFrom="column">
                    <wp:posOffset>132080</wp:posOffset>
                  </wp:positionH>
                  <wp:positionV relativeFrom="paragraph">
                    <wp:posOffset>-598805</wp:posOffset>
                  </wp:positionV>
                  <wp:extent cx="2257425" cy="4610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sz w:val="26"/>
                <w:szCs w:val="26"/>
              </w:rPr>
              <w:t>May 2021</w:t>
            </w:r>
            <w:bookmarkStart w:id="0" w:name="_GoBack"/>
            <w:bookmarkEnd w:id="0"/>
          </w:p>
        </w:tc>
      </w:tr>
    </w:tbl>
    <w:p w:rsidR="005B1E14" w:rsidRPr="005B1E14" w:rsidRDefault="005B1E14" w:rsidP="005B1E14">
      <w:pPr>
        <w:tabs>
          <w:tab w:val="left" w:pos="4931"/>
        </w:tabs>
        <w:rPr>
          <w:rFonts w:ascii="Arial" w:hAnsi="Arial" w:cs="Arial"/>
        </w:rPr>
      </w:pPr>
    </w:p>
    <w:sectPr w:rsidR="005B1E14" w:rsidRPr="005B1E14" w:rsidSect="00B25B04">
      <w:pgSz w:w="16838" w:h="11906" w:orient="landscape" w:code="9"/>
      <w:pgMar w:top="1440" w:right="1440" w:bottom="1440" w:left="1009" w:header="431" w:footer="57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63" w:rsidRDefault="00BE2263">
      <w:r>
        <w:separator/>
      </w:r>
    </w:p>
  </w:endnote>
  <w:endnote w:type="continuationSeparator" w:id="0">
    <w:p w:rsidR="00BE2263" w:rsidRDefault="00BE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3E" w:rsidRDefault="00EB1D3E">
    <w:pPr>
      <w:pStyle w:val="Footer"/>
      <w:rPr>
        <w:rFonts w:ascii="Arial" w:hAnsi="Arial"/>
        <w:sz w:val="16"/>
        <w:lang w:val="en-US"/>
      </w:rPr>
    </w:pPr>
  </w:p>
  <w:p w:rsidR="00EB1D3E" w:rsidRPr="006105C4" w:rsidRDefault="00EB1D3E" w:rsidP="006105C4">
    <w:pPr>
      <w:pStyle w:val="Footer"/>
      <w:jc w:val="cente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63" w:rsidRDefault="00BE2263">
      <w:r>
        <w:separator/>
      </w:r>
    </w:p>
  </w:footnote>
  <w:footnote w:type="continuationSeparator" w:id="0">
    <w:p w:rsidR="00BE2263" w:rsidRDefault="00BE2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3E" w:rsidRPr="00AF6116" w:rsidRDefault="00EB1D3E" w:rsidP="00AF6116">
    <w:pPr>
      <w:pStyle w:val="Header"/>
      <w:jc w:val="center"/>
      <w:rPr>
        <w:rFonts w:ascii="Arial" w:hAnsi="Arial" w:cs="Arial"/>
        <w:noProof/>
        <w:sz w:val="20"/>
      </w:rPr>
    </w:pPr>
    <w:r>
      <w:rPr>
        <w:rFonts w:ascii="Arial" w:hAnsi="Arial" w:cs="Arial"/>
        <w:noProof/>
        <w:sz w:val="20"/>
      </w:rPr>
      <w:t xml:space="preserve">NHS </w:t>
    </w:r>
    <w:r w:rsidRPr="00AF6116">
      <w:rPr>
        <w:rFonts w:ascii="Arial" w:hAnsi="Arial" w:cs="Arial"/>
        <w:noProof/>
        <w:sz w:val="20"/>
      </w:rPr>
      <w:t xml:space="preserve">BARNSLEY </w:t>
    </w:r>
    <w:r>
      <w:rPr>
        <w:rFonts w:ascii="Arial" w:hAnsi="Arial" w:cs="Arial"/>
        <w:noProof/>
        <w:sz w:val="20"/>
      </w:rPr>
      <w:t>CCG DATA QUALITY POLICY</w:t>
    </w:r>
  </w:p>
  <w:p w:rsidR="00EB1D3E" w:rsidRPr="00C52129" w:rsidRDefault="00EB1D3E" w:rsidP="002E6106">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F60"/>
    <w:multiLevelType w:val="hybridMultilevel"/>
    <w:tmpl w:val="B5CE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44DCD"/>
    <w:multiLevelType w:val="hybridMultilevel"/>
    <w:tmpl w:val="EFB4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4554A"/>
    <w:multiLevelType w:val="hybridMultilevel"/>
    <w:tmpl w:val="52FE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52E40"/>
    <w:multiLevelType w:val="hybridMultilevel"/>
    <w:tmpl w:val="F85E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1F3ABE"/>
    <w:multiLevelType w:val="hybridMultilevel"/>
    <w:tmpl w:val="9E2A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C0B51"/>
    <w:multiLevelType w:val="hybridMultilevel"/>
    <w:tmpl w:val="A502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14BA4"/>
    <w:multiLevelType w:val="hybridMultilevel"/>
    <w:tmpl w:val="1A3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68604F"/>
    <w:multiLevelType w:val="hybridMultilevel"/>
    <w:tmpl w:val="FC2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B473C3"/>
    <w:multiLevelType w:val="hybridMultilevel"/>
    <w:tmpl w:val="BCDA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795E73"/>
    <w:multiLevelType w:val="hybridMultilevel"/>
    <w:tmpl w:val="35D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1804FE"/>
    <w:multiLevelType w:val="hybridMultilevel"/>
    <w:tmpl w:val="769A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1"/>
  </w:num>
  <w:num w:numId="6">
    <w:abstractNumId w:val="10"/>
  </w:num>
  <w:num w:numId="7">
    <w:abstractNumId w:val="7"/>
  </w:num>
  <w:num w:numId="8">
    <w:abstractNumId w:val="8"/>
  </w:num>
  <w:num w:numId="9">
    <w:abstractNumId w:val="9"/>
  </w:num>
  <w:num w:numId="10">
    <w:abstractNumId w:val="12"/>
  </w:num>
  <w:num w:numId="11">
    <w:abstractNumId w:val="0"/>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84"/>
    <w:rsid w:val="0000275B"/>
    <w:rsid w:val="00003437"/>
    <w:rsid w:val="0002134B"/>
    <w:rsid w:val="000279D0"/>
    <w:rsid w:val="00032075"/>
    <w:rsid w:val="00036298"/>
    <w:rsid w:val="00036ACA"/>
    <w:rsid w:val="00037F3F"/>
    <w:rsid w:val="00044788"/>
    <w:rsid w:val="00051D5E"/>
    <w:rsid w:val="00061005"/>
    <w:rsid w:val="00067D7D"/>
    <w:rsid w:val="00073C20"/>
    <w:rsid w:val="00076A7D"/>
    <w:rsid w:val="00076CB7"/>
    <w:rsid w:val="00082777"/>
    <w:rsid w:val="000A3511"/>
    <w:rsid w:val="000A7587"/>
    <w:rsid w:val="000B2720"/>
    <w:rsid w:val="000B7BAA"/>
    <w:rsid w:val="000C0314"/>
    <w:rsid w:val="000D179B"/>
    <w:rsid w:val="001043E3"/>
    <w:rsid w:val="00120B7C"/>
    <w:rsid w:val="00121247"/>
    <w:rsid w:val="001348BA"/>
    <w:rsid w:val="001356BC"/>
    <w:rsid w:val="00142B4C"/>
    <w:rsid w:val="001432C4"/>
    <w:rsid w:val="00146C32"/>
    <w:rsid w:val="00157BA8"/>
    <w:rsid w:val="001600D7"/>
    <w:rsid w:val="0016285E"/>
    <w:rsid w:val="00163FBE"/>
    <w:rsid w:val="00177AF0"/>
    <w:rsid w:val="00182EC8"/>
    <w:rsid w:val="00184A3A"/>
    <w:rsid w:val="00194115"/>
    <w:rsid w:val="0019617A"/>
    <w:rsid w:val="001A3A88"/>
    <w:rsid w:val="001A40E3"/>
    <w:rsid w:val="001C1F23"/>
    <w:rsid w:val="001D1E02"/>
    <w:rsid w:val="001D255B"/>
    <w:rsid w:val="001E348E"/>
    <w:rsid w:val="001E3A18"/>
    <w:rsid w:val="001F30DF"/>
    <w:rsid w:val="001F4BBE"/>
    <w:rsid w:val="001F534D"/>
    <w:rsid w:val="001F6F5A"/>
    <w:rsid w:val="00204BC7"/>
    <w:rsid w:val="002101A5"/>
    <w:rsid w:val="00220778"/>
    <w:rsid w:val="00225E51"/>
    <w:rsid w:val="00226CC3"/>
    <w:rsid w:val="002323B4"/>
    <w:rsid w:val="00233F01"/>
    <w:rsid w:val="00234265"/>
    <w:rsid w:val="002425FB"/>
    <w:rsid w:val="00250E87"/>
    <w:rsid w:val="00252BFB"/>
    <w:rsid w:val="0025321B"/>
    <w:rsid w:val="002618E2"/>
    <w:rsid w:val="00265F22"/>
    <w:rsid w:val="002704B6"/>
    <w:rsid w:val="00292C56"/>
    <w:rsid w:val="002A29CE"/>
    <w:rsid w:val="002C50CB"/>
    <w:rsid w:val="002D785A"/>
    <w:rsid w:val="002E01E5"/>
    <w:rsid w:val="002E5E3A"/>
    <w:rsid w:val="002E6106"/>
    <w:rsid w:val="003069DA"/>
    <w:rsid w:val="00307072"/>
    <w:rsid w:val="003074F8"/>
    <w:rsid w:val="003100FF"/>
    <w:rsid w:val="00315D90"/>
    <w:rsid w:val="0032279F"/>
    <w:rsid w:val="003308BE"/>
    <w:rsid w:val="003422EA"/>
    <w:rsid w:val="00352D44"/>
    <w:rsid w:val="0035767A"/>
    <w:rsid w:val="003643F6"/>
    <w:rsid w:val="00383E25"/>
    <w:rsid w:val="00390EC8"/>
    <w:rsid w:val="003931C9"/>
    <w:rsid w:val="0039322A"/>
    <w:rsid w:val="00394494"/>
    <w:rsid w:val="003A06C2"/>
    <w:rsid w:val="003A1BF4"/>
    <w:rsid w:val="003B41EB"/>
    <w:rsid w:val="003C5C99"/>
    <w:rsid w:val="003C6AD6"/>
    <w:rsid w:val="003D1A71"/>
    <w:rsid w:val="003D227E"/>
    <w:rsid w:val="003D6BE3"/>
    <w:rsid w:val="003E2687"/>
    <w:rsid w:val="003E3CD5"/>
    <w:rsid w:val="003F0BEC"/>
    <w:rsid w:val="003F17B3"/>
    <w:rsid w:val="003F6010"/>
    <w:rsid w:val="00421CB0"/>
    <w:rsid w:val="004231B6"/>
    <w:rsid w:val="00426AB1"/>
    <w:rsid w:val="004306E6"/>
    <w:rsid w:val="00430D02"/>
    <w:rsid w:val="00434F6C"/>
    <w:rsid w:val="00442C93"/>
    <w:rsid w:val="0044500A"/>
    <w:rsid w:val="00445AD4"/>
    <w:rsid w:val="00451A60"/>
    <w:rsid w:val="00454893"/>
    <w:rsid w:val="00454D40"/>
    <w:rsid w:val="00460B33"/>
    <w:rsid w:val="004635A9"/>
    <w:rsid w:val="00473CEC"/>
    <w:rsid w:val="004845E5"/>
    <w:rsid w:val="00490FE9"/>
    <w:rsid w:val="00491DAC"/>
    <w:rsid w:val="0049427F"/>
    <w:rsid w:val="0049639C"/>
    <w:rsid w:val="004B7A1E"/>
    <w:rsid w:val="004B7B8D"/>
    <w:rsid w:val="004D215A"/>
    <w:rsid w:val="004D4742"/>
    <w:rsid w:val="004E74A4"/>
    <w:rsid w:val="004F37F1"/>
    <w:rsid w:val="004F5DF6"/>
    <w:rsid w:val="004F675E"/>
    <w:rsid w:val="005034B7"/>
    <w:rsid w:val="0050368B"/>
    <w:rsid w:val="0051083D"/>
    <w:rsid w:val="00511A8F"/>
    <w:rsid w:val="00527065"/>
    <w:rsid w:val="005272D1"/>
    <w:rsid w:val="00532ADD"/>
    <w:rsid w:val="0053748C"/>
    <w:rsid w:val="00540E84"/>
    <w:rsid w:val="00562BA2"/>
    <w:rsid w:val="005755B6"/>
    <w:rsid w:val="00575BC8"/>
    <w:rsid w:val="00580A37"/>
    <w:rsid w:val="005853A5"/>
    <w:rsid w:val="00591F00"/>
    <w:rsid w:val="005971D6"/>
    <w:rsid w:val="005A1959"/>
    <w:rsid w:val="005B0174"/>
    <w:rsid w:val="005B1E14"/>
    <w:rsid w:val="005B1F3A"/>
    <w:rsid w:val="005D1DDD"/>
    <w:rsid w:val="005D6021"/>
    <w:rsid w:val="005E71B2"/>
    <w:rsid w:val="00605F6E"/>
    <w:rsid w:val="006105C4"/>
    <w:rsid w:val="0061142D"/>
    <w:rsid w:val="00614352"/>
    <w:rsid w:val="00622D63"/>
    <w:rsid w:val="00626697"/>
    <w:rsid w:val="006268DD"/>
    <w:rsid w:val="00637EEC"/>
    <w:rsid w:val="00650B5B"/>
    <w:rsid w:val="00656299"/>
    <w:rsid w:val="00662C5C"/>
    <w:rsid w:val="00665129"/>
    <w:rsid w:val="00670B8B"/>
    <w:rsid w:val="006827BD"/>
    <w:rsid w:val="00687999"/>
    <w:rsid w:val="00690EB2"/>
    <w:rsid w:val="006A06F3"/>
    <w:rsid w:val="006A274F"/>
    <w:rsid w:val="006B4736"/>
    <w:rsid w:val="006C60C1"/>
    <w:rsid w:val="006D3901"/>
    <w:rsid w:val="006E5E3D"/>
    <w:rsid w:val="006E748C"/>
    <w:rsid w:val="00712067"/>
    <w:rsid w:val="00714971"/>
    <w:rsid w:val="00714B45"/>
    <w:rsid w:val="007171D2"/>
    <w:rsid w:val="00721316"/>
    <w:rsid w:val="00722BC1"/>
    <w:rsid w:val="00723378"/>
    <w:rsid w:val="0074438C"/>
    <w:rsid w:val="00747212"/>
    <w:rsid w:val="0075029D"/>
    <w:rsid w:val="00755536"/>
    <w:rsid w:val="0077238D"/>
    <w:rsid w:val="007762EE"/>
    <w:rsid w:val="00780B75"/>
    <w:rsid w:val="007864A2"/>
    <w:rsid w:val="00786BAD"/>
    <w:rsid w:val="00792288"/>
    <w:rsid w:val="00792C04"/>
    <w:rsid w:val="007938F6"/>
    <w:rsid w:val="00795DF8"/>
    <w:rsid w:val="00797F96"/>
    <w:rsid w:val="007A1D6C"/>
    <w:rsid w:val="007A4166"/>
    <w:rsid w:val="007A45A4"/>
    <w:rsid w:val="007A6C38"/>
    <w:rsid w:val="007B1422"/>
    <w:rsid w:val="007C0418"/>
    <w:rsid w:val="007C7448"/>
    <w:rsid w:val="007E58E6"/>
    <w:rsid w:val="007E7984"/>
    <w:rsid w:val="007F180C"/>
    <w:rsid w:val="007F428E"/>
    <w:rsid w:val="007F689B"/>
    <w:rsid w:val="008121D1"/>
    <w:rsid w:val="00815786"/>
    <w:rsid w:val="00823871"/>
    <w:rsid w:val="00824E46"/>
    <w:rsid w:val="0083136A"/>
    <w:rsid w:val="00834F39"/>
    <w:rsid w:val="008437A3"/>
    <w:rsid w:val="00844994"/>
    <w:rsid w:val="008613E0"/>
    <w:rsid w:val="00861FBA"/>
    <w:rsid w:val="00863C16"/>
    <w:rsid w:val="00882689"/>
    <w:rsid w:val="00890219"/>
    <w:rsid w:val="0089056C"/>
    <w:rsid w:val="00891F2B"/>
    <w:rsid w:val="00893127"/>
    <w:rsid w:val="008A50B0"/>
    <w:rsid w:val="008B7AB1"/>
    <w:rsid w:val="008C68D8"/>
    <w:rsid w:val="008D0259"/>
    <w:rsid w:val="008D1FF1"/>
    <w:rsid w:val="008D2B56"/>
    <w:rsid w:val="008D4D66"/>
    <w:rsid w:val="008E2E5A"/>
    <w:rsid w:val="008E43A6"/>
    <w:rsid w:val="008E7042"/>
    <w:rsid w:val="008E7B08"/>
    <w:rsid w:val="008F31FC"/>
    <w:rsid w:val="008F3836"/>
    <w:rsid w:val="00902918"/>
    <w:rsid w:val="00904DDE"/>
    <w:rsid w:val="00905813"/>
    <w:rsid w:val="009211F3"/>
    <w:rsid w:val="00921867"/>
    <w:rsid w:val="00924FF3"/>
    <w:rsid w:val="0093453B"/>
    <w:rsid w:val="00937DE8"/>
    <w:rsid w:val="00940D75"/>
    <w:rsid w:val="009429B8"/>
    <w:rsid w:val="009577B7"/>
    <w:rsid w:val="00965847"/>
    <w:rsid w:val="009819F9"/>
    <w:rsid w:val="00990770"/>
    <w:rsid w:val="00990878"/>
    <w:rsid w:val="00992653"/>
    <w:rsid w:val="00993C18"/>
    <w:rsid w:val="0099615E"/>
    <w:rsid w:val="009B0DD7"/>
    <w:rsid w:val="009B51F7"/>
    <w:rsid w:val="009C08C7"/>
    <w:rsid w:val="009C4171"/>
    <w:rsid w:val="009C48DB"/>
    <w:rsid w:val="009D3A83"/>
    <w:rsid w:val="009D6AEA"/>
    <w:rsid w:val="009E1F10"/>
    <w:rsid w:val="009E488F"/>
    <w:rsid w:val="009F031F"/>
    <w:rsid w:val="009F1678"/>
    <w:rsid w:val="009F267E"/>
    <w:rsid w:val="009F4393"/>
    <w:rsid w:val="00A0104D"/>
    <w:rsid w:val="00A01299"/>
    <w:rsid w:val="00A01B6D"/>
    <w:rsid w:val="00A04ADA"/>
    <w:rsid w:val="00A1283B"/>
    <w:rsid w:val="00A13EBC"/>
    <w:rsid w:val="00A14FE7"/>
    <w:rsid w:val="00A23C8F"/>
    <w:rsid w:val="00A24340"/>
    <w:rsid w:val="00A300A2"/>
    <w:rsid w:val="00A33F55"/>
    <w:rsid w:val="00A57B70"/>
    <w:rsid w:val="00A65960"/>
    <w:rsid w:val="00A670E5"/>
    <w:rsid w:val="00A8312F"/>
    <w:rsid w:val="00A8513C"/>
    <w:rsid w:val="00A93B32"/>
    <w:rsid w:val="00AA5752"/>
    <w:rsid w:val="00AB1ACC"/>
    <w:rsid w:val="00AB475D"/>
    <w:rsid w:val="00AB5552"/>
    <w:rsid w:val="00AD7584"/>
    <w:rsid w:val="00AE13BE"/>
    <w:rsid w:val="00AF1357"/>
    <w:rsid w:val="00AF5A73"/>
    <w:rsid w:val="00AF6116"/>
    <w:rsid w:val="00B25B04"/>
    <w:rsid w:val="00B37341"/>
    <w:rsid w:val="00B430DA"/>
    <w:rsid w:val="00B50A8D"/>
    <w:rsid w:val="00B6646B"/>
    <w:rsid w:val="00B714B3"/>
    <w:rsid w:val="00B74FC4"/>
    <w:rsid w:val="00B75AD0"/>
    <w:rsid w:val="00B76AB4"/>
    <w:rsid w:val="00B83A1E"/>
    <w:rsid w:val="00B85BBD"/>
    <w:rsid w:val="00B868BA"/>
    <w:rsid w:val="00BA2D65"/>
    <w:rsid w:val="00BA5896"/>
    <w:rsid w:val="00BA5C25"/>
    <w:rsid w:val="00BA63E9"/>
    <w:rsid w:val="00BB055A"/>
    <w:rsid w:val="00BB0937"/>
    <w:rsid w:val="00BB2D69"/>
    <w:rsid w:val="00BB675E"/>
    <w:rsid w:val="00BC1B04"/>
    <w:rsid w:val="00BC2391"/>
    <w:rsid w:val="00BC7911"/>
    <w:rsid w:val="00BD6766"/>
    <w:rsid w:val="00BE0D99"/>
    <w:rsid w:val="00BE2263"/>
    <w:rsid w:val="00BE45B8"/>
    <w:rsid w:val="00BF7325"/>
    <w:rsid w:val="00C01AEC"/>
    <w:rsid w:val="00C14421"/>
    <w:rsid w:val="00C15461"/>
    <w:rsid w:val="00C17AF5"/>
    <w:rsid w:val="00C23362"/>
    <w:rsid w:val="00C23566"/>
    <w:rsid w:val="00C31B9C"/>
    <w:rsid w:val="00C41354"/>
    <w:rsid w:val="00C41DE4"/>
    <w:rsid w:val="00C45EEF"/>
    <w:rsid w:val="00C52082"/>
    <w:rsid w:val="00C52129"/>
    <w:rsid w:val="00C56836"/>
    <w:rsid w:val="00C574C2"/>
    <w:rsid w:val="00C61041"/>
    <w:rsid w:val="00C61FFD"/>
    <w:rsid w:val="00C75EDF"/>
    <w:rsid w:val="00CA09F9"/>
    <w:rsid w:val="00CA7398"/>
    <w:rsid w:val="00CC1DEE"/>
    <w:rsid w:val="00CC51F8"/>
    <w:rsid w:val="00CC5621"/>
    <w:rsid w:val="00CC6871"/>
    <w:rsid w:val="00CD0678"/>
    <w:rsid w:val="00CD1884"/>
    <w:rsid w:val="00CD32E8"/>
    <w:rsid w:val="00CD3EBF"/>
    <w:rsid w:val="00CD4351"/>
    <w:rsid w:val="00CD5638"/>
    <w:rsid w:val="00CE0C65"/>
    <w:rsid w:val="00CE6891"/>
    <w:rsid w:val="00CF19A0"/>
    <w:rsid w:val="00D018C5"/>
    <w:rsid w:val="00D13176"/>
    <w:rsid w:val="00D17170"/>
    <w:rsid w:val="00D21880"/>
    <w:rsid w:val="00D24A94"/>
    <w:rsid w:val="00D357DE"/>
    <w:rsid w:val="00D444B1"/>
    <w:rsid w:val="00D46188"/>
    <w:rsid w:val="00D51408"/>
    <w:rsid w:val="00D57C16"/>
    <w:rsid w:val="00D62012"/>
    <w:rsid w:val="00D63A38"/>
    <w:rsid w:val="00D661D2"/>
    <w:rsid w:val="00D73FED"/>
    <w:rsid w:val="00D77749"/>
    <w:rsid w:val="00D81873"/>
    <w:rsid w:val="00D82050"/>
    <w:rsid w:val="00D87D6F"/>
    <w:rsid w:val="00D952B4"/>
    <w:rsid w:val="00D9549C"/>
    <w:rsid w:val="00D964E3"/>
    <w:rsid w:val="00DA162A"/>
    <w:rsid w:val="00DA2086"/>
    <w:rsid w:val="00DA43E4"/>
    <w:rsid w:val="00DB4C04"/>
    <w:rsid w:val="00DB506D"/>
    <w:rsid w:val="00DD0F9B"/>
    <w:rsid w:val="00DD18E9"/>
    <w:rsid w:val="00DE626C"/>
    <w:rsid w:val="00DE706C"/>
    <w:rsid w:val="00E126C2"/>
    <w:rsid w:val="00E14849"/>
    <w:rsid w:val="00E177EA"/>
    <w:rsid w:val="00E32414"/>
    <w:rsid w:val="00E32911"/>
    <w:rsid w:val="00E33F18"/>
    <w:rsid w:val="00E346ED"/>
    <w:rsid w:val="00E37637"/>
    <w:rsid w:val="00E518D1"/>
    <w:rsid w:val="00E52468"/>
    <w:rsid w:val="00E539B1"/>
    <w:rsid w:val="00E55554"/>
    <w:rsid w:val="00E66649"/>
    <w:rsid w:val="00E72D31"/>
    <w:rsid w:val="00E73CA1"/>
    <w:rsid w:val="00E753FB"/>
    <w:rsid w:val="00E97213"/>
    <w:rsid w:val="00E972D4"/>
    <w:rsid w:val="00EA3C05"/>
    <w:rsid w:val="00EA5345"/>
    <w:rsid w:val="00EB1D3E"/>
    <w:rsid w:val="00EC0184"/>
    <w:rsid w:val="00EC79E1"/>
    <w:rsid w:val="00ED1FAF"/>
    <w:rsid w:val="00EE384C"/>
    <w:rsid w:val="00EE472A"/>
    <w:rsid w:val="00EE6059"/>
    <w:rsid w:val="00EF02E2"/>
    <w:rsid w:val="00EF0870"/>
    <w:rsid w:val="00EF09D7"/>
    <w:rsid w:val="00EF640B"/>
    <w:rsid w:val="00EF7F8F"/>
    <w:rsid w:val="00F02854"/>
    <w:rsid w:val="00F03B8D"/>
    <w:rsid w:val="00F05C4F"/>
    <w:rsid w:val="00F1026D"/>
    <w:rsid w:val="00F221EC"/>
    <w:rsid w:val="00F24A2B"/>
    <w:rsid w:val="00F44531"/>
    <w:rsid w:val="00F509CD"/>
    <w:rsid w:val="00F51570"/>
    <w:rsid w:val="00F56513"/>
    <w:rsid w:val="00F56885"/>
    <w:rsid w:val="00F56BB9"/>
    <w:rsid w:val="00F56E38"/>
    <w:rsid w:val="00F610B2"/>
    <w:rsid w:val="00F65BFB"/>
    <w:rsid w:val="00F70B3F"/>
    <w:rsid w:val="00F75EAE"/>
    <w:rsid w:val="00F81089"/>
    <w:rsid w:val="00F82E06"/>
    <w:rsid w:val="00F93E25"/>
    <w:rsid w:val="00F94C9B"/>
    <w:rsid w:val="00FB33AC"/>
    <w:rsid w:val="00FB4A56"/>
    <w:rsid w:val="00FB4C11"/>
    <w:rsid w:val="00FC4275"/>
    <w:rsid w:val="00FD56BF"/>
    <w:rsid w:val="00FE1A22"/>
    <w:rsid w:val="00FE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right"/>
      <w:outlineLvl w:val="0"/>
    </w:pPr>
    <w:rPr>
      <w:b/>
      <w:u w:val="single"/>
    </w:rPr>
  </w:style>
  <w:style w:type="paragraph" w:styleId="Heading2">
    <w:name w:val="heading 2"/>
    <w:basedOn w:val="Normal"/>
    <w:next w:val="Normal"/>
    <w:link w:val="Heading2Char"/>
    <w:uiPriority w:val="9"/>
    <w:qFormat/>
    <w:pPr>
      <w:keepNext/>
      <w:jc w:val="center"/>
      <w:outlineLvl w:val="1"/>
    </w:pPr>
    <w:rPr>
      <w:rFonts w:ascii="Arial" w:hAnsi="Arial"/>
      <w:b/>
      <w:sz w:val="22"/>
    </w:rPr>
  </w:style>
  <w:style w:type="paragraph" w:styleId="Heading4">
    <w:name w:val="heading 4"/>
    <w:basedOn w:val="Normal"/>
    <w:next w:val="Normal"/>
    <w:link w:val="Heading4Char"/>
    <w:uiPriority w:val="9"/>
    <w:qFormat/>
    <w:rsid w:val="006143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19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97192"/>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697192"/>
    <w:rPr>
      <w:rFonts w:asciiTheme="minorHAnsi" w:eastAsiaTheme="minorEastAsia" w:hAnsiTheme="minorHAnsi" w:cstheme="minorBidi"/>
      <w:b/>
      <w:bCs/>
      <w:sz w:val="28"/>
      <w:szCs w:val="28"/>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semiHidden/>
    <w:rsid w:val="00697192"/>
    <w:rPr>
      <w:sz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97192"/>
    <w:rPr>
      <w:sz w:val="24"/>
      <w:lang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567"/>
      </w:tabs>
      <w:ind w:left="540" w:hanging="540"/>
      <w:jc w:val="both"/>
    </w:pPr>
  </w:style>
  <w:style w:type="character" w:customStyle="1" w:styleId="BodyTextIndentChar">
    <w:name w:val="Body Text Indent Char"/>
    <w:basedOn w:val="DefaultParagraphFont"/>
    <w:link w:val="BodyTextIndent"/>
    <w:uiPriority w:val="99"/>
    <w:semiHidden/>
    <w:rsid w:val="00697192"/>
    <w:rPr>
      <w:sz w:val="24"/>
      <w:lang w:eastAsia="en-US"/>
    </w:rPr>
  </w:style>
  <w:style w:type="paragraph" w:styleId="BodyTextIndent2">
    <w:name w:val="Body Text Indent 2"/>
    <w:basedOn w:val="Normal"/>
    <w:link w:val="BodyTextIndent2Char"/>
    <w:uiPriority w:val="99"/>
    <w:pPr>
      <w:ind w:left="567" w:hanging="567"/>
      <w:jc w:val="both"/>
    </w:pPr>
  </w:style>
  <w:style w:type="character" w:customStyle="1" w:styleId="BodyTextIndent2Char">
    <w:name w:val="Body Text Indent 2 Char"/>
    <w:basedOn w:val="DefaultParagraphFont"/>
    <w:link w:val="BodyTextIndent2"/>
    <w:uiPriority w:val="99"/>
    <w:semiHidden/>
    <w:rsid w:val="00697192"/>
    <w:rPr>
      <w:sz w:val="24"/>
      <w:lang w:eastAsia="en-US"/>
    </w:rPr>
  </w:style>
  <w:style w:type="paragraph" w:styleId="BodyTextIndent3">
    <w:name w:val="Body Text Indent 3"/>
    <w:basedOn w:val="Normal"/>
    <w:link w:val="BodyTextIndent3Char"/>
    <w:uiPriority w:val="99"/>
    <w:pPr>
      <w:tabs>
        <w:tab w:val="left" w:pos="567"/>
      </w:tabs>
      <w:ind w:left="1134" w:hanging="1134"/>
      <w:jc w:val="both"/>
    </w:pPr>
  </w:style>
  <w:style w:type="character" w:customStyle="1" w:styleId="BodyTextIndent3Char">
    <w:name w:val="Body Text Indent 3 Char"/>
    <w:basedOn w:val="DefaultParagraphFont"/>
    <w:link w:val="BodyTextIndent3"/>
    <w:uiPriority w:val="99"/>
    <w:semiHidden/>
    <w:rsid w:val="00697192"/>
    <w:rPr>
      <w:sz w:val="16"/>
      <w:szCs w:val="16"/>
      <w:lang w:eastAsia="en-US"/>
    </w:rPr>
  </w:style>
  <w:style w:type="table" w:styleId="TableGrid">
    <w:name w:val="Table Grid"/>
    <w:basedOn w:val="TableNormal"/>
    <w:uiPriority w:val="59"/>
    <w:rsid w:val="00EC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4352"/>
    <w:pPr>
      <w:jc w:val="center"/>
    </w:pPr>
    <w:rPr>
      <w:b/>
      <w:u w:val="single"/>
    </w:rPr>
  </w:style>
  <w:style w:type="character" w:customStyle="1" w:styleId="TitleChar">
    <w:name w:val="Title Char"/>
    <w:basedOn w:val="DefaultParagraphFont"/>
    <w:link w:val="Title"/>
    <w:uiPriority w:val="10"/>
    <w:rsid w:val="00697192"/>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rsid w:val="008613E0"/>
    <w:rPr>
      <w:rFonts w:ascii="Tahoma" w:hAnsi="Tahoma" w:cs="Tahoma"/>
      <w:sz w:val="16"/>
      <w:szCs w:val="16"/>
    </w:rPr>
  </w:style>
  <w:style w:type="character" w:customStyle="1" w:styleId="BalloonTextChar">
    <w:name w:val="Balloon Text Char"/>
    <w:basedOn w:val="DefaultParagraphFont"/>
    <w:link w:val="BalloonText"/>
    <w:uiPriority w:val="99"/>
    <w:semiHidden/>
    <w:rsid w:val="00697192"/>
    <w:rPr>
      <w:sz w:val="0"/>
      <w:szCs w:val="0"/>
      <w:lang w:eastAsia="en-US"/>
    </w:rPr>
  </w:style>
  <w:style w:type="paragraph" w:styleId="ListParagraph">
    <w:name w:val="List Paragraph"/>
    <w:basedOn w:val="Normal"/>
    <w:uiPriority w:val="34"/>
    <w:qFormat/>
    <w:rsid w:val="001A3A88"/>
    <w:pPr>
      <w:ind w:left="720"/>
      <w:contextualSpacing/>
    </w:pPr>
  </w:style>
  <w:style w:type="character" w:styleId="CommentReference">
    <w:name w:val="annotation reference"/>
    <w:basedOn w:val="DefaultParagraphFont"/>
    <w:rsid w:val="00C17AF5"/>
    <w:rPr>
      <w:sz w:val="16"/>
      <w:szCs w:val="16"/>
    </w:rPr>
  </w:style>
  <w:style w:type="paragraph" w:styleId="CommentText">
    <w:name w:val="annotation text"/>
    <w:basedOn w:val="Normal"/>
    <w:link w:val="CommentTextChar"/>
    <w:rsid w:val="00C17AF5"/>
    <w:rPr>
      <w:sz w:val="20"/>
    </w:rPr>
  </w:style>
  <w:style w:type="character" w:customStyle="1" w:styleId="CommentTextChar">
    <w:name w:val="Comment Text Char"/>
    <w:basedOn w:val="DefaultParagraphFont"/>
    <w:link w:val="CommentText"/>
    <w:rsid w:val="00C17AF5"/>
    <w:rPr>
      <w:lang w:eastAsia="en-US"/>
    </w:rPr>
  </w:style>
  <w:style w:type="paragraph" w:styleId="CommentSubject">
    <w:name w:val="annotation subject"/>
    <w:basedOn w:val="CommentText"/>
    <w:next w:val="CommentText"/>
    <w:link w:val="CommentSubjectChar"/>
    <w:rsid w:val="00C17AF5"/>
    <w:rPr>
      <w:b/>
      <w:bCs/>
    </w:rPr>
  </w:style>
  <w:style w:type="character" w:customStyle="1" w:styleId="CommentSubjectChar">
    <w:name w:val="Comment Subject Char"/>
    <w:basedOn w:val="CommentTextChar"/>
    <w:link w:val="CommentSubject"/>
    <w:rsid w:val="00C17AF5"/>
    <w:rPr>
      <w:b/>
      <w:bCs/>
      <w:lang w:eastAsia="en-US"/>
    </w:rPr>
  </w:style>
  <w:style w:type="character" w:styleId="Hyperlink">
    <w:name w:val="Hyperlink"/>
    <w:basedOn w:val="DefaultParagraphFont"/>
    <w:rsid w:val="00EE6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right"/>
      <w:outlineLvl w:val="0"/>
    </w:pPr>
    <w:rPr>
      <w:b/>
      <w:u w:val="single"/>
    </w:rPr>
  </w:style>
  <w:style w:type="paragraph" w:styleId="Heading2">
    <w:name w:val="heading 2"/>
    <w:basedOn w:val="Normal"/>
    <w:next w:val="Normal"/>
    <w:link w:val="Heading2Char"/>
    <w:uiPriority w:val="9"/>
    <w:qFormat/>
    <w:pPr>
      <w:keepNext/>
      <w:jc w:val="center"/>
      <w:outlineLvl w:val="1"/>
    </w:pPr>
    <w:rPr>
      <w:rFonts w:ascii="Arial" w:hAnsi="Arial"/>
      <w:b/>
      <w:sz w:val="22"/>
    </w:rPr>
  </w:style>
  <w:style w:type="paragraph" w:styleId="Heading4">
    <w:name w:val="heading 4"/>
    <w:basedOn w:val="Normal"/>
    <w:next w:val="Normal"/>
    <w:link w:val="Heading4Char"/>
    <w:uiPriority w:val="9"/>
    <w:qFormat/>
    <w:rsid w:val="006143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19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97192"/>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697192"/>
    <w:rPr>
      <w:rFonts w:asciiTheme="minorHAnsi" w:eastAsiaTheme="minorEastAsia" w:hAnsiTheme="minorHAnsi" w:cstheme="minorBidi"/>
      <w:b/>
      <w:bCs/>
      <w:sz w:val="28"/>
      <w:szCs w:val="28"/>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semiHidden/>
    <w:rsid w:val="00697192"/>
    <w:rPr>
      <w:sz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97192"/>
    <w:rPr>
      <w:sz w:val="24"/>
      <w:lang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567"/>
      </w:tabs>
      <w:ind w:left="540" w:hanging="540"/>
      <w:jc w:val="both"/>
    </w:pPr>
  </w:style>
  <w:style w:type="character" w:customStyle="1" w:styleId="BodyTextIndentChar">
    <w:name w:val="Body Text Indent Char"/>
    <w:basedOn w:val="DefaultParagraphFont"/>
    <w:link w:val="BodyTextIndent"/>
    <w:uiPriority w:val="99"/>
    <w:semiHidden/>
    <w:rsid w:val="00697192"/>
    <w:rPr>
      <w:sz w:val="24"/>
      <w:lang w:eastAsia="en-US"/>
    </w:rPr>
  </w:style>
  <w:style w:type="paragraph" w:styleId="BodyTextIndent2">
    <w:name w:val="Body Text Indent 2"/>
    <w:basedOn w:val="Normal"/>
    <w:link w:val="BodyTextIndent2Char"/>
    <w:uiPriority w:val="99"/>
    <w:pPr>
      <w:ind w:left="567" w:hanging="567"/>
      <w:jc w:val="both"/>
    </w:pPr>
  </w:style>
  <w:style w:type="character" w:customStyle="1" w:styleId="BodyTextIndent2Char">
    <w:name w:val="Body Text Indent 2 Char"/>
    <w:basedOn w:val="DefaultParagraphFont"/>
    <w:link w:val="BodyTextIndent2"/>
    <w:uiPriority w:val="99"/>
    <w:semiHidden/>
    <w:rsid w:val="00697192"/>
    <w:rPr>
      <w:sz w:val="24"/>
      <w:lang w:eastAsia="en-US"/>
    </w:rPr>
  </w:style>
  <w:style w:type="paragraph" w:styleId="BodyTextIndent3">
    <w:name w:val="Body Text Indent 3"/>
    <w:basedOn w:val="Normal"/>
    <w:link w:val="BodyTextIndent3Char"/>
    <w:uiPriority w:val="99"/>
    <w:pPr>
      <w:tabs>
        <w:tab w:val="left" w:pos="567"/>
      </w:tabs>
      <w:ind w:left="1134" w:hanging="1134"/>
      <w:jc w:val="both"/>
    </w:pPr>
  </w:style>
  <w:style w:type="character" w:customStyle="1" w:styleId="BodyTextIndent3Char">
    <w:name w:val="Body Text Indent 3 Char"/>
    <w:basedOn w:val="DefaultParagraphFont"/>
    <w:link w:val="BodyTextIndent3"/>
    <w:uiPriority w:val="99"/>
    <w:semiHidden/>
    <w:rsid w:val="00697192"/>
    <w:rPr>
      <w:sz w:val="16"/>
      <w:szCs w:val="16"/>
      <w:lang w:eastAsia="en-US"/>
    </w:rPr>
  </w:style>
  <w:style w:type="table" w:styleId="TableGrid">
    <w:name w:val="Table Grid"/>
    <w:basedOn w:val="TableNormal"/>
    <w:uiPriority w:val="59"/>
    <w:rsid w:val="00EC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4352"/>
    <w:pPr>
      <w:jc w:val="center"/>
    </w:pPr>
    <w:rPr>
      <w:b/>
      <w:u w:val="single"/>
    </w:rPr>
  </w:style>
  <w:style w:type="character" w:customStyle="1" w:styleId="TitleChar">
    <w:name w:val="Title Char"/>
    <w:basedOn w:val="DefaultParagraphFont"/>
    <w:link w:val="Title"/>
    <w:uiPriority w:val="10"/>
    <w:rsid w:val="00697192"/>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rsid w:val="008613E0"/>
    <w:rPr>
      <w:rFonts w:ascii="Tahoma" w:hAnsi="Tahoma" w:cs="Tahoma"/>
      <w:sz w:val="16"/>
      <w:szCs w:val="16"/>
    </w:rPr>
  </w:style>
  <w:style w:type="character" w:customStyle="1" w:styleId="BalloonTextChar">
    <w:name w:val="Balloon Text Char"/>
    <w:basedOn w:val="DefaultParagraphFont"/>
    <w:link w:val="BalloonText"/>
    <w:uiPriority w:val="99"/>
    <w:semiHidden/>
    <w:rsid w:val="00697192"/>
    <w:rPr>
      <w:sz w:val="0"/>
      <w:szCs w:val="0"/>
      <w:lang w:eastAsia="en-US"/>
    </w:rPr>
  </w:style>
  <w:style w:type="paragraph" w:styleId="ListParagraph">
    <w:name w:val="List Paragraph"/>
    <w:basedOn w:val="Normal"/>
    <w:uiPriority w:val="34"/>
    <w:qFormat/>
    <w:rsid w:val="001A3A88"/>
    <w:pPr>
      <w:ind w:left="720"/>
      <w:contextualSpacing/>
    </w:pPr>
  </w:style>
  <w:style w:type="character" w:styleId="CommentReference">
    <w:name w:val="annotation reference"/>
    <w:basedOn w:val="DefaultParagraphFont"/>
    <w:rsid w:val="00C17AF5"/>
    <w:rPr>
      <w:sz w:val="16"/>
      <w:szCs w:val="16"/>
    </w:rPr>
  </w:style>
  <w:style w:type="paragraph" w:styleId="CommentText">
    <w:name w:val="annotation text"/>
    <w:basedOn w:val="Normal"/>
    <w:link w:val="CommentTextChar"/>
    <w:rsid w:val="00C17AF5"/>
    <w:rPr>
      <w:sz w:val="20"/>
    </w:rPr>
  </w:style>
  <w:style w:type="character" w:customStyle="1" w:styleId="CommentTextChar">
    <w:name w:val="Comment Text Char"/>
    <w:basedOn w:val="DefaultParagraphFont"/>
    <w:link w:val="CommentText"/>
    <w:rsid w:val="00C17AF5"/>
    <w:rPr>
      <w:lang w:eastAsia="en-US"/>
    </w:rPr>
  </w:style>
  <w:style w:type="paragraph" w:styleId="CommentSubject">
    <w:name w:val="annotation subject"/>
    <w:basedOn w:val="CommentText"/>
    <w:next w:val="CommentText"/>
    <w:link w:val="CommentSubjectChar"/>
    <w:rsid w:val="00C17AF5"/>
    <w:rPr>
      <w:b/>
      <w:bCs/>
    </w:rPr>
  </w:style>
  <w:style w:type="character" w:customStyle="1" w:styleId="CommentSubjectChar">
    <w:name w:val="Comment Subject Char"/>
    <w:basedOn w:val="CommentTextChar"/>
    <w:link w:val="CommentSubject"/>
    <w:rsid w:val="00C17AF5"/>
    <w:rPr>
      <w:b/>
      <w:bCs/>
      <w:lang w:eastAsia="en-US"/>
    </w:rPr>
  </w:style>
  <w:style w:type="character" w:styleId="Hyperlink">
    <w:name w:val="Hyperlink"/>
    <w:basedOn w:val="DefaultParagraphFont"/>
    <w:rsid w:val="00EE6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3517">
      <w:bodyDiv w:val="1"/>
      <w:marLeft w:val="0"/>
      <w:marRight w:val="0"/>
      <w:marTop w:val="0"/>
      <w:marBottom w:val="0"/>
      <w:divBdr>
        <w:top w:val="none" w:sz="0" w:space="0" w:color="auto"/>
        <w:left w:val="none" w:sz="0" w:space="0" w:color="auto"/>
        <w:bottom w:val="none" w:sz="0" w:space="0" w:color="auto"/>
        <w:right w:val="none" w:sz="0" w:space="0" w:color="auto"/>
      </w:divBdr>
    </w:div>
    <w:div w:id="785153719">
      <w:bodyDiv w:val="1"/>
      <w:marLeft w:val="0"/>
      <w:marRight w:val="0"/>
      <w:marTop w:val="0"/>
      <w:marBottom w:val="0"/>
      <w:divBdr>
        <w:top w:val="none" w:sz="0" w:space="0" w:color="auto"/>
        <w:left w:val="none" w:sz="0" w:space="0" w:color="auto"/>
        <w:bottom w:val="none" w:sz="0" w:space="0" w:color="auto"/>
        <w:right w:val="none" w:sz="0" w:space="0" w:color="auto"/>
      </w:divBdr>
    </w:div>
    <w:div w:id="10367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nsleyccg.equality@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rnsleyccg.nhs.uk/strategies-policies-and-plan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8549-778F-471D-98C5-B11C9635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BARNSLEY COMMUNITY AND PRIORITY SERVICES NHS TRUST</vt:lpstr>
    </vt:vector>
  </TitlesOfParts>
  <Company>Barnsley CPS NHS Trust</Company>
  <LinksUpToDate>false</LinksUpToDate>
  <CharactersWithSpaces>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BARNSLEY COMMUNITY AND PRIORITY SERVICES NHS TRUST</dc:title>
  <dc:creator>The User</dc:creator>
  <cp:lastModifiedBy>Paige Dawson</cp:lastModifiedBy>
  <cp:revision>7</cp:revision>
  <cp:lastPrinted>2014-01-23T11:53:00Z</cp:lastPrinted>
  <dcterms:created xsi:type="dcterms:W3CDTF">2021-04-29T08:54:00Z</dcterms:created>
  <dcterms:modified xsi:type="dcterms:W3CDTF">2021-05-11T10:32:00Z</dcterms:modified>
</cp:coreProperties>
</file>