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C60A" w14:textId="77777777" w:rsidR="008925D1" w:rsidRPr="00AD7963" w:rsidRDefault="006B56D9" w:rsidP="006B56D9">
      <w:pPr>
        <w:pStyle w:val="Heading5"/>
        <w:jc w:val="right"/>
        <w:rPr>
          <w:i w:val="0"/>
          <w:sz w:val="36"/>
          <w:szCs w:val="36"/>
        </w:rPr>
      </w:pPr>
      <w:r>
        <w:rPr>
          <w:noProof/>
        </w:rPr>
        <w:drawing>
          <wp:inline distT="0" distB="0" distL="0" distR="0" wp14:anchorId="44BABB04" wp14:editId="4AA55B66">
            <wp:extent cx="19716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p w14:paraId="41CA6897" w14:textId="77777777" w:rsidR="008925D1" w:rsidRDefault="008925D1" w:rsidP="008925D1">
      <w:pPr>
        <w:pStyle w:val="Heading5"/>
        <w:jc w:val="center"/>
        <w:rPr>
          <w:i w:val="0"/>
          <w:sz w:val="36"/>
          <w:szCs w:val="36"/>
        </w:rPr>
      </w:pPr>
    </w:p>
    <w:p w14:paraId="0D1B458C" w14:textId="77777777" w:rsidR="006B56D9" w:rsidRDefault="006B56D9" w:rsidP="006B56D9"/>
    <w:p w14:paraId="6A47B36B" w14:textId="77777777" w:rsidR="006B56D9" w:rsidRPr="006B56D9" w:rsidRDefault="006B56D9" w:rsidP="006B56D9"/>
    <w:p w14:paraId="5BBB0C7A" w14:textId="77777777" w:rsidR="008925D1" w:rsidRPr="00AD7963" w:rsidRDefault="008925D1" w:rsidP="008925D1">
      <w:pPr>
        <w:rPr>
          <w:rFonts w:ascii="Arial" w:hAnsi="Arial" w:cs="Arial"/>
        </w:rPr>
      </w:pPr>
    </w:p>
    <w:p w14:paraId="31DA80C8" w14:textId="77777777" w:rsidR="002C50E6" w:rsidRPr="00AD7963" w:rsidRDefault="002C50E6" w:rsidP="008925D1">
      <w:pPr>
        <w:rPr>
          <w:rFonts w:ascii="Arial" w:hAnsi="Arial" w:cs="Arial"/>
        </w:rPr>
      </w:pPr>
    </w:p>
    <w:p w14:paraId="268B580B" w14:textId="77777777" w:rsidR="002C50E6" w:rsidRDefault="002C50E6" w:rsidP="008925D1">
      <w:pPr>
        <w:rPr>
          <w:rFonts w:ascii="Arial" w:hAnsi="Arial" w:cs="Arial"/>
        </w:rPr>
      </w:pPr>
    </w:p>
    <w:p w14:paraId="4ABD5A3D" w14:textId="77777777" w:rsidR="006B56D9" w:rsidRPr="00AD7963" w:rsidRDefault="006B56D9" w:rsidP="008925D1">
      <w:pPr>
        <w:rPr>
          <w:rFonts w:ascii="Arial" w:hAnsi="Arial" w:cs="Arial"/>
        </w:rPr>
      </w:pPr>
    </w:p>
    <w:tbl>
      <w:tblPr>
        <w:tblpPr w:leftFromText="180" w:rightFromText="180" w:vertAnchor="page" w:horzAnchor="margin" w:tblpXSpec="center" w:tblpY="443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6662"/>
      </w:tblGrid>
      <w:tr w:rsidR="005A7F98" w:rsidRPr="004231B6" w14:paraId="1BCDEFA8" w14:textId="77777777" w:rsidTr="00D348C2">
        <w:trPr>
          <w:trHeight w:val="2420"/>
        </w:trPr>
        <w:tc>
          <w:tcPr>
            <w:tcW w:w="6662" w:type="dxa"/>
            <w:shd w:val="clear" w:color="auto" w:fill="auto"/>
          </w:tcPr>
          <w:p w14:paraId="5D3BB17F" w14:textId="77777777" w:rsidR="005A7F98" w:rsidRPr="00D348C2" w:rsidRDefault="005A7F98" w:rsidP="00D348C2">
            <w:pPr>
              <w:pStyle w:val="Header"/>
              <w:jc w:val="center"/>
              <w:rPr>
                <w:rFonts w:ascii="Arial" w:hAnsi="Arial" w:cs="Arial"/>
                <w:b/>
                <w:sz w:val="36"/>
                <w:szCs w:val="36"/>
              </w:rPr>
            </w:pPr>
          </w:p>
          <w:p w14:paraId="56153F16" w14:textId="77777777" w:rsidR="005A7F98" w:rsidRPr="00D348C2" w:rsidRDefault="005A7F98" w:rsidP="00D348C2">
            <w:pPr>
              <w:pStyle w:val="Header"/>
              <w:jc w:val="center"/>
              <w:rPr>
                <w:rFonts w:ascii="Arial" w:hAnsi="Arial" w:cs="Arial"/>
                <w:b/>
                <w:noProof/>
                <w:sz w:val="32"/>
                <w:szCs w:val="32"/>
              </w:rPr>
            </w:pPr>
            <w:r w:rsidRPr="00D348C2">
              <w:rPr>
                <w:rFonts w:ascii="Arial" w:hAnsi="Arial" w:cs="Arial"/>
                <w:b/>
                <w:noProof/>
                <w:sz w:val="32"/>
                <w:szCs w:val="32"/>
              </w:rPr>
              <w:t>BARNSLEY CLINICAL COMMISSIONING GROUP’S CONFIDENTIALITY CODE OF CONDUCT</w:t>
            </w:r>
          </w:p>
          <w:p w14:paraId="082202B1" w14:textId="77777777" w:rsidR="005A7F98" w:rsidRPr="00D348C2" w:rsidRDefault="005A7F98" w:rsidP="00D348C2">
            <w:pPr>
              <w:pStyle w:val="Header"/>
              <w:jc w:val="center"/>
              <w:rPr>
                <w:rFonts w:ascii="Arial" w:hAnsi="Arial" w:cs="Arial"/>
                <w:b/>
                <w:noProof/>
              </w:rPr>
            </w:pPr>
          </w:p>
        </w:tc>
      </w:tr>
    </w:tbl>
    <w:p w14:paraId="466FD214" w14:textId="77777777" w:rsidR="002C50E6" w:rsidRDefault="002C50E6" w:rsidP="008925D1">
      <w:pPr>
        <w:rPr>
          <w:rFonts w:ascii="Arial" w:hAnsi="Arial" w:cs="Arial"/>
        </w:rPr>
      </w:pPr>
    </w:p>
    <w:p w14:paraId="4ADB1F22" w14:textId="77777777" w:rsidR="006B56D9" w:rsidRDefault="006B56D9" w:rsidP="008925D1">
      <w:pPr>
        <w:rPr>
          <w:rFonts w:ascii="Arial" w:hAnsi="Arial" w:cs="Arial"/>
        </w:rPr>
      </w:pPr>
    </w:p>
    <w:p w14:paraId="53463B55" w14:textId="77777777" w:rsidR="006B56D9" w:rsidRPr="00AD7963" w:rsidRDefault="006B56D9" w:rsidP="008925D1">
      <w:pPr>
        <w:rPr>
          <w:rFonts w:ascii="Arial" w:hAnsi="Arial" w:cs="Arial"/>
        </w:rPr>
      </w:pPr>
    </w:p>
    <w:p w14:paraId="485F1FDE" w14:textId="77777777" w:rsidR="002C50E6" w:rsidRPr="00AD7963" w:rsidRDefault="002C50E6" w:rsidP="008925D1">
      <w:pPr>
        <w:rPr>
          <w:rFonts w:ascii="Arial" w:hAnsi="Arial" w:cs="Arial"/>
        </w:rPr>
      </w:pPr>
    </w:p>
    <w:p w14:paraId="04566863" w14:textId="77777777" w:rsidR="008925D1" w:rsidRPr="00AD7963" w:rsidRDefault="008925D1" w:rsidP="008925D1">
      <w:pPr>
        <w:rPr>
          <w:rFonts w:ascii="Arial" w:hAnsi="Arial" w:cs="Arial"/>
        </w:rPr>
      </w:pPr>
    </w:p>
    <w:p w14:paraId="01EF3E30" w14:textId="77777777" w:rsidR="008925D1" w:rsidRPr="00AD7963" w:rsidRDefault="008925D1" w:rsidP="008925D1">
      <w:pPr>
        <w:rPr>
          <w:rFonts w:ascii="Arial" w:hAnsi="Arial" w:cs="Arial"/>
        </w:rPr>
      </w:pPr>
    </w:p>
    <w:p w14:paraId="52316EF5" w14:textId="77777777" w:rsidR="008925D1" w:rsidRPr="00AD7963" w:rsidRDefault="008925D1" w:rsidP="008925D1">
      <w:pPr>
        <w:pStyle w:val="Heading5"/>
        <w:jc w:val="center"/>
        <w:rPr>
          <w:i w:val="0"/>
          <w:sz w:val="40"/>
          <w:szCs w:val="40"/>
        </w:rPr>
      </w:pPr>
    </w:p>
    <w:p w14:paraId="4D7A9DB3" w14:textId="77777777" w:rsidR="008925D1" w:rsidRPr="00AD7963" w:rsidRDefault="008925D1" w:rsidP="008925D1">
      <w:pPr>
        <w:rPr>
          <w:rFonts w:ascii="Arial" w:hAnsi="Arial" w:cs="Arial"/>
          <w:sz w:val="40"/>
          <w:szCs w:val="40"/>
        </w:rPr>
      </w:pPr>
    </w:p>
    <w:p w14:paraId="7400ADB2" w14:textId="77777777" w:rsidR="008925D1" w:rsidRPr="00AD7963" w:rsidRDefault="008925D1" w:rsidP="008925D1">
      <w:pPr>
        <w:jc w:val="center"/>
        <w:rPr>
          <w:rFonts w:ascii="Arial" w:hAnsi="Arial" w:cs="Arial"/>
          <w:sz w:val="36"/>
          <w:szCs w:val="36"/>
        </w:rPr>
      </w:pPr>
    </w:p>
    <w:p w14:paraId="5914856A" w14:textId="77777777" w:rsidR="008925D1" w:rsidRPr="00AD7963" w:rsidRDefault="008925D1" w:rsidP="008925D1">
      <w:pPr>
        <w:jc w:val="center"/>
        <w:rPr>
          <w:rFonts w:ascii="Arial" w:hAnsi="Arial" w:cs="Arial"/>
          <w:b/>
          <w:sz w:val="28"/>
          <w:szCs w:val="28"/>
          <w:u w:val="single"/>
        </w:rPr>
      </w:pPr>
    </w:p>
    <w:p w14:paraId="034F282D" w14:textId="77777777" w:rsidR="008925D1" w:rsidRPr="00AD7963" w:rsidRDefault="008925D1" w:rsidP="008925D1">
      <w:pPr>
        <w:jc w:val="center"/>
        <w:rPr>
          <w:rFonts w:ascii="Arial" w:hAnsi="Arial" w:cs="Arial"/>
          <w:b/>
          <w:sz w:val="28"/>
          <w:szCs w:val="28"/>
          <w:u w:val="single"/>
        </w:rPr>
      </w:pPr>
    </w:p>
    <w:p w14:paraId="0EC4F2B5" w14:textId="77777777" w:rsidR="008925D1" w:rsidRPr="00AD7963" w:rsidRDefault="008925D1" w:rsidP="008925D1">
      <w:pPr>
        <w:jc w:val="center"/>
        <w:rPr>
          <w:rFonts w:ascii="Arial" w:hAnsi="Arial" w:cs="Arial"/>
          <w:b/>
          <w:sz w:val="28"/>
          <w:szCs w:val="28"/>
          <w:u w:val="single"/>
        </w:rPr>
      </w:pPr>
    </w:p>
    <w:p w14:paraId="349FD19D" w14:textId="77777777" w:rsidR="008925D1" w:rsidRPr="00AD7963" w:rsidRDefault="008925D1" w:rsidP="008925D1">
      <w:pPr>
        <w:jc w:val="center"/>
        <w:rPr>
          <w:rFonts w:ascii="Arial" w:hAnsi="Arial" w:cs="Arial"/>
          <w:b/>
          <w:sz w:val="28"/>
          <w:szCs w:val="28"/>
          <w:u w:val="single"/>
        </w:rPr>
      </w:pPr>
    </w:p>
    <w:p w14:paraId="723945EE" w14:textId="77777777" w:rsidR="008925D1" w:rsidRPr="00AD7963" w:rsidRDefault="008925D1" w:rsidP="008925D1">
      <w:pPr>
        <w:ind w:right="-766"/>
        <w:jc w:val="center"/>
        <w:rPr>
          <w:rFonts w:ascii="Arial" w:hAnsi="Arial" w:cs="Arial"/>
          <w:b/>
          <w:sz w:val="28"/>
          <w:szCs w:val="28"/>
          <w:u w:val="single"/>
        </w:rPr>
      </w:pPr>
    </w:p>
    <w:p w14:paraId="1A3CA9C2" w14:textId="77777777" w:rsidR="008925D1" w:rsidRPr="00AD7963" w:rsidRDefault="008925D1" w:rsidP="008925D1">
      <w:pPr>
        <w:jc w:val="center"/>
        <w:rPr>
          <w:rFonts w:ascii="Arial" w:hAnsi="Arial" w:cs="Arial"/>
          <w:b/>
          <w:sz w:val="28"/>
          <w:szCs w:val="28"/>
          <w:u w:val="single"/>
        </w:rPr>
      </w:pPr>
    </w:p>
    <w:p w14:paraId="24493957" w14:textId="77777777" w:rsidR="0055401E" w:rsidRDefault="0055401E" w:rsidP="008925D1">
      <w:pPr>
        <w:jc w:val="center"/>
        <w:rPr>
          <w:rFonts w:ascii="Arial" w:hAnsi="Arial" w:cs="Arial"/>
          <w:b/>
          <w:sz w:val="28"/>
          <w:szCs w:val="28"/>
          <w:u w:val="single"/>
        </w:rPr>
      </w:pPr>
    </w:p>
    <w:p w14:paraId="28298B7C" w14:textId="77777777" w:rsidR="00AA43AB" w:rsidRDefault="00AA43AB" w:rsidP="008925D1">
      <w:pPr>
        <w:jc w:val="center"/>
        <w:rPr>
          <w:rFonts w:ascii="Arial" w:hAnsi="Arial" w:cs="Arial"/>
          <w:b/>
          <w:sz w:val="28"/>
          <w:szCs w:val="28"/>
          <w:u w:val="single"/>
        </w:rPr>
      </w:pPr>
    </w:p>
    <w:p w14:paraId="5CD8D575" w14:textId="77777777" w:rsidR="0055401E" w:rsidRPr="00AD7963" w:rsidRDefault="0055401E" w:rsidP="008925D1">
      <w:pPr>
        <w:jc w:val="center"/>
        <w:rPr>
          <w:rFonts w:ascii="Arial" w:hAnsi="Arial" w:cs="Arial"/>
          <w:b/>
          <w:sz w:val="28"/>
          <w:szCs w:val="28"/>
          <w:u w:val="single"/>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5A7F98" w:rsidRPr="004231B6" w14:paraId="232E16EF" w14:textId="77777777" w:rsidTr="00D4040E">
        <w:tc>
          <w:tcPr>
            <w:tcW w:w="3936" w:type="dxa"/>
            <w:shd w:val="clear" w:color="auto" w:fill="EEECE1"/>
          </w:tcPr>
          <w:p w14:paraId="0581D94D" w14:textId="77777777" w:rsidR="005A7F98" w:rsidRPr="00D348C2" w:rsidRDefault="005A7F98" w:rsidP="00CF500E">
            <w:pPr>
              <w:spacing w:line="276" w:lineRule="auto"/>
              <w:jc w:val="both"/>
              <w:rPr>
                <w:rFonts w:ascii="Arial" w:hAnsi="Arial" w:cs="Arial"/>
                <w:b/>
              </w:rPr>
            </w:pPr>
            <w:r w:rsidRPr="00D348C2">
              <w:rPr>
                <w:rFonts w:ascii="Arial" w:hAnsi="Arial" w:cs="Arial"/>
                <w:b/>
              </w:rPr>
              <w:t>Version:</w:t>
            </w:r>
          </w:p>
        </w:tc>
        <w:tc>
          <w:tcPr>
            <w:tcW w:w="5306" w:type="dxa"/>
            <w:shd w:val="clear" w:color="auto" w:fill="EEECE1"/>
          </w:tcPr>
          <w:p w14:paraId="617A12BF" w14:textId="2558BF2F" w:rsidR="005A7F98" w:rsidRPr="00D348C2" w:rsidRDefault="00596DBE" w:rsidP="00CF500E">
            <w:pPr>
              <w:spacing w:line="276" w:lineRule="auto"/>
              <w:jc w:val="both"/>
              <w:rPr>
                <w:rFonts w:ascii="Arial" w:hAnsi="Arial" w:cs="Arial"/>
              </w:rPr>
            </w:pPr>
            <w:r>
              <w:rPr>
                <w:rFonts w:ascii="Arial" w:hAnsi="Arial" w:cs="Arial"/>
              </w:rPr>
              <w:t>4</w:t>
            </w:r>
            <w:r w:rsidR="006B3874">
              <w:rPr>
                <w:rFonts w:ascii="Arial" w:hAnsi="Arial" w:cs="Arial"/>
              </w:rPr>
              <w:t>.0</w:t>
            </w:r>
          </w:p>
        </w:tc>
      </w:tr>
      <w:tr w:rsidR="005A7F98" w:rsidRPr="004231B6" w14:paraId="3CCD0110" w14:textId="77777777" w:rsidTr="00D4040E">
        <w:tc>
          <w:tcPr>
            <w:tcW w:w="3936" w:type="dxa"/>
            <w:shd w:val="clear" w:color="auto" w:fill="EEECE1"/>
          </w:tcPr>
          <w:p w14:paraId="3A3297BB" w14:textId="77777777" w:rsidR="005A7F98" w:rsidRPr="00D348C2" w:rsidRDefault="005A7F98" w:rsidP="00CF500E">
            <w:pPr>
              <w:spacing w:line="276" w:lineRule="auto"/>
              <w:jc w:val="both"/>
              <w:rPr>
                <w:rFonts w:ascii="Arial" w:hAnsi="Arial" w:cs="Arial"/>
                <w:b/>
              </w:rPr>
            </w:pPr>
            <w:r w:rsidRPr="00D348C2">
              <w:rPr>
                <w:rFonts w:ascii="Arial" w:hAnsi="Arial" w:cs="Arial"/>
                <w:b/>
              </w:rPr>
              <w:t>Approved By:</w:t>
            </w:r>
          </w:p>
        </w:tc>
        <w:tc>
          <w:tcPr>
            <w:tcW w:w="5306" w:type="dxa"/>
            <w:shd w:val="clear" w:color="auto" w:fill="EEECE1"/>
          </w:tcPr>
          <w:p w14:paraId="41F3B0A8" w14:textId="77777777" w:rsidR="005A7F98" w:rsidRPr="00D348C2" w:rsidRDefault="005A7F98" w:rsidP="00CF500E">
            <w:pPr>
              <w:spacing w:line="276" w:lineRule="auto"/>
              <w:jc w:val="both"/>
              <w:rPr>
                <w:rFonts w:ascii="Arial" w:hAnsi="Arial" w:cs="Arial"/>
              </w:rPr>
            </w:pPr>
            <w:r w:rsidRPr="00D348C2">
              <w:rPr>
                <w:rFonts w:ascii="Arial" w:hAnsi="Arial" w:cs="Arial"/>
              </w:rPr>
              <w:t>Governing Body</w:t>
            </w:r>
          </w:p>
        </w:tc>
      </w:tr>
      <w:tr w:rsidR="005A7F98" w:rsidRPr="004231B6" w14:paraId="0D4DD0BC" w14:textId="77777777" w:rsidTr="00D4040E">
        <w:tc>
          <w:tcPr>
            <w:tcW w:w="3936" w:type="dxa"/>
            <w:shd w:val="clear" w:color="auto" w:fill="EEECE1"/>
          </w:tcPr>
          <w:p w14:paraId="1FAE8919" w14:textId="77777777" w:rsidR="005A7F98" w:rsidRPr="00D348C2" w:rsidRDefault="005A7F98" w:rsidP="00CF500E">
            <w:pPr>
              <w:spacing w:line="276" w:lineRule="auto"/>
              <w:jc w:val="both"/>
              <w:rPr>
                <w:rFonts w:ascii="Arial" w:hAnsi="Arial" w:cs="Arial"/>
                <w:b/>
              </w:rPr>
            </w:pPr>
            <w:r w:rsidRPr="00D348C2">
              <w:rPr>
                <w:rFonts w:ascii="Arial" w:hAnsi="Arial" w:cs="Arial"/>
                <w:b/>
              </w:rPr>
              <w:t>Date Approved:</w:t>
            </w:r>
          </w:p>
        </w:tc>
        <w:tc>
          <w:tcPr>
            <w:tcW w:w="5306" w:type="dxa"/>
            <w:shd w:val="clear" w:color="auto" w:fill="EEECE1"/>
          </w:tcPr>
          <w:p w14:paraId="05CE4619" w14:textId="77777777" w:rsidR="00CF500E" w:rsidRDefault="00CF500E" w:rsidP="00CF500E">
            <w:pPr>
              <w:spacing w:line="276" w:lineRule="auto"/>
              <w:jc w:val="both"/>
              <w:rPr>
                <w:rFonts w:ascii="Arial" w:hAnsi="Arial" w:cs="Arial"/>
              </w:rPr>
            </w:pPr>
            <w:r>
              <w:rPr>
                <w:rFonts w:ascii="Arial" w:hAnsi="Arial" w:cs="Arial"/>
              </w:rPr>
              <w:t>February 2014</w:t>
            </w:r>
          </w:p>
          <w:p w14:paraId="5563E188" w14:textId="77777777" w:rsidR="005A7F98" w:rsidRDefault="00CF500E" w:rsidP="00CF500E">
            <w:pPr>
              <w:spacing w:line="276" w:lineRule="auto"/>
              <w:jc w:val="both"/>
              <w:rPr>
                <w:rFonts w:ascii="Arial" w:hAnsi="Arial" w:cs="Arial"/>
              </w:rPr>
            </w:pPr>
            <w:r>
              <w:rPr>
                <w:rFonts w:ascii="Arial" w:hAnsi="Arial" w:cs="Arial"/>
              </w:rPr>
              <w:t>February 2016 (review)</w:t>
            </w:r>
          </w:p>
          <w:p w14:paraId="2B5ECF94" w14:textId="77777777" w:rsidR="00CF500E" w:rsidRDefault="00CF500E" w:rsidP="00CF500E">
            <w:pPr>
              <w:spacing w:line="276" w:lineRule="auto"/>
              <w:jc w:val="both"/>
              <w:rPr>
                <w:rFonts w:ascii="Arial" w:hAnsi="Arial" w:cs="Arial"/>
              </w:rPr>
            </w:pPr>
            <w:r>
              <w:rPr>
                <w:rFonts w:ascii="Arial" w:hAnsi="Arial" w:cs="Arial"/>
              </w:rPr>
              <w:t>February 2018 (review)</w:t>
            </w:r>
          </w:p>
          <w:p w14:paraId="73CFFDF0" w14:textId="50ABD769" w:rsidR="00596DBE" w:rsidRPr="00D348C2" w:rsidRDefault="00474E71" w:rsidP="00CF500E">
            <w:pPr>
              <w:spacing w:line="276" w:lineRule="auto"/>
              <w:jc w:val="both"/>
              <w:rPr>
                <w:rFonts w:ascii="Arial" w:hAnsi="Arial" w:cs="Arial"/>
              </w:rPr>
            </w:pPr>
            <w:r>
              <w:rPr>
                <w:rFonts w:ascii="Arial" w:hAnsi="Arial" w:cs="Arial"/>
              </w:rPr>
              <w:t>June 2021 (review</w:t>
            </w:r>
          </w:p>
        </w:tc>
      </w:tr>
      <w:tr w:rsidR="005A7F98" w:rsidRPr="004231B6" w14:paraId="3DAC171B" w14:textId="77777777" w:rsidTr="00D4040E">
        <w:tc>
          <w:tcPr>
            <w:tcW w:w="3936" w:type="dxa"/>
            <w:shd w:val="clear" w:color="auto" w:fill="EEECE1"/>
          </w:tcPr>
          <w:p w14:paraId="7D4D692D" w14:textId="77777777" w:rsidR="005A7F98" w:rsidRPr="00D348C2" w:rsidRDefault="005A7F98" w:rsidP="00CF500E">
            <w:pPr>
              <w:spacing w:line="276" w:lineRule="auto"/>
              <w:jc w:val="both"/>
              <w:rPr>
                <w:rFonts w:ascii="Arial" w:hAnsi="Arial" w:cs="Arial"/>
                <w:b/>
              </w:rPr>
            </w:pPr>
            <w:r w:rsidRPr="00D348C2">
              <w:rPr>
                <w:rFonts w:ascii="Arial" w:hAnsi="Arial" w:cs="Arial"/>
                <w:b/>
              </w:rPr>
              <w:t>Name of originator / author:</w:t>
            </w:r>
          </w:p>
        </w:tc>
        <w:tc>
          <w:tcPr>
            <w:tcW w:w="5306" w:type="dxa"/>
            <w:shd w:val="clear" w:color="auto" w:fill="EEECE1"/>
          </w:tcPr>
          <w:p w14:paraId="1DC8DBFC" w14:textId="77777777" w:rsidR="005A7F98" w:rsidRPr="00D348C2" w:rsidRDefault="008D68BC" w:rsidP="00CF500E">
            <w:pPr>
              <w:spacing w:line="276" w:lineRule="auto"/>
              <w:jc w:val="both"/>
              <w:rPr>
                <w:rFonts w:ascii="Arial" w:hAnsi="Arial" w:cs="Arial"/>
              </w:rPr>
            </w:pPr>
            <w:r>
              <w:rPr>
                <w:rFonts w:ascii="Arial" w:hAnsi="Arial" w:cs="Arial"/>
              </w:rPr>
              <w:t>Gershon Nubour</w:t>
            </w:r>
          </w:p>
        </w:tc>
      </w:tr>
      <w:tr w:rsidR="005A7F98" w:rsidRPr="004231B6" w14:paraId="6B3173BA" w14:textId="77777777" w:rsidTr="00D4040E">
        <w:tc>
          <w:tcPr>
            <w:tcW w:w="3936" w:type="dxa"/>
            <w:shd w:val="clear" w:color="auto" w:fill="EEECE1"/>
          </w:tcPr>
          <w:p w14:paraId="0DFF485E" w14:textId="77777777" w:rsidR="005A7F98" w:rsidRPr="00D348C2" w:rsidRDefault="005A7F98" w:rsidP="00CF500E">
            <w:pPr>
              <w:spacing w:line="276" w:lineRule="auto"/>
              <w:jc w:val="both"/>
              <w:rPr>
                <w:rFonts w:ascii="Arial" w:hAnsi="Arial" w:cs="Arial"/>
                <w:b/>
              </w:rPr>
            </w:pPr>
            <w:r w:rsidRPr="00D348C2">
              <w:rPr>
                <w:rFonts w:ascii="Arial" w:hAnsi="Arial" w:cs="Arial"/>
                <w:b/>
              </w:rPr>
              <w:t>Name of responsible committee/ individual:</w:t>
            </w:r>
          </w:p>
        </w:tc>
        <w:tc>
          <w:tcPr>
            <w:tcW w:w="5306" w:type="dxa"/>
            <w:shd w:val="clear" w:color="auto" w:fill="EEECE1"/>
          </w:tcPr>
          <w:p w14:paraId="158804A9" w14:textId="77777777" w:rsidR="005A7F98" w:rsidRPr="00D348C2" w:rsidRDefault="00582590" w:rsidP="00CF500E">
            <w:pPr>
              <w:spacing w:line="276" w:lineRule="auto"/>
              <w:rPr>
                <w:rFonts w:ascii="Arial" w:hAnsi="Arial" w:cs="Arial"/>
              </w:rPr>
            </w:pPr>
            <w:r w:rsidRPr="00582590">
              <w:rPr>
                <w:rFonts w:ascii="Arial" w:hAnsi="Arial" w:cs="Arial"/>
              </w:rPr>
              <w:t>Quality &amp; Patient Safety Committee</w:t>
            </w:r>
            <w:r w:rsidR="005A7F98" w:rsidRPr="00D348C2">
              <w:rPr>
                <w:rFonts w:ascii="Arial" w:hAnsi="Arial" w:cs="Arial"/>
              </w:rPr>
              <w:t xml:space="preserve"> (Approval)</w:t>
            </w:r>
          </w:p>
          <w:p w14:paraId="1E2777F3" w14:textId="77777777" w:rsidR="005A7F98" w:rsidRPr="00D348C2" w:rsidRDefault="005A7F98" w:rsidP="00CF500E">
            <w:pPr>
              <w:spacing w:line="276" w:lineRule="auto"/>
              <w:rPr>
                <w:rFonts w:ascii="Arial" w:hAnsi="Arial" w:cs="Arial"/>
              </w:rPr>
            </w:pPr>
            <w:r w:rsidRPr="00D348C2">
              <w:rPr>
                <w:rFonts w:ascii="Arial" w:hAnsi="Arial" w:cs="Arial"/>
              </w:rPr>
              <w:t>Information Governance Group (review)</w:t>
            </w:r>
          </w:p>
        </w:tc>
      </w:tr>
      <w:tr w:rsidR="005A7F98" w:rsidRPr="004231B6" w14:paraId="51E4481B" w14:textId="77777777" w:rsidTr="00D4040E">
        <w:tc>
          <w:tcPr>
            <w:tcW w:w="3936" w:type="dxa"/>
            <w:shd w:val="clear" w:color="auto" w:fill="EEECE1"/>
          </w:tcPr>
          <w:p w14:paraId="6331873A" w14:textId="77777777" w:rsidR="005A7F98" w:rsidRPr="00D348C2" w:rsidRDefault="005A7F98" w:rsidP="00CF500E">
            <w:pPr>
              <w:spacing w:line="276" w:lineRule="auto"/>
              <w:jc w:val="both"/>
              <w:rPr>
                <w:rFonts w:ascii="Arial" w:hAnsi="Arial" w:cs="Arial"/>
                <w:b/>
              </w:rPr>
            </w:pPr>
            <w:r w:rsidRPr="00D348C2">
              <w:rPr>
                <w:rFonts w:ascii="Arial" w:hAnsi="Arial" w:cs="Arial"/>
                <w:b/>
              </w:rPr>
              <w:t>Name of executive lead:</w:t>
            </w:r>
          </w:p>
        </w:tc>
        <w:tc>
          <w:tcPr>
            <w:tcW w:w="5306" w:type="dxa"/>
            <w:shd w:val="clear" w:color="auto" w:fill="EEECE1"/>
          </w:tcPr>
          <w:p w14:paraId="7E1DA232" w14:textId="77777777" w:rsidR="005A7F98" w:rsidRPr="00D348C2" w:rsidRDefault="008D68BC" w:rsidP="00CF500E">
            <w:pPr>
              <w:spacing w:line="276" w:lineRule="auto"/>
              <w:jc w:val="both"/>
              <w:rPr>
                <w:rFonts w:ascii="Arial" w:hAnsi="Arial" w:cs="Arial"/>
              </w:rPr>
            </w:pPr>
            <w:r>
              <w:rPr>
                <w:rFonts w:ascii="Arial" w:hAnsi="Arial" w:cs="Arial"/>
              </w:rPr>
              <w:t>Richard Walker</w:t>
            </w:r>
          </w:p>
        </w:tc>
      </w:tr>
      <w:tr w:rsidR="005A7F98" w:rsidRPr="004231B6" w14:paraId="23033D38" w14:textId="77777777" w:rsidTr="00D4040E">
        <w:tc>
          <w:tcPr>
            <w:tcW w:w="3936" w:type="dxa"/>
            <w:shd w:val="clear" w:color="auto" w:fill="EEECE1"/>
          </w:tcPr>
          <w:p w14:paraId="3DAF1C09" w14:textId="77777777" w:rsidR="005A7F98" w:rsidRPr="00D348C2" w:rsidRDefault="005A7F98" w:rsidP="00CF500E">
            <w:pPr>
              <w:spacing w:line="276" w:lineRule="auto"/>
              <w:jc w:val="both"/>
              <w:rPr>
                <w:rFonts w:ascii="Arial" w:hAnsi="Arial" w:cs="Arial"/>
                <w:b/>
              </w:rPr>
            </w:pPr>
            <w:r w:rsidRPr="00D348C2">
              <w:rPr>
                <w:rFonts w:ascii="Arial" w:hAnsi="Arial" w:cs="Arial"/>
                <w:b/>
              </w:rPr>
              <w:t>Date issued:</w:t>
            </w:r>
          </w:p>
        </w:tc>
        <w:tc>
          <w:tcPr>
            <w:tcW w:w="5306" w:type="dxa"/>
            <w:shd w:val="clear" w:color="auto" w:fill="EEECE1"/>
          </w:tcPr>
          <w:p w14:paraId="01D35226" w14:textId="3CDEBA18" w:rsidR="005A7F98" w:rsidRPr="00D348C2" w:rsidRDefault="00C84450" w:rsidP="00CF500E">
            <w:pPr>
              <w:spacing w:line="276" w:lineRule="auto"/>
              <w:jc w:val="both"/>
              <w:rPr>
                <w:rFonts w:ascii="Arial" w:hAnsi="Arial" w:cs="Arial"/>
              </w:rPr>
            </w:pPr>
            <w:r>
              <w:rPr>
                <w:rFonts w:ascii="Arial" w:hAnsi="Arial" w:cs="Arial"/>
              </w:rPr>
              <w:t>Ju</w:t>
            </w:r>
            <w:r w:rsidR="00596DBE">
              <w:rPr>
                <w:rFonts w:ascii="Arial" w:hAnsi="Arial" w:cs="Arial"/>
              </w:rPr>
              <w:t>ne</w:t>
            </w:r>
            <w:r>
              <w:rPr>
                <w:rFonts w:ascii="Arial" w:hAnsi="Arial" w:cs="Arial"/>
              </w:rPr>
              <w:t xml:space="preserve"> 20</w:t>
            </w:r>
            <w:r w:rsidR="00596DBE">
              <w:rPr>
                <w:rFonts w:ascii="Arial" w:hAnsi="Arial" w:cs="Arial"/>
              </w:rPr>
              <w:t>21</w:t>
            </w:r>
          </w:p>
        </w:tc>
      </w:tr>
      <w:tr w:rsidR="005A7F98" w:rsidRPr="004231B6" w14:paraId="436A2605" w14:textId="77777777" w:rsidTr="00D4040E">
        <w:tc>
          <w:tcPr>
            <w:tcW w:w="3936" w:type="dxa"/>
            <w:shd w:val="clear" w:color="auto" w:fill="EEECE1"/>
          </w:tcPr>
          <w:p w14:paraId="4E5056C6" w14:textId="77777777" w:rsidR="005A7F98" w:rsidRPr="00D348C2" w:rsidRDefault="005A7F98" w:rsidP="00CF500E">
            <w:pPr>
              <w:spacing w:line="276" w:lineRule="auto"/>
              <w:jc w:val="both"/>
              <w:rPr>
                <w:rFonts w:ascii="Arial" w:hAnsi="Arial" w:cs="Arial"/>
                <w:b/>
              </w:rPr>
            </w:pPr>
            <w:r w:rsidRPr="00D348C2">
              <w:rPr>
                <w:rFonts w:ascii="Arial" w:hAnsi="Arial" w:cs="Arial"/>
                <w:b/>
              </w:rPr>
              <w:t>Review Date:</w:t>
            </w:r>
          </w:p>
        </w:tc>
        <w:tc>
          <w:tcPr>
            <w:tcW w:w="5306" w:type="dxa"/>
            <w:shd w:val="clear" w:color="auto" w:fill="EEECE1"/>
          </w:tcPr>
          <w:p w14:paraId="7B1DDB11" w14:textId="47961019" w:rsidR="005A7F98" w:rsidRPr="00D348C2" w:rsidRDefault="00653E3D" w:rsidP="00CF500E">
            <w:pPr>
              <w:spacing w:line="276" w:lineRule="auto"/>
              <w:jc w:val="both"/>
              <w:rPr>
                <w:rFonts w:ascii="Arial" w:hAnsi="Arial" w:cs="Arial"/>
              </w:rPr>
            </w:pPr>
            <w:r>
              <w:rPr>
                <w:rFonts w:ascii="Arial" w:hAnsi="Arial" w:cs="Arial"/>
              </w:rPr>
              <w:t>3</w:t>
            </w:r>
            <w:r w:rsidR="005A7F98" w:rsidRPr="00D348C2">
              <w:rPr>
                <w:rFonts w:ascii="Arial" w:hAnsi="Arial" w:cs="Arial"/>
              </w:rPr>
              <w:t xml:space="preserve"> years from approval </w:t>
            </w:r>
          </w:p>
        </w:tc>
      </w:tr>
      <w:tr w:rsidR="005A7F98" w:rsidRPr="004231B6" w14:paraId="6C31732D" w14:textId="77777777" w:rsidTr="00D4040E">
        <w:trPr>
          <w:trHeight w:val="447"/>
        </w:trPr>
        <w:tc>
          <w:tcPr>
            <w:tcW w:w="3936" w:type="dxa"/>
            <w:shd w:val="clear" w:color="auto" w:fill="EEECE1"/>
          </w:tcPr>
          <w:p w14:paraId="5A41579F" w14:textId="77777777" w:rsidR="005A7F98" w:rsidRPr="00D348C2" w:rsidRDefault="005A7F98" w:rsidP="00CF500E">
            <w:pPr>
              <w:spacing w:line="276" w:lineRule="auto"/>
              <w:jc w:val="both"/>
              <w:rPr>
                <w:rFonts w:ascii="Arial" w:hAnsi="Arial" w:cs="Arial"/>
                <w:b/>
              </w:rPr>
            </w:pPr>
            <w:r w:rsidRPr="00D348C2">
              <w:rPr>
                <w:rFonts w:ascii="Arial" w:hAnsi="Arial" w:cs="Arial"/>
                <w:b/>
              </w:rPr>
              <w:t>Target Audience:</w:t>
            </w:r>
          </w:p>
        </w:tc>
        <w:tc>
          <w:tcPr>
            <w:tcW w:w="5306" w:type="dxa"/>
            <w:shd w:val="clear" w:color="auto" w:fill="EEECE1"/>
          </w:tcPr>
          <w:p w14:paraId="17CB4562" w14:textId="77777777" w:rsidR="005A7F98" w:rsidRPr="00D348C2" w:rsidRDefault="005A7F98" w:rsidP="00CF500E">
            <w:pPr>
              <w:spacing w:line="276" w:lineRule="auto"/>
              <w:jc w:val="both"/>
              <w:rPr>
                <w:rFonts w:ascii="Arial" w:hAnsi="Arial" w:cs="Arial"/>
              </w:rPr>
            </w:pPr>
            <w:r w:rsidRPr="00D348C2">
              <w:rPr>
                <w:rFonts w:ascii="Arial" w:hAnsi="Arial" w:cs="Arial"/>
              </w:rPr>
              <w:t>All Staff, Contractors and Agency Staff</w:t>
            </w:r>
          </w:p>
        </w:tc>
      </w:tr>
    </w:tbl>
    <w:p w14:paraId="401C767D" w14:textId="77777777" w:rsidR="006B56D9" w:rsidRDefault="006B56D9" w:rsidP="00F81F53">
      <w:pPr>
        <w:jc w:val="center"/>
        <w:rPr>
          <w:rFonts w:ascii="Arial" w:hAnsi="Arial" w:cs="Arial"/>
          <w:b/>
          <w:bCs/>
        </w:rPr>
      </w:pPr>
    </w:p>
    <w:p w14:paraId="1EFA7E0B" w14:textId="77777777" w:rsidR="00F81F53" w:rsidRDefault="00F81F53" w:rsidP="00F81F53">
      <w:pPr>
        <w:jc w:val="center"/>
        <w:rPr>
          <w:rFonts w:ascii="Arial" w:hAnsi="Arial" w:cs="Arial"/>
          <w:b/>
          <w:bCs/>
        </w:rPr>
      </w:pPr>
      <w:r>
        <w:rPr>
          <w:rFonts w:ascii="Arial" w:hAnsi="Arial" w:cs="Arial"/>
          <w:b/>
          <w:bCs/>
        </w:rPr>
        <w:t>THIS POLICY HAS BEEN SUBJECT TO A FULL EQUALITY IMPACT ASSESSMENT</w:t>
      </w:r>
    </w:p>
    <w:p w14:paraId="0AC21D4D" w14:textId="77777777" w:rsidR="0055401E" w:rsidRPr="00AD7963" w:rsidRDefault="0055401E" w:rsidP="008925D1">
      <w:pPr>
        <w:jc w:val="center"/>
        <w:rPr>
          <w:rFonts w:ascii="Arial" w:hAnsi="Arial" w:cs="Arial"/>
          <w:b/>
          <w:sz w:val="28"/>
          <w:szCs w:val="28"/>
          <w:u w:val="single"/>
        </w:rPr>
      </w:pPr>
    </w:p>
    <w:p w14:paraId="53EADA61" w14:textId="77777777" w:rsidR="008925D1" w:rsidRPr="00AD7963" w:rsidRDefault="008925D1" w:rsidP="008925D1">
      <w:pPr>
        <w:jc w:val="center"/>
        <w:rPr>
          <w:rFonts w:ascii="Arial" w:hAnsi="Arial" w:cs="Arial"/>
          <w:b/>
          <w:sz w:val="28"/>
          <w:szCs w:val="28"/>
          <w:u w:val="single"/>
        </w:rPr>
      </w:pPr>
    </w:p>
    <w:p w14:paraId="73C8990C" w14:textId="77777777" w:rsidR="008925D1" w:rsidRDefault="008925D1" w:rsidP="008925D1">
      <w:pPr>
        <w:tabs>
          <w:tab w:val="left" w:pos="2160"/>
        </w:tabs>
        <w:rPr>
          <w:rFonts w:ascii="Arial" w:hAnsi="Arial" w:cs="Arial"/>
          <w:sz w:val="20"/>
        </w:rPr>
      </w:pPr>
    </w:p>
    <w:p w14:paraId="71A44B15" w14:textId="77777777" w:rsidR="00AA43AB" w:rsidRDefault="00AA43AB" w:rsidP="008925D1">
      <w:pPr>
        <w:tabs>
          <w:tab w:val="left" w:pos="2160"/>
        </w:tabs>
        <w:rPr>
          <w:rFonts w:ascii="Arial" w:hAnsi="Arial" w:cs="Arial"/>
          <w:sz w:val="20"/>
        </w:rPr>
      </w:pPr>
    </w:p>
    <w:p w14:paraId="46E149DB" w14:textId="77777777" w:rsidR="00AA43AB" w:rsidRDefault="00AA43AB" w:rsidP="008925D1">
      <w:pPr>
        <w:tabs>
          <w:tab w:val="left" w:pos="2160"/>
        </w:tabs>
        <w:rPr>
          <w:rFonts w:ascii="Arial" w:hAnsi="Arial" w:cs="Arial"/>
          <w:sz w:val="20"/>
        </w:rPr>
      </w:pPr>
    </w:p>
    <w:p w14:paraId="4BDB3FAF" w14:textId="77777777" w:rsidR="00AA43AB" w:rsidRDefault="00AA43AB" w:rsidP="008925D1">
      <w:pPr>
        <w:tabs>
          <w:tab w:val="left" w:pos="2160"/>
        </w:tabs>
        <w:rPr>
          <w:rFonts w:ascii="Arial" w:hAnsi="Arial" w:cs="Arial"/>
          <w:sz w:val="20"/>
        </w:rPr>
      </w:pPr>
    </w:p>
    <w:p w14:paraId="3526F058" w14:textId="77777777" w:rsidR="00AA43AB" w:rsidRDefault="00AA43AB" w:rsidP="008925D1">
      <w:pPr>
        <w:tabs>
          <w:tab w:val="left" w:pos="2160"/>
        </w:tabs>
        <w:rPr>
          <w:rFonts w:ascii="Arial" w:hAnsi="Arial" w:cs="Arial"/>
          <w:sz w:val="20"/>
        </w:rPr>
      </w:pPr>
    </w:p>
    <w:p w14:paraId="31DF3CA8" w14:textId="77777777" w:rsidR="005A7F98" w:rsidRPr="00F81F53" w:rsidRDefault="005A7F98" w:rsidP="00F81F53">
      <w:pPr>
        <w:rPr>
          <w:rFonts w:ascii="Arial" w:hAnsi="Arial" w:cs="Arial"/>
          <w:b/>
          <w:sz w:val="28"/>
          <w:szCs w:val="28"/>
          <w:u w:val="single"/>
        </w:rPr>
      </w:pPr>
      <w:r w:rsidRPr="004231B6">
        <w:rPr>
          <w:rFonts w:ascii="Arial" w:hAnsi="Arial" w:cs="Arial"/>
          <w:b/>
        </w:rPr>
        <w:t>Amendment Log</w:t>
      </w:r>
    </w:p>
    <w:p w14:paraId="5C26C6F5" w14:textId="77777777" w:rsidR="005A7F98" w:rsidRPr="004231B6" w:rsidRDefault="005A7F98" w:rsidP="005A7F98">
      <w:pPr>
        <w:ind w:hanging="567"/>
        <w:jc w:val="both"/>
        <w:rPr>
          <w:rFonts w:ascii="Arial" w:hAnsi="Arial" w:cs="Arial"/>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43"/>
        <w:gridCol w:w="1597"/>
        <w:gridCol w:w="4454"/>
      </w:tblGrid>
      <w:tr w:rsidR="005A7F98" w:rsidRPr="004231B6" w14:paraId="2B376355" w14:textId="77777777" w:rsidTr="00080BB5">
        <w:tc>
          <w:tcPr>
            <w:tcW w:w="1548" w:type="dxa"/>
          </w:tcPr>
          <w:p w14:paraId="56AB7B3F" w14:textId="77777777" w:rsidR="005A7F98" w:rsidRPr="004231B6" w:rsidRDefault="005A7F98" w:rsidP="00D348C2">
            <w:pPr>
              <w:spacing w:before="80" w:after="80"/>
              <w:rPr>
                <w:rFonts w:ascii="Arial" w:hAnsi="Arial" w:cs="Arial"/>
                <w:b/>
                <w:bCs/>
              </w:rPr>
            </w:pPr>
            <w:r w:rsidRPr="004231B6">
              <w:rPr>
                <w:rFonts w:ascii="Arial" w:hAnsi="Arial" w:cs="Arial"/>
                <w:b/>
                <w:bCs/>
              </w:rPr>
              <w:t>Version No</w:t>
            </w:r>
          </w:p>
        </w:tc>
        <w:tc>
          <w:tcPr>
            <w:tcW w:w="1643" w:type="dxa"/>
          </w:tcPr>
          <w:p w14:paraId="0BA3FC5A" w14:textId="77777777" w:rsidR="005A7F98" w:rsidRPr="004231B6" w:rsidRDefault="005A7F98" w:rsidP="00D348C2">
            <w:pPr>
              <w:spacing w:before="80" w:after="80"/>
              <w:rPr>
                <w:rFonts w:ascii="Arial" w:hAnsi="Arial" w:cs="Arial"/>
                <w:b/>
                <w:bCs/>
              </w:rPr>
            </w:pPr>
            <w:r w:rsidRPr="004231B6">
              <w:rPr>
                <w:rFonts w:ascii="Arial" w:hAnsi="Arial" w:cs="Arial"/>
                <w:b/>
                <w:bCs/>
              </w:rPr>
              <w:t>Type of Change</w:t>
            </w:r>
          </w:p>
        </w:tc>
        <w:tc>
          <w:tcPr>
            <w:tcW w:w="1597" w:type="dxa"/>
          </w:tcPr>
          <w:p w14:paraId="2D14C1B8" w14:textId="77777777" w:rsidR="005A7F98" w:rsidRPr="004231B6" w:rsidRDefault="005A7F98" w:rsidP="00D348C2">
            <w:pPr>
              <w:spacing w:before="80" w:after="80"/>
              <w:rPr>
                <w:rFonts w:ascii="Arial" w:hAnsi="Arial" w:cs="Arial"/>
                <w:b/>
                <w:bCs/>
              </w:rPr>
            </w:pPr>
            <w:r w:rsidRPr="004231B6">
              <w:rPr>
                <w:rFonts w:ascii="Arial" w:hAnsi="Arial" w:cs="Arial"/>
                <w:b/>
                <w:bCs/>
              </w:rPr>
              <w:t xml:space="preserve">Date </w:t>
            </w:r>
          </w:p>
        </w:tc>
        <w:tc>
          <w:tcPr>
            <w:tcW w:w="4454" w:type="dxa"/>
          </w:tcPr>
          <w:p w14:paraId="10586C17" w14:textId="77777777" w:rsidR="005A7F98" w:rsidRPr="004231B6" w:rsidRDefault="005A7F98" w:rsidP="00D348C2">
            <w:pPr>
              <w:spacing w:before="80" w:after="80"/>
              <w:rPr>
                <w:rFonts w:ascii="Arial" w:hAnsi="Arial" w:cs="Arial"/>
                <w:b/>
                <w:bCs/>
              </w:rPr>
            </w:pPr>
            <w:r w:rsidRPr="004231B6">
              <w:rPr>
                <w:rFonts w:ascii="Arial" w:hAnsi="Arial" w:cs="Arial"/>
                <w:b/>
                <w:bCs/>
              </w:rPr>
              <w:t>Description of change</w:t>
            </w:r>
          </w:p>
        </w:tc>
      </w:tr>
      <w:tr w:rsidR="005A7F98" w:rsidRPr="004231B6" w14:paraId="473D2D53" w14:textId="77777777" w:rsidTr="00080BB5">
        <w:tc>
          <w:tcPr>
            <w:tcW w:w="1548" w:type="dxa"/>
          </w:tcPr>
          <w:p w14:paraId="06EA7778" w14:textId="77777777" w:rsidR="005A7F98" w:rsidRPr="004231B6" w:rsidRDefault="00B95B3B" w:rsidP="00D348C2">
            <w:pPr>
              <w:spacing w:before="80" w:after="80"/>
              <w:rPr>
                <w:rFonts w:ascii="Arial" w:hAnsi="Arial" w:cs="Arial"/>
              </w:rPr>
            </w:pPr>
            <w:r>
              <w:rPr>
                <w:rFonts w:ascii="Arial" w:hAnsi="Arial" w:cs="Arial"/>
              </w:rPr>
              <w:t>DRAFT</w:t>
            </w:r>
          </w:p>
        </w:tc>
        <w:tc>
          <w:tcPr>
            <w:tcW w:w="1643" w:type="dxa"/>
          </w:tcPr>
          <w:p w14:paraId="6BF5E3EC" w14:textId="77777777" w:rsidR="005A7F98" w:rsidRPr="004231B6" w:rsidRDefault="005A7F98" w:rsidP="00D348C2">
            <w:pPr>
              <w:spacing w:before="80" w:after="80"/>
              <w:rPr>
                <w:rFonts w:ascii="Arial" w:hAnsi="Arial" w:cs="Arial"/>
              </w:rPr>
            </w:pPr>
          </w:p>
        </w:tc>
        <w:tc>
          <w:tcPr>
            <w:tcW w:w="1597" w:type="dxa"/>
          </w:tcPr>
          <w:p w14:paraId="5335D0D1" w14:textId="77777777" w:rsidR="005A7F98" w:rsidRPr="004231B6" w:rsidRDefault="005A7F98" w:rsidP="00D348C2">
            <w:pPr>
              <w:spacing w:before="80" w:after="80"/>
              <w:rPr>
                <w:rFonts w:ascii="Arial" w:hAnsi="Arial" w:cs="Arial"/>
              </w:rPr>
            </w:pPr>
            <w:r w:rsidRPr="004231B6">
              <w:rPr>
                <w:rFonts w:ascii="Arial" w:hAnsi="Arial" w:cs="Arial"/>
              </w:rPr>
              <w:t>January 2014</w:t>
            </w:r>
          </w:p>
        </w:tc>
        <w:tc>
          <w:tcPr>
            <w:tcW w:w="4454" w:type="dxa"/>
          </w:tcPr>
          <w:p w14:paraId="5298B3F9" w14:textId="77777777" w:rsidR="005A7F98" w:rsidRPr="004231B6" w:rsidRDefault="005A7F98" w:rsidP="00D348C2">
            <w:pPr>
              <w:spacing w:before="80" w:after="80"/>
              <w:rPr>
                <w:rFonts w:ascii="Arial" w:hAnsi="Arial" w:cs="Arial"/>
                <w:i/>
                <w:iCs/>
              </w:rPr>
            </w:pPr>
          </w:p>
        </w:tc>
      </w:tr>
      <w:tr w:rsidR="00B95B3B" w:rsidRPr="004231B6" w14:paraId="11B28E53" w14:textId="77777777" w:rsidTr="00080BB5">
        <w:tc>
          <w:tcPr>
            <w:tcW w:w="1548" w:type="dxa"/>
          </w:tcPr>
          <w:p w14:paraId="1100A924" w14:textId="77777777" w:rsidR="00B95B3B" w:rsidRDefault="00B95B3B" w:rsidP="00D348C2">
            <w:pPr>
              <w:spacing w:before="80" w:after="80"/>
              <w:rPr>
                <w:rFonts w:ascii="Arial" w:hAnsi="Arial" w:cs="Arial"/>
              </w:rPr>
            </w:pPr>
            <w:r>
              <w:rPr>
                <w:rFonts w:ascii="Arial" w:hAnsi="Arial" w:cs="Arial"/>
              </w:rPr>
              <w:t>1</w:t>
            </w:r>
          </w:p>
        </w:tc>
        <w:tc>
          <w:tcPr>
            <w:tcW w:w="1643" w:type="dxa"/>
          </w:tcPr>
          <w:p w14:paraId="61657157" w14:textId="77777777" w:rsidR="00B95B3B" w:rsidRPr="004231B6" w:rsidRDefault="00B95B3B" w:rsidP="00D348C2">
            <w:pPr>
              <w:spacing w:before="80" w:after="80"/>
              <w:rPr>
                <w:rFonts w:ascii="Arial" w:hAnsi="Arial" w:cs="Arial"/>
              </w:rPr>
            </w:pPr>
          </w:p>
        </w:tc>
        <w:tc>
          <w:tcPr>
            <w:tcW w:w="1597" w:type="dxa"/>
          </w:tcPr>
          <w:p w14:paraId="0BB9F757" w14:textId="77777777" w:rsidR="00B95B3B" w:rsidRPr="004231B6" w:rsidRDefault="00B95B3B" w:rsidP="00D348C2">
            <w:pPr>
              <w:spacing w:before="80" w:after="80"/>
              <w:rPr>
                <w:rFonts w:ascii="Arial" w:hAnsi="Arial" w:cs="Arial"/>
              </w:rPr>
            </w:pPr>
            <w:r>
              <w:rPr>
                <w:rFonts w:ascii="Arial" w:hAnsi="Arial" w:cs="Arial"/>
              </w:rPr>
              <w:t>13 February 2014</w:t>
            </w:r>
          </w:p>
        </w:tc>
        <w:tc>
          <w:tcPr>
            <w:tcW w:w="4454" w:type="dxa"/>
          </w:tcPr>
          <w:p w14:paraId="78528B2F" w14:textId="77777777" w:rsidR="00B95B3B" w:rsidRPr="004231B6" w:rsidRDefault="00B95B3B" w:rsidP="00D348C2">
            <w:pPr>
              <w:spacing w:before="80" w:after="80"/>
              <w:rPr>
                <w:rFonts w:ascii="Arial" w:hAnsi="Arial" w:cs="Arial"/>
                <w:i/>
                <w:iCs/>
              </w:rPr>
            </w:pPr>
            <w:r>
              <w:rPr>
                <w:rFonts w:ascii="Arial" w:hAnsi="Arial" w:cs="Arial"/>
                <w:i/>
                <w:iCs/>
              </w:rPr>
              <w:t>Approved by Governing Body</w:t>
            </w:r>
          </w:p>
        </w:tc>
      </w:tr>
      <w:tr w:rsidR="006B3874" w:rsidRPr="004231B6" w14:paraId="5335A4C0" w14:textId="77777777" w:rsidTr="00080BB5">
        <w:tc>
          <w:tcPr>
            <w:tcW w:w="1548" w:type="dxa"/>
          </w:tcPr>
          <w:p w14:paraId="0A0AD08F" w14:textId="77777777" w:rsidR="006B3874" w:rsidRDefault="006B3874" w:rsidP="00D348C2">
            <w:pPr>
              <w:spacing w:before="80" w:after="80"/>
              <w:rPr>
                <w:rFonts w:ascii="Arial" w:hAnsi="Arial" w:cs="Arial"/>
              </w:rPr>
            </w:pPr>
            <w:r>
              <w:rPr>
                <w:rFonts w:ascii="Arial" w:hAnsi="Arial" w:cs="Arial"/>
              </w:rPr>
              <w:t>2.0</w:t>
            </w:r>
          </w:p>
        </w:tc>
        <w:tc>
          <w:tcPr>
            <w:tcW w:w="1643" w:type="dxa"/>
          </w:tcPr>
          <w:p w14:paraId="5BEFBF96" w14:textId="77777777" w:rsidR="006B3874" w:rsidRPr="004231B6" w:rsidRDefault="006B3874" w:rsidP="00D348C2">
            <w:pPr>
              <w:spacing w:before="80" w:after="80"/>
              <w:rPr>
                <w:rFonts w:ascii="Arial" w:hAnsi="Arial" w:cs="Arial"/>
              </w:rPr>
            </w:pPr>
            <w:r>
              <w:rPr>
                <w:rFonts w:ascii="Arial" w:hAnsi="Arial" w:cs="Arial"/>
              </w:rPr>
              <w:t>Review</w:t>
            </w:r>
          </w:p>
        </w:tc>
        <w:tc>
          <w:tcPr>
            <w:tcW w:w="1597" w:type="dxa"/>
          </w:tcPr>
          <w:p w14:paraId="1795BBD4" w14:textId="77777777" w:rsidR="006B3874" w:rsidRDefault="006B3874" w:rsidP="00D348C2">
            <w:pPr>
              <w:spacing w:before="80" w:after="80"/>
              <w:rPr>
                <w:rFonts w:ascii="Arial" w:hAnsi="Arial" w:cs="Arial"/>
              </w:rPr>
            </w:pPr>
            <w:r>
              <w:rPr>
                <w:rFonts w:ascii="Arial" w:hAnsi="Arial" w:cs="Arial"/>
              </w:rPr>
              <w:t>February 2016</w:t>
            </w:r>
          </w:p>
        </w:tc>
        <w:tc>
          <w:tcPr>
            <w:tcW w:w="4454" w:type="dxa"/>
          </w:tcPr>
          <w:p w14:paraId="665381CA" w14:textId="77777777" w:rsidR="006B3874" w:rsidRDefault="00843C0D" w:rsidP="00D348C2">
            <w:pPr>
              <w:spacing w:before="80" w:after="80"/>
              <w:rPr>
                <w:rFonts w:ascii="Arial" w:hAnsi="Arial" w:cs="Arial"/>
                <w:i/>
                <w:iCs/>
              </w:rPr>
            </w:pPr>
            <w:r>
              <w:rPr>
                <w:rFonts w:ascii="Arial" w:hAnsi="Arial" w:cs="Arial"/>
                <w:i/>
                <w:iCs/>
              </w:rPr>
              <w:t>References to CSU changed to EMBED / commissioning support services</w:t>
            </w:r>
          </w:p>
          <w:p w14:paraId="2CA7110E" w14:textId="77777777" w:rsidR="00E62803" w:rsidRDefault="00E62803">
            <w:pPr>
              <w:spacing w:before="80" w:after="80"/>
              <w:rPr>
                <w:rFonts w:ascii="Arial" w:hAnsi="Arial" w:cs="Arial"/>
                <w:i/>
                <w:iCs/>
              </w:rPr>
            </w:pPr>
            <w:r>
              <w:rPr>
                <w:rFonts w:ascii="Arial" w:hAnsi="Arial" w:cs="Arial"/>
                <w:i/>
                <w:iCs/>
              </w:rPr>
              <w:t>Added responsibility to IAOs to ensure information transfers are legal.</w:t>
            </w:r>
          </w:p>
          <w:p w14:paraId="2046046E" w14:textId="77777777" w:rsidR="00204BA3" w:rsidRDefault="00204BA3">
            <w:pPr>
              <w:spacing w:before="80" w:after="80"/>
              <w:rPr>
                <w:rFonts w:ascii="Arial" w:hAnsi="Arial" w:cs="Arial"/>
                <w:i/>
                <w:iCs/>
              </w:rPr>
            </w:pPr>
            <w:r>
              <w:rPr>
                <w:rFonts w:ascii="Arial" w:hAnsi="Arial" w:cs="Arial"/>
                <w:i/>
                <w:iCs/>
              </w:rPr>
              <w:t>Rationalised footnotes</w:t>
            </w:r>
          </w:p>
          <w:p w14:paraId="3924A83C" w14:textId="77777777" w:rsidR="00DE0199" w:rsidRDefault="00DE0199">
            <w:pPr>
              <w:spacing w:before="80" w:after="80"/>
              <w:rPr>
                <w:rFonts w:ascii="Arial" w:hAnsi="Arial" w:cs="Arial"/>
                <w:i/>
                <w:iCs/>
              </w:rPr>
            </w:pPr>
            <w:r>
              <w:rPr>
                <w:rFonts w:ascii="Arial" w:hAnsi="Arial" w:cs="Arial"/>
                <w:i/>
                <w:iCs/>
              </w:rPr>
              <w:t>Amended social media guidance to avoid limiting purely personal use of social media outside of work</w:t>
            </w:r>
          </w:p>
          <w:p w14:paraId="4E56C915" w14:textId="77777777" w:rsidR="00351F02" w:rsidRDefault="00351F02">
            <w:pPr>
              <w:spacing w:before="80" w:after="80"/>
              <w:rPr>
                <w:rFonts w:ascii="Arial" w:hAnsi="Arial" w:cs="Arial"/>
                <w:i/>
                <w:iCs/>
              </w:rPr>
            </w:pPr>
            <w:r>
              <w:rPr>
                <w:rFonts w:ascii="Arial" w:hAnsi="Arial" w:cs="Arial"/>
                <w:i/>
                <w:iCs/>
              </w:rPr>
              <w:t xml:space="preserve">Section 14: Added reference to </w:t>
            </w:r>
            <w:r w:rsidRPr="00351F02">
              <w:rPr>
                <w:rFonts w:ascii="Arial" w:hAnsi="Arial" w:cs="Arial"/>
                <w:i/>
                <w:iCs/>
              </w:rPr>
              <w:t>Health &amp; Social Care (Safety and Quality) Act 2015</w:t>
            </w:r>
          </w:p>
          <w:p w14:paraId="726D08D0" w14:textId="77777777" w:rsidR="00DE44A0" w:rsidRDefault="00DE44A0">
            <w:pPr>
              <w:spacing w:before="80" w:after="80"/>
              <w:rPr>
                <w:rFonts w:ascii="Arial" w:hAnsi="Arial" w:cs="Arial"/>
                <w:i/>
                <w:iCs/>
              </w:rPr>
            </w:pPr>
            <w:r>
              <w:rPr>
                <w:rFonts w:ascii="Arial" w:hAnsi="Arial" w:cs="Arial"/>
                <w:i/>
                <w:iCs/>
              </w:rPr>
              <w:t>Section 20: added specific rank requirement for requests for personal information from the police</w:t>
            </w:r>
          </w:p>
          <w:p w14:paraId="5BF7F9C3" w14:textId="77777777" w:rsidR="000066A8" w:rsidRDefault="00DE44A0">
            <w:pPr>
              <w:spacing w:before="80" w:after="80"/>
              <w:rPr>
                <w:rFonts w:ascii="Arial" w:hAnsi="Arial" w:cs="Arial"/>
                <w:i/>
                <w:iCs/>
              </w:rPr>
            </w:pPr>
            <w:r>
              <w:rPr>
                <w:rFonts w:ascii="Arial" w:hAnsi="Arial" w:cs="Arial"/>
                <w:i/>
                <w:iCs/>
              </w:rPr>
              <w:t>Various s</w:t>
            </w:r>
            <w:r w:rsidR="003D1796">
              <w:rPr>
                <w:rFonts w:ascii="Arial" w:hAnsi="Arial" w:cs="Arial"/>
                <w:i/>
                <w:iCs/>
              </w:rPr>
              <w:t>ections made more readable</w:t>
            </w:r>
          </w:p>
        </w:tc>
      </w:tr>
      <w:tr w:rsidR="00E82C2D" w:rsidRPr="004231B6" w14:paraId="45ECCD19" w14:textId="77777777" w:rsidTr="00080BB5">
        <w:tc>
          <w:tcPr>
            <w:tcW w:w="1548" w:type="dxa"/>
          </w:tcPr>
          <w:p w14:paraId="4BFE3DB4" w14:textId="77777777" w:rsidR="00E82C2D" w:rsidRDefault="00E82C2D" w:rsidP="00D348C2">
            <w:pPr>
              <w:spacing w:before="80" w:after="80"/>
              <w:rPr>
                <w:rFonts w:ascii="Arial" w:hAnsi="Arial" w:cs="Arial"/>
              </w:rPr>
            </w:pPr>
            <w:r>
              <w:rPr>
                <w:rFonts w:ascii="Arial" w:hAnsi="Arial" w:cs="Arial"/>
              </w:rPr>
              <w:t>3.0</w:t>
            </w:r>
          </w:p>
        </w:tc>
        <w:tc>
          <w:tcPr>
            <w:tcW w:w="1643" w:type="dxa"/>
          </w:tcPr>
          <w:p w14:paraId="73920811" w14:textId="77777777" w:rsidR="00E82C2D" w:rsidRDefault="00E82C2D" w:rsidP="00D348C2">
            <w:pPr>
              <w:spacing w:before="80" w:after="80"/>
              <w:rPr>
                <w:rFonts w:ascii="Arial" w:hAnsi="Arial" w:cs="Arial"/>
              </w:rPr>
            </w:pPr>
            <w:r>
              <w:rPr>
                <w:rFonts w:ascii="Arial" w:hAnsi="Arial" w:cs="Arial"/>
              </w:rPr>
              <w:t>Review</w:t>
            </w:r>
          </w:p>
        </w:tc>
        <w:tc>
          <w:tcPr>
            <w:tcW w:w="1597" w:type="dxa"/>
          </w:tcPr>
          <w:p w14:paraId="444C60AC" w14:textId="77777777" w:rsidR="00E82C2D" w:rsidRDefault="00E82C2D" w:rsidP="00D348C2">
            <w:pPr>
              <w:spacing w:before="80" w:after="80"/>
              <w:rPr>
                <w:rFonts w:ascii="Arial" w:hAnsi="Arial" w:cs="Arial"/>
              </w:rPr>
            </w:pPr>
            <w:r>
              <w:rPr>
                <w:rFonts w:ascii="Arial" w:hAnsi="Arial" w:cs="Arial"/>
              </w:rPr>
              <w:t>Feb 2018</w:t>
            </w:r>
          </w:p>
        </w:tc>
        <w:tc>
          <w:tcPr>
            <w:tcW w:w="4454" w:type="dxa"/>
          </w:tcPr>
          <w:p w14:paraId="412580EC" w14:textId="77777777" w:rsidR="00E82C2D" w:rsidRDefault="00E82C2D" w:rsidP="00D348C2">
            <w:pPr>
              <w:spacing w:before="80" w:after="80"/>
              <w:rPr>
                <w:rFonts w:ascii="Arial" w:hAnsi="Arial" w:cs="Arial"/>
                <w:i/>
                <w:iCs/>
              </w:rPr>
            </w:pPr>
            <w:r>
              <w:rPr>
                <w:rFonts w:ascii="Arial" w:hAnsi="Arial" w:cs="Arial"/>
                <w:i/>
                <w:iCs/>
              </w:rPr>
              <w:t>Updated to align with GDPR</w:t>
            </w:r>
          </w:p>
          <w:p w14:paraId="56CFC0CA" w14:textId="77777777" w:rsidR="00E82C2D" w:rsidRDefault="00E82C2D" w:rsidP="00D348C2">
            <w:pPr>
              <w:spacing w:before="80" w:after="80"/>
              <w:rPr>
                <w:rFonts w:ascii="Arial" w:hAnsi="Arial" w:cs="Arial"/>
                <w:i/>
                <w:iCs/>
              </w:rPr>
            </w:pPr>
            <w:r>
              <w:rPr>
                <w:rFonts w:ascii="Arial" w:hAnsi="Arial" w:cs="Arial"/>
                <w:i/>
                <w:iCs/>
              </w:rPr>
              <w:t>References to DPA amended to cover current and future name of Act</w:t>
            </w:r>
          </w:p>
          <w:p w14:paraId="7B23E42A" w14:textId="77777777" w:rsidR="00E82C2D" w:rsidRDefault="00E82C2D" w:rsidP="00D348C2">
            <w:pPr>
              <w:spacing w:before="80" w:after="80"/>
              <w:rPr>
                <w:rFonts w:ascii="Arial" w:hAnsi="Arial" w:cs="Arial"/>
                <w:i/>
                <w:iCs/>
              </w:rPr>
            </w:pPr>
            <w:r>
              <w:rPr>
                <w:rFonts w:ascii="Arial" w:hAnsi="Arial" w:cs="Arial"/>
                <w:i/>
                <w:iCs/>
              </w:rPr>
              <w:t>Subject Access section significantly revised</w:t>
            </w:r>
          </w:p>
          <w:p w14:paraId="2AF516D8" w14:textId="77777777" w:rsidR="00E82C2D" w:rsidRDefault="00E82C2D" w:rsidP="00E82C2D">
            <w:pPr>
              <w:spacing w:before="80" w:after="80"/>
              <w:rPr>
                <w:rFonts w:ascii="Arial" w:hAnsi="Arial" w:cs="Arial"/>
                <w:i/>
                <w:iCs/>
              </w:rPr>
            </w:pPr>
            <w:r>
              <w:rPr>
                <w:rFonts w:ascii="Arial" w:hAnsi="Arial" w:cs="Arial"/>
                <w:i/>
                <w:iCs/>
              </w:rPr>
              <w:t>General changes for clarity</w:t>
            </w:r>
          </w:p>
          <w:p w14:paraId="177A326A" w14:textId="77777777" w:rsidR="00E82C2D" w:rsidRDefault="00E82C2D" w:rsidP="00E82C2D">
            <w:pPr>
              <w:spacing w:before="80" w:after="80"/>
              <w:rPr>
                <w:rFonts w:ascii="Arial" w:hAnsi="Arial" w:cs="Arial"/>
                <w:i/>
                <w:iCs/>
              </w:rPr>
            </w:pPr>
            <w:r>
              <w:rPr>
                <w:rFonts w:ascii="Arial" w:hAnsi="Arial" w:cs="Arial"/>
                <w:i/>
                <w:iCs/>
              </w:rPr>
              <w:t>Disposal route for electronic devices made clearer</w:t>
            </w:r>
          </w:p>
        </w:tc>
      </w:tr>
      <w:tr w:rsidR="00596DBE" w:rsidRPr="004231B6" w14:paraId="2A7305A6" w14:textId="77777777" w:rsidTr="00080BB5">
        <w:tc>
          <w:tcPr>
            <w:tcW w:w="1548" w:type="dxa"/>
          </w:tcPr>
          <w:p w14:paraId="748B4630" w14:textId="66F472E7" w:rsidR="00596DBE" w:rsidRDefault="00596DBE" w:rsidP="00D348C2">
            <w:pPr>
              <w:spacing w:before="80" w:after="80"/>
              <w:rPr>
                <w:rFonts w:ascii="Arial" w:hAnsi="Arial" w:cs="Arial"/>
              </w:rPr>
            </w:pPr>
            <w:r>
              <w:rPr>
                <w:rFonts w:ascii="Arial" w:hAnsi="Arial" w:cs="Arial"/>
              </w:rPr>
              <w:t>4.0</w:t>
            </w:r>
          </w:p>
        </w:tc>
        <w:tc>
          <w:tcPr>
            <w:tcW w:w="1643" w:type="dxa"/>
          </w:tcPr>
          <w:p w14:paraId="1E1088B7" w14:textId="7A1B8463" w:rsidR="00596DBE" w:rsidRDefault="00596DBE" w:rsidP="00D348C2">
            <w:pPr>
              <w:spacing w:before="80" w:after="80"/>
              <w:rPr>
                <w:rFonts w:ascii="Arial" w:hAnsi="Arial" w:cs="Arial"/>
              </w:rPr>
            </w:pPr>
            <w:r>
              <w:rPr>
                <w:rFonts w:ascii="Arial" w:hAnsi="Arial" w:cs="Arial"/>
              </w:rPr>
              <w:t>Review</w:t>
            </w:r>
          </w:p>
        </w:tc>
        <w:tc>
          <w:tcPr>
            <w:tcW w:w="1597" w:type="dxa"/>
          </w:tcPr>
          <w:p w14:paraId="7B598FE5" w14:textId="43E0B169" w:rsidR="00596DBE" w:rsidRDefault="00596DBE" w:rsidP="00D348C2">
            <w:pPr>
              <w:spacing w:before="80" w:after="80"/>
              <w:rPr>
                <w:rFonts w:ascii="Arial" w:hAnsi="Arial" w:cs="Arial"/>
              </w:rPr>
            </w:pPr>
            <w:r>
              <w:rPr>
                <w:rFonts w:ascii="Arial" w:hAnsi="Arial" w:cs="Arial"/>
              </w:rPr>
              <w:t>June 2021</w:t>
            </w:r>
          </w:p>
        </w:tc>
        <w:tc>
          <w:tcPr>
            <w:tcW w:w="4454" w:type="dxa"/>
          </w:tcPr>
          <w:p w14:paraId="09DFCEA9" w14:textId="77777777" w:rsidR="00596DBE" w:rsidRDefault="00797DF3" w:rsidP="00D348C2">
            <w:pPr>
              <w:spacing w:before="80" w:after="80"/>
              <w:rPr>
                <w:rFonts w:ascii="Arial" w:hAnsi="Arial" w:cs="Arial"/>
                <w:i/>
                <w:iCs/>
              </w:rPr>
            </w:pPr>
            <w:r>
              <w:rPr>
                <w:rFonts w:ascii="Arial" w:hAnsi="Arial" w:cs="Arial"/>
                <w:i/>
                <w:iCs/>
              </w:rPr>
              <w:t>Removed references to EMBED</w:t>
            </w:r>
          </w:p>
          <w:p w14:paraId="5AD38460" w14:textId="2AAF21B0" w:rsidR="00797DF3" w:rsidRDefault="00797DF3" w:rsidP="00D348C2">
            <w:pPr>
              <w:spacing w:before="80" w:after="80"/>
              <w:rPr>
                <w:rFonts w:ascii="Arial" w:hAnsi="Arial" w:cs="Arial"/>
                <w:i/>
                <w:iCs/>
              </w:rPr>
            </w:pPr>
            <w:r>
              <w:rPr>
                <w:rFonts w:ascii="Arial" w:hAnsi="Arial" w:cs="Arial"/>
                <w:i/>
                <w:iCs/>
              </w:rPr>
              <w:t>Added clarity around need for explicit consent</w:t>
            </w:r>
          </w:p>
          <w:p w14:paraId="1BAC2B51" w14:textId="03CB5E32" w:rsidR="0063277B" w:rsidRDefault="0063277B" w:rsidP="00D348C2">
            <w:pPr>
              <w:spacing w:before="80" w:after="80"/>
              <w:rPr>
                <w:rFonts w:ascii="Arial" w:hAnsi="Arial" w:cs="Arial"/>
                <w:i/>
                <w:iCs/>
              </w:rPr>
            </w:pPr>
            <w:r>
              <w:rPr>
                <w:rFonts w:ascii="Arial" w:hAnsi="Arial" w:cs="Arial"/>
                <w:i/>
                <w:iCs/>
              </w:rPr>
              <w:t>Removed requirement for home-working line manger approval</w:t>
            </w:r>
          </w:p>
          <w:p w14:paraId="35F245F8" w14:textId="1F4D7969" w:rsidR="00F3659C" w:rsidRDefault="00F3659C" w:rsidP="00D348C2">
            <w:pPr>
              <w:spacing w:before="80" w:after="80"/>
              <w:rPr>
                <w:rFonts w:ascii="Arial" w:hAnsi="Arial" w:cs="Arial"/>
                <w:i/>
                <w:iCs/>
              </w:rPr>
            </w:pPr>
            <w:r>
              <w:rPr>
                <w:rFonts w:ascii="Arial" w:hAnsi="Arial" w:cs="Arial"/>
                <w:i/>
                <w:iCs/>
              </w:rPr>
              <w:t>Other minor changes</w:t>
            </w:r>
          </w:p>
        </w:tc>
      </w:tr>
    </w:tbl>
    <w:p w14:paraId="28850197" w14:textId="77777777" w:rsidR="00FB444B" w:rsidRPr="00AD7963" w:rsidRDefault="008925D1" w:rsidP="008925D1">
      <w:pPr>
        <w:jc w:val="right"/>
        <w:rPr>
          <w:rFonts w:ascii="Arial" w:hAnsi="Arial" w:cs="Arial"/>
        </w:rPr>
      </w:pPr>
      <w:r w:rsidRPr="00AD7963">
        <w:rPr>
          <w:rFonts w:ascii="Arial" w:hAnsi="Arial" w:cs="Arial"/>
        </w:rPr>
        <w:lastRenderedPageBreak/>
        <w:br w:type="page"/>
      </w:r>
    </w:p>
    <w:p w14:paraId="119AB89A" w14:textId="77777777" w:rsidR="00105B8C" w:rsidRPr="00AD7963" w:rsidRDefault="00105B8C">
      <w:pPr>
        <w:jc w:val="center"/>
        <w:rPr>
          <w:rFonts w:ascii="Arial" w:hAnsi="Arial" w:cs="Arial"/>
          <w:b/>
          <w:bCs/>
          <w:sz w:val="32"/>
          <w:szCs w:val="32"/>
        </w:rPr>
      </w:pPr>
    </w:p>
    <w:p w14:paraId="77A8AF01" w14:textId="77777777" w:rsidR="000F40E3" w:rsidRPr="005A7F98" w:rsidRDefault="000F40E3">
      <w:pPr>
        <w:jc w:val="center"/>
        <w:rPr>
          <w:rFonts w:ascii="Arial" w:hAnsi="Arial" w:cs="Arial"/>
          <w:b/>
          <w:bCs/>
        </w:rPr>
      </w:pPr>
    </w:p>
    <w:p w14:paraId="1D4EA902" w14:textId="77777777" w:rsidR="00C960A4" w:rsidRPr="00367A5E" w:rsidRDefault="00C960A4">
      <w:pPr>
        <w:jc w:val="center"/>
        <w:rPr>
          <w:rFonts w:ascii="Arial" w:hAnsi="Arial" w:cs="Arial"/>
          <w:b/>
          <w:bCs/>
          <w:sz w:val="32"/>
          <w:szCs w:val="32"/>
        </w:rPr>
      </w:pPr>
      <w:r w:rsidRPr="00367A5E">
        <w:rPr>
          <w:rFonts w:ascii="Arial" w:hAnsi="Arial" w:cs="Arial"/>
          <w:b/>
          <w:bCs/>
          <w:sz w:val="32"/>
          <w:szCs w:val="32"/>
        </w:rPr>
        <w:t>Confidentiality Code of Conduct</w:t>
      </w:r>
    </w:p>
    <w:p w14:paraId="6DB67E13" w14:textId="77777777" w:rsidR="00C960A4" w:rsidRPr="005A7F98" w:rsidRDefault="00C960A4">
      <w:pPr>
        <w:jc w:val="center"/>
        <w:rPr>
          <w:rFonts w:ascii="Arial" w:hAnsi="Arial" w:cs="Arial"/>
          <w:b/>
          <w:bCs/>
        </w:rPr>
      </w:pPr>
    </w:p>
    <w:p w14:paraId="0D0FA2A1" w14:textId="77777777" w:rsidR="00105B8C" w:rsidRPr="005A7F98" w:rsidRDefault="00105B8C">
      <w:pPr>
        <w:jc w:val="center"/>
        <w:rPr>
          <w:rFonts w:ascii="Arial" w:hAnsi="Arial" w:cs="Arial"/>
          <w:b/>
          <w:bCs/>
        </w:rPr>
      </w:pPr>
    </w:p>
    <w:p w14:paraId="2BDEBA8E" w14:textId="77777777" w:rsidR="00C960A4" w:rsidRPr="00367A5E" w:rsidRDefault="00C960A4">
      <w:pPr>
        <w:jc w:val="center"/>
        <w:rPr>
          <w:rFonts w:ascii="Arial" w:hAnsi="Arial" w:cs="Arial"/>
          <w:b/>
          <w:bCs/>
          <w:sz w:val="28"/>
          <w:szCs w:val="28"/>
        </w:rPr>
      </w:pPr>
      <w:r w:rsidRPr="00367A5E">
        <w:rPr>
          <w:rFonts w:ascii="Arial" w:hAnsi="Arial" w:cs="Arial"/>
          <w:b/>
          <w:bCs/>
          <w:sz w:val="28"/>
          <w:szCs w:val="28"/>
        </w:rPr>
        <w:t>Contents</w:t>
      </w:r>
    </w:p>
    <w:p w14:paraId="1AA798AE" w14:textId="77777777" w:rsidR="00C6707B" w:rsidRPr="005A7F98" w:rsidRDefault="00C6707B">
      <w:pPr>
        <w:jc w:val="center"/>
        <w:rPr>
          <w:rFonts w:ascii="Arial" w:hAnsi="Arial" w:cs="Arial"/>
          <w:b/>
          <w:bCs/>
        </w:rPr>
      </w:pPr>
    </w:p>
    <w:p w14:paraId="2A98FC71" w14:textId="77777777" w:rsidR="00C960A4" w:rsidRPr="005A7F98" w:rsidRDefault="00C960A4">
      <w:pPr>
        <w:jc w:val="center"/>
        <w:rPr>
          <w:rFonts w:ascii="Arial" w:hAnsi="Arial" w:cs="Arial"/>
          <w:b/>
          <w:bCs/>
        </w:rPr>
      </w:pPr>
    </w:p>
    <w:tbl>
      <w:tblPr>
        <w:tblW w:w="0" w:type="auto"/>
        <w:tblLook w:val="01E0" w:firstRow="1" w:lastRow="1" w:firstColumn="1" w:lastColumn="1" w:noHBand="0" w:noVBand="0"/>
      </w:tblPr>
      <w:tblGrid>
        <w:gridCol w:w="7308"/>
        <w:gridCol w:w="1978"/>
      </w:tblGrid>
      <w:tr w:rsidR="00C6707B" w:rsidRPr="005A7F98" w14:paraId="5CDBCF50" w14:textId="77777777" w:rsidTr="00F56731">
        <w:tc>
          <w:tcPr>
            <w:tcW w:w="7308" w:type="dxa"/>
            <w:shd w:val="clear" w:color="auto" w:fill="auto"/>
          </w:tcPr>
          <w:p w14:paraId="4A193B7D" w14:textId="77777777" w:rsidR="00C6707B" w:rsidRPr="005A7F98" w:rsidRDefault="00C6707B" w:rsidP="00F56731">
            <w:pPr>
              <w:numPr>
                <w:ilvl w:val="0"/>
                <w:numId w:val="65"/>
              </w:numPr>
              <w:rPr>
                <w:rFonts w:ascii="Arial" w:hAnsi="Arial" w:cs="Arial"/>
                <w:b/>
                <w:bCs/>
              </w:rPr>
            </w:pPr>
            <w:r w:rsidRPr="005A7F98">
              <w:rPr>
                <w:rFonts w:ascii="Arial" w:hAnsi="Arial" w:cs="Arial"/>
                <w:b/>
                <w:bCs/>
              </w:rPr>
              <w:t xml:space="preserve">Introduction  </w:t>
            </w:r>
          </w:p>
          <w:p w14:paraId="450C0C57" w14:textId="77777777" w:rsidR="00C6707B" w:rsidRPr="005A7F98" w:rsidRDefault="00C6707B" w:rsidP="00C6707B">
            <w:pPr>
              <w:rPr>
                <w:rFonts w:ascii="Arial" w:hAnsi="Arial" w:cs="Arial"/>
                <w:b/>
                <w:bCs/>
              </w:rPr>
            </w:pPr>
          </w:p>
        </w:tc>
        <w:tc>
          <w:tcPr>
            <w:tcW w:w="1978" w:type="dxa"/>
            <w:shd w:val="clear" w:color="auto" w:fill="auto"/>
          </w:tcPr>
          <w:p w14:paraId="7A424EF4" w14:textId="77777777" w:rsidR="00C6707B" w:rsidRPr="005A7F98" w:rsidRDefault="00635163" w:rsidP="00C6707B">
            <w:pPr>
              <w:rPr>
                <w:rFonts w:ascii="Arial" w:hAnsi="Arial" w:cs="Arial"/>
                <w:b/>
                <w:bCs/>
              </w:rPr>
            </w:pPr>
            <w:r w:rsidRPr="005A7F98">
              <w:rPr>
                <w:rFonts w:ascii="Arial" w:hAnsi="Arial" w:cs="Arial"/>
                <w:b/>
                <w:bCs/>
              </w:rPr>
              <w:t>P</w:t>
            </w:r>
            <w:r w:rsidR="00BF0094">
              <w:rPr>
                <w:rFonts w:ascii="Arial" w:hAnsi="Arial" w:cs="Arial"/>
                <w:b/>
                <w:bCs/>
              </w:rPr>
              <w:t xml:space="preserve">age </w:t>
            </w:r>
            <w:r w:rsidR="002939E2" w:rsidRPr="005A7F98">
              <w:rPr>
                <w:rFonts w:ascii="Arial" w:hAnsi="Arial" w:cs="Arial"/>
                <w:b/>
                <w:bCs/>
              </w:rPr>
              <w:t>4</w:t>
            </w:r>
          </w:p>
        </w:tc>
      </w:tr>
      <w:tr w:rsidR="00C6707B" w:rsidRPr="005A7F98" w14:paraId="52C0D361" w14:textId="77777777" w:rsidTr="00F56731">
        <w:tc>
          <w:tcPr>
            <w:tcW w:w="7308" w:type="dxa"/>
            <w:shd w:val="clear" w:color="auto" w:fill="auto"/>
          </w:tcPr>
          <w:p w14:paraId="77AD26D2" w14:textId="77777777" w:rsidR="00C6707B" w:rsidRPr="005A7F98" w:rsidRDefault="00C6707B" w:rsidP="00F56731">
            <w:pPr>
              <w:numPr>
                <w:ilvl w:val="0"/>
                <w:numId w:val="65"/>
              </w:numPr>
              <w:rPr>
                <w:rFonts w:ascii="Arial" w:hAnsi="Arial" w:cs="Arial"/>
                <w:b/>
                <w:bCs/>
              </w:rPr>
            </w:pPr>
            <w:r w:rsidRPr="005A7F98">
              <w:rPr>
                <w:rFonts w:ascii="Arial" w:hAnsi="Arial" w:cs="Arial"/>
                <w:b/>
                <w:bCs/>
              </w:rPr>
              <w:t xml:space="preserve">The Confidentiality Model  </w:t>
            </w:r>
          </w:p>
          <w:p w14:paraId="48B742AB" w14:textId="77777777" w:rsidR="00C6707B" w:rsidRPr="005A7F98" w:rsidRDefault="00C6707B" w:rsidP="00C6707B">
            <w:pPr>
              <w:rPr>
                <w:rFonts w:ascii="Arial" w:hAnsi="Arial" w:cs="Arial"/>
                <w:b/>
                <w:bCs/>
              </w:rPr>
            </w:pPr>
          </w:p>
        </w:tc>
        <w:tc>
          <w:tcPr>
            <w:tcW w:w="1978" w:type="dxa"/>
            <w:shd w:val="clear" w:color="auto" w:fill="auto"/>
          </w:tcPr>
          <w:p w14:paraId="3985880B" w14:textId="77777777" w:rsidR="00C6707B" w:rsidRPr="005A7F98" w:rsidRDefault="00635163" w:rsidP="002939E2">
            <w:pPr>
              <w:rPr>
                <w:rFonts w:ascii="Arial" w:hAnsi="Arial" w:cs="Arial"/>
                <w:b/>
                <w:bCs/>
              </w:rPr>
            </w:pPr>
            <w:r w:rsidRPr="005A7F98">
              <w:rPr>
                <w:rFonts w:ascii="Arial" w:hAnsi="Arial" w:cs="Arial"/>
                <w:b/>
                <w:bCs/>
              </w:rPr>
              <w:t>P</w:t>
            </w:r>
            <w:r w:rsidR="00BF0094">
              <w:rPr>
                <w:rFonts w:ascii="Arial" w:hAnsi="Arial" w:cs="Arial"/>
                <w:b/>
                <w:bCs/>
              </w:rPr>
              <w:t xml:space="preserve">age </w:t>
            </w:r>
            <w:r w:rsidR="002939E2" w:rsidRPr="005A7F98">
              <w:rPr>
                <w:rFonts w:ascii="Arial" w:hAnsi="Arial" w:cs="Arial"/>
                <w:b/>
                <w:bCs/>
              </w:rPr>
              <w:t>5</w:t>
            </w:r>
          </w:p>
        </w:tc>
      </w:tr>
      <w:tr w:rsidR="00C6707B" w:rsidRPr="005A7F98" w14:paraId="315302AD" w14:textId="77777777" w:rsidTr="00F56731">
        <w:tc>
          <w:tcPr>
            <w:tcW w:w="7308" w:type="dxa"/>
            <w:shd w:val="clear" w:color="auto" w:fill="auto"/>
          </w:tcPr>
          <w:p w14:paraId="4A7A11B8" w14:textId="77777777" w:rsidR="00C6707B" w:rsidRPr="005A7F98" w:rsidRDefault="00C6707B" w:rsidP="00F56731">
            <w:pPr>
              <w:numPr>
                <w:ilvl w:val="0"/>
                <w:numId w:val="65"/>
              </w:numPr>
              <w:rPr>
                <w:rFonts w:ascii="Arial" w:hAnsi="Arial" w:cs="Arial"/>
                <w:b/>
                <w:bCs/>
              </w:rPr>
            </w:pPr>
            <w:r w:rsidRPr="005A7F98">
              <w:rPr>
                <w:rFonts w:ascii="Arial" w:hAnsi="Arial" w:cs="Arial"/>
                <w:b/>
                <w:bCs/>
              </w:rPr>
              <w:t xml:space="preserve">Compliance with the Code of Conduct </w:t>
            </w:r>
          </w:p>
          <w:p w14:paraId="4806A5BF" w14:textId="77777777" w:rsidR="00C6707B" w:rsidRPr="005A7F98" w:rsidRDefault="00C6707B" w:rsidP="00C6707B">
            <w:pPr>
              <w:rPr>
                <w:rFonts w:ascii="Arial" w:hAnsi="Arial" w:cs="Arial"/>
                <w:b/>
                <w:bCs/>
              </w:rPr>
            </w:pPr>
            <w:r w:rsidRPr="005A7F98">
              <w:rPr>
                <w:rFonts w:ascii="Arial" w:hAnsi="Arial" w:cs="Arial"/>
                <w:b/>
                <w:bCs/>
              </w:rPr>
              <w:t xml:space="preserve"> </w:t>
            </w:r>
          </w:p>
        </w:tc>
        <w:tc>
          <w:tcPr>
            <w:tcW w:w="1978" w:type="dxa"/>
            <w:shd w:val="clear" w:color="auto" w:fill="auto"/>
          </w:tcPr>
          <w:p w14:paraId="42116B6D" w14:textId="77777777" w:rsidR="00C6707B" w:rsidRPr="005A7F98" w:rsidRDefault="00635163" w:rsidP="00C6707B">
            <w:pPr>
              <w:rPr>
                <w:rFonts w:ascii="Arial" w:hAnsi="Arial" w:cs="Arial"/>
                <w:b/>
                <w:bCs/>
              </w:rPr>
            </w:pPr>
            <w:r w:rsidRPr="005A7F98">
              <w:rPr>
                <w:rFonts w:ascii="Arial" w:hAnsi="Arial" w:cs="Arial"/>
                <w:b/>
                <w:bCs/>
              </w:rPr>
              <w:t>P</w:t>
            </w:r>
            <w:r w:rsidR="00BF0094">
              <w:rPr>
                <w:rFonts w:ascii="Arial" w:hAnsi="Arial" w:cs="Arial"/>
                <w:b/>
                <w:bCs/>
              </w:rPr>
              <w:t xml:space="preserve">age </w:t>
            </w:r>
            <w:r w:rsidR="002939E2" w:rsidRPr="005A7F98">
              <w:rPr>
                <w:rFonts w:ascii="Arial" w:hAnsi="Arial" w:cs="Arial"/>
                <w:b/>
                <w:bCs/>
              </w:rPr>
              <w:t>5</w:t>
            </w:r>
          </w:p>
        </w:tc>
      </w:tr>
      <w:tr w:rsidR="00C6707B" w:rsidRPr="005A7F98" w14:paraId="454E1334" w14:textId="77777777" w:rsidTr="00F56731">
        <w:tc>
          <w:tcPr>
            <w:tcW w:w="7308" w:type="dxa"/>
            <w:shd w:val="clear" w:color="auto" w:fill="auto"/>
          </w:tcPr>
          <w:p w14:paraId="589A64AA" w14:textId="77777777" w:rsidR="00C6707B" w:rsidRPr="005A7F98" w:rsidRDefault="00105B8C" w:rsidP="00F56731">
            <w:pPr>
              <w:numPr>
                <w:ilvl w:val="0"/>
                <w:numId w:val="65"/>
              </w:numPr>
              <w:rPr>
                <w:rFonts w:ascii="Arial" w:hAnsi="Arial" w:cs="Arial"/>
                <w:b/>
                <w:bCs/>
              </w:rPr>
            </w:pPr>
            <w:r w:rsidRPr="005A7F98">
              <w:rPr>
                <w:rFonts w:ascii="Arial" w:hAnsi="Arial" w:cs="Arial"/>
                <w:b/>
                <w:bCs/>
              </w:rPr>
              <w:t xml:space="preserve">Responsibilities of Staff and the </w:t>
            </w:r>
            <w:r w:rsidR="008925D1" w:rsidRPr="005A7F98">
              <w:rPr>
                <w:rFonts w:ascii="Arial" w:hAnsi="Arial" w:cs="Arial"/>
                <w:b/>
                <w:bCs/>
              </w:rPr>
              <w:t>C</w:t>
            </w:r>
            <w:r w:rsidR="0055401E" w:rsidRPr="005A7F98">
              <w:rPr>
                <w:rFonts w:ascii="Arial" w:hAnsi="Arial" w:cs="Arial"/>
                <w:b/>
                <w:bCs/>
              </w:rPr>
              <w:t>CG</w:t>
            </w:r>
          </w:p>
          <w:p w14:paraId="3614A1FA" w14:textId="77777777" w:rsidR="00C6707B" w:rsidRPr="005A7F98" w:rsidRDefault="00C6707B" w:rsidP="00C6707B">
            <w:pPr>
              <w:rPr>
                <w:rFonts w:ascii="Arial" w:hAnsi="Arial" w:cs="Arial"/>
                <w:b/>
                <w:bCs/>
              </w:rPr>
            </w:pPr>
          </w:p>
        </w:tc>
        <w:tc>
          <w:tcPr>
            <w:tcW w:w="1978" w:type="dxa"/>
            <w:shd w:val="clear" w:color="auto" w:fill="auto"/>
          </w:tcPr>
          <w:p w14:paraId="5096D3F4" w14:textId="77777777" w:rsidR="00C6707B" w:rsidRPr="005A7F98" w:rsidRDefault="00635163" w:rsidP="00203F6E">
            <w:pPr>
              <w:rPr>
                <w:rFonts w:ascii="Arial" w:hAnsi="Arial" w:cs="Arial"/>
                <w:b/>
                <w:bCs/>
              </w:rPr>
            </w:pPr>
            <w:r w:rsidRPr="005A7F98">
              <w:rPr>
                <w:rFonts w:ascii="Arial" w:hAnsi="Arial" w:cs="Arial"/>
                <w:b/>
                <w:bCs/>
              </w:rPr>
              <w:t>P</w:t>
            </w:r>
            <w:r w:rsidR="00BF0094">
              <w:rPr>
                <w:rFonts w:ascii="Arial" w:hAnsi="Arial" w:cs="Arial"/>
                <w:b/>
                <w:bCs/>
              </w:rPr>
              <w:t>age 6</w:t>
            </w:r>
          </w:p>
        </w:tc>
      </w:tr>
      <w:tr w:rsidR="00C6707B" w:rsidRPr="005A7F98" w14:paraId="2B6C6A9B" w14:textId="77777777" w:rsidTr="00F56731">
        <w:tc>
          <w:tcPr>
            <w:tcW w:w="7308" w:type="dxa"/>
            <w:shd w:val="clear" w:color="auto" w:fill="auto"/>
          </w:tcPr>
          <w:p w14:paraId="5F438A61" w14:textId="77777777" w:rsidR="00C6707B" w:rsidRPr="005A7F98" w:rsidRDefault="00C6707B" w:rsidP="00F56731">
            <w:pPr>
              <w:numPr>
                <w:ilvl w:val="0"/>
                <w:numId w:val="65"/>
              </w:numPr>
              <w:rPr>
                <w:rFonts w:ascii="Arial" w:hAnsi="Arial" w:cs="Arial"/>
                <w:b/>
                <w:bCs/>
              </w:rPr>
            </w:pPr>
            <w:r w:rsidRPr="005A7F98">
              <w:rPr>
                <w:rFonts w:ascii="Arial" w:hAnsi="Arial" w:cs="Arial"/>
                <w:b/>
                <w:bCs/>
              </w:rPr>
              <w:t xml:space="preserve">Good Practice  </w:t>
            </w:r>
          </w:p>
          <w:p w14:paraId="3D2098EF" w14:textId="77777777" w:rsidR="00C6707B" w:rsidRPr="005A7F98" w:rsidRDefault="00C6707B" w:rsidP="00C6707B">
            <w:pPr>
              <w:rPr>
                <w:rFonts w:ascii="Arial" w:hAnsi="Arial" w:cs="Arial"/>
                <w:b/>
                <w:bCs/>
              </w:rPr>
            </w:pPr>
          </w:p>
        </w:tc>
        <w:tc>
          <w:tcPr>
            <w:tcW w:w="1978" w:type="dxa"/>
            <w:shd w:val="clear" w:color="auto" w:fill="auto"/>
          </w:tcPr>
          <w:p w14:paraId="2697DFAB" w14:textId="77777777" w:rsidR="00C6707B" w:rsidRPr="005A7F98" w:rsidRDefault="00635163" w:rsidP="00AD7963">
            <w:pPr>
              <w:rPr>
                <w:rFonts w:ascii="Arial" w:hAnsi="Arial" w:cs="Arial"/>
                <w:b/>
                <w:bCs/>
              </w:rPr>
            </w:pPr>
            <w:r w:rsidRPr="005A7F98">
              <w:rPr>
                <w:rFonts w:ascii="Arial" w:hAnsi="Arial" w:cs="Arial"/>
                <w:b/>
                <w:bCs/>
              </w:rPr>
              <w:t>P</w:t>
            </w:r>
            <w:r w:rsidR="00BF0094">
              <w:rPr>
                <w:rFonts w:ascii="Arial" w:hAnsi="Arial" w:cs="Arial"/>
                <w:b/>
                <w:bCs/>
              </w:rPr>
              <w:t>age 8</w:t>
            </w:r>
          </w:p>
        </w:tc>
      </w:tr>
    </w:tbl>
    <w:p w14:paraId="79427AB8" w14:textId="77777777" w:rsidR="00C960A4" w:rsidRPr="005A7F98" w:rsidRDefault="00C960A4">
      <w:pPr>
        <w:jc w:val="center"/>
        <w:rPr>
          <w:rFonts w:ascii="Arial" w:hAnsi="Arial" w:cs="Arial"/>
          <w:b/>
          <w:bCs/>
        </w:rPr>
      </w:pPr>
    </w:p>
    <w:p w14:paraId="066AF0D0" w14:textId="77777777" w:rsidR="00C960A4" w:rsidRPr="005A7F98" w:rsidRDefault="00C960A4">
      <w:pPr>
        <w:spacing w:line="360" w:lineRule="auto"/>
        <w:rPr>
          <w:rFonts w:ascii="Arial" w:hAnsi="Arial" w:cs="Arial"/>
        </w:rPr>
      </w:pPr>
    </w:p>
    <w:p w14:paraId="4FA51ABA" w14:textId="77777777" w:rsidR="00DF7F58" w:rsidRPr="00AD7963" w:rsidRDefault="00C960A4" w:rsidP="005A7F98">
      <w:pPr>
        <w:jc w:val="both"/>
        <w:rPr>
          <w:rFonts w:ascii="Arial" w:hAnsi="Arial" w:cs="Arial"/>
          <w:b/>
          <w:bCs/>
          <w:sz w:val="32"/>
          <w:szCs w:val="32"/>
        </w:rPr>
      </w:pPr>
      <w:r w:rsidRPr="00AD7963">
        <w:rPr>
          <w:rFonts w:ascii="Arial" w:hAnsi="Arial" w:cs="Arial"/>
          <w:b/>
          <w:bCs/>
          <w:sz w:val="20"/>
          <w:szCs w:val="20"/>
        </w:rPr>
        <w:br w:type="page"/>
      </w:r>
      <w:r w:rsidR="002F61DC" w:rsidRPr="00AD7963">
        <w:rPr>
          <w:rFonts w:ascii="Arial" w:hAnsi="Arial" w:cs="Arial"/>
          <w:b/>
          <w:bCs/>
          <w:sz w:val="32"/>
          <w:szCs w:val="32"/>
        </w:rPr>
        <w:lastRenderedPageBreak/>
        <w:t>Confidentiality Code of Conduct</w:t>
      </w:r>
    </w:p>
    <w:p w14:paraId="0BFF3022" w14:textId="77777777" w:rsidR="00E7358B" w:rsidRPr="00AD7963" w:rsidRDefault="00E7358B" w:rsidP="005A7F98">
      <w:pPr>
        <w:jc w:val="both"/>
        <w:rPr>
          <w:rFonts w:ascii="Arial" w:hAnsi="Arial" w:cs="Arial"/>
          <w:sz w:val="32"/>
          <w:szCs w:val="32"/>
        </w:rPr>
      </w:pPr>
    </w:p>
    <w:tbl>
      <w:tblPr>
        <w:tblW w:w="0" w:type="auto"/>
        <w:tblLook w:val="01E0" w:firstRow="1" w:lastRow="1" w:firstColumn="1" w:lastColumn="1" w:noHBand="0" w:noVBand="0"/>
      </w:tblPr>
      <w:tblGrid>
        <w:gridCol w:w="2799"/>
        <w:gridCol w:w="6487"/>
      </w:tblGrid>
      <w:tr w:rsidR="0065727F" w:rsidRPr="00AD7963" w14:paraId="0E7FBEC2" w14:textId="77777777" w:rsidTr="005A7F98">
        <w:tc>
          <w:tcPr>
            <w:tcW w:w="2799" w:type="dxa"/>
          </w:tcPr>
          <w:p w14:paraId="57E644AB" w14:textId="77777777" w:rsidR="0065727F" w:rsidRPr="00AD7963" w:rsidRDefault="0065727F" w:rsidP="005A7F98">
            <w:pPr>
              <w:numPr>
                <w:ilvl w:val="0"/>
                <w:numId w:val="43"/>
              </w:numPr>
              <w:jc w:val="both"/>
              <w:rPr>
                <w:rFonts w:ascii="Arial" w:hAnsi="Arial" w:cs="Arial"/>
                <w:b/>
                <w:bCs/>
                <w:sz w:val="28"/>
                <w:szCs w:val="28"/>
              </w:rPr>
            </w:pPr>
            <w:r w:rsidRPr="00AD7963">
              <w:rPr>
                <w:rFonts w:ascii="Arial" w:hAnsi="Arial" w:cs="Arial"/>
                <w:b/>
                <w:bCs/>
                <w:sz w:val="28"/>
                <w:szCs w:val="28"/>
              </w:rPr>
              <w:t xml:space="preserve">Introduction </w:t>
            </w:r>
          </w:p>
          <w:p w14:paraId="37E5366E" w14:textId="77777777" w:rsidR="0065727F" w:rsidRPr="00AD7963" w:rsidRDefault="0065727F" w:rsidP="005A7F98">
            <w:pPr>
              <w:jc w:val="both"/>
              <w:rPr>
                <w:rFonts w:ascii="Arial" w:hAnsi="Arial" w:cs="Arial"/>
                <w:b/>
                <w:bCs/>
              </w:rPr>
            </w:pPr>
          </w:p>
        </w:tc>
        <w:tc>
          <w:tcPr>
            <w:tcW w:w="6487" w:type="dxa"/>
          </w:tcPr>
          <w:p w14:paraId="6F65D96C" w14:textId="77777777" w:rsidR="0065727F" w:rsidRPr="00AD7963" w:rsidRDefault="008379D8" w:rsidP="006B56D9">
            <w:pPr>
              <w:rPr>
                <w:rFonts w:ascii="Arial" w:hAnsi="Arial" w:cs="Arial"/>
              </w:rPr>
            </w:pPr>
            <w:r w:rsidRPr="00AD7963">
              <w:rPr>
                <w:rFonts w:ascii="Arial" w:hAnsi="Arial" w:cs="Arial"/>
              </w:rPr>
              <w:t xml:space="preserve">In the operation of the </w:t>
            </w:r>
            <w:r w:rsidR="008925D1" w:rsidRPr="00AD7963">
              <w:rPr>
                <w:rFonts w:ascii="Arial" w:hAnsi="Arial" w:cs="Arial"/>
              </w:rPr>
              <w:t>organisation</w:t>
            </w:r>
            <w:r w:rsidR="0055401E" w:rsidRPr="00AD7963">
              <w:rPr>
                <w:rFonts w:ascii="Arial" w:hAnsi="Arial" w:cs="Arial"/>
              </w:rPr>
              <w:t>, commissioning</w:t>
            </w:r>
            <w:r w:rsidRPr="00AD7963">
              <w:rPr>
                <w:rFonts w:ascii="Arial" w:hAnsi="Arial" w:cs="Arial"/>
              </w:rPr>
              <w:t xml:space="preserve"> and </w:t>
            </w:r>
            <w:r w:rsidR="00E535E5" w:rsidRPr="00AD7963">
              <w:rPr>
                <w:rFonts w:ascii="Arial" w:hAnsi="Arial" w:cs="Arial"/>
              </w:rPr>
              <w:t xml:space="preserve">the </w:t>
            </w:r>
            <w:r w:rsidR="008925D1" w:rsidRPr="00AD7963">
              <w:rPr>
                <w:rFonts w:ascii="Arial" w:hAnsi="Arial" w:cs="Arial"/>
              </w:rPr>
              <w:t xml:space="preserve">delivery </w:t>
            </w:r>
            <w:r w:rsidR="002939E2" w:rsidRPr="00AD7963">
              <w:rPr>
                <w:rFonts w:ascii="Arial" w:hAnsi="Arial" w:cs="Arial"/>
              </w:rPr>
              <w:t xml:space="preserve">of </w:t>
            </w:r>
            <w:r w:rsidR="0065727F" w:rsidRPr="00AD7963">
              <w:rPr>
                <w:rFonts w:ascii="Arial" w:hAnsi="Arial" w:cs="Arial"/>
              </w:rPr>
              <w:t xml:space="preserve">effective </w:t>
            </w:r>
            <w:smartTag w:uri="urn:nhs.uk.cui.abbreviations" w:element="found">
              <w:r w:rsidR="0065727F" w:rsidRPr="00AD7963">
                <w:rPr>
                  <w:rFonts w:ascii="Arial" w:hAnsi="Arial" w:cs="Arial"/>
                </w:rPr>
                <w:t>care</w:t>
              </w:r>
            </w:smartTag>
            <w:r w:rsidRPr="00AD7963">
              <w:rPr>
                <w:rFonts w:ascii="Arial" w:hAnsi="Arial" w:cs="Arial"/>
              </w:rPr>
              <w:t>,</w:t>
            </w:r>
            <w:r w:rsidR="0065727F" w:rsidRPr="00AD7963">
              <w:rPr>
                <w:rFonts w:ascii="Arial" w:hAnsi="Arial" w:cs="Arial"/>
              </w:rPr>
              <w:t xml:space="preserve"> </w:t>
            </w:r>
            <w:r w:rsidR="0055401E" w:rsidRPr="00AD7963">
              <w:rPr>
                <w:rFonts w:ascii="Arial" w:hAnsi="Arial" w:cs="Arial"/>
              </w:rPr>
              <w:t>NHS Barnsley Clinical Commissioning Group</w:t>
            </w:r>
            <w:r w:rsidR="008925D1" w:rsidRPr="00AD7963">
              <w:rPr>
                <w:rFonts w:ascii="Arial" w:hAnsi="Arial" w:cs="Arial"/>
              </w:rPr>
              <w:t xml:space="preserve"> </w:t>
            </w:r>
            <w:r w:rsidR="008971CE" w:rsidRPr="00AD7963">
              <w:rPr>
                <w:rFonts w:ascii="Arial" w:hAnsi="Arial" w:cs="Arial"/>
              </w:rPr>
              <w:t>(</w:t>
            </w:r>
            <w:r w:rsidR="002A1913" w:rsidRPr="00AD7963">
              <w:rPr>
                <w:rFonts w:ascii="Arial" w:hAnsi="Arial" w:cs="Arial"/>
              </w:rPr>
              <w:t xml:space="preserve">the </w:t>
            </w:r>
            <w:r w:rsidR="008971CE" w:rsidRPr="00AD7963">
              <w:rPr>
                <w:rFonts w:ascii="Arial" w:hAnsi="Arial" w:cs="Arial"/>
              </w:rPr>
              <w:t xml:space="preserve">CCG) </w:t>
            </w:r>
            <w:r w:rsidR="0065727F" w:rsidRPr="00AD7963">
              <w:rPr>
                <w:rFonts w:ascii="Arial" w:hAnsi="Arial" w:cs="Arial"/>
              </w:rPr>
              <w:t>obtain</w:t>
            </w:r>
            <w:r w:rsidR="008971CE" w:rsidRPr="00AD7963">
              <w:rPr>
                <w:rFonts w:ascii="Arial" w:hAnsi="Arial" w:cs="Arial"/>
              </w:rPr>
              <w:t>s</w:t>
            </w:r>
            <w:r w:rsidR="0065727F" w:rsidRPr="00AD7963">
              <w:rPr>
                <w:rFonts w:ascii="Arial" w:hAnsi="Arial" w:cs="Arial"/>
              </w:rPr>
              <w:t>, holds, uses and discloses confidential information.  This confidential information may be:</w:t>
            </w:r>
          </w:p>
          <w:p w14:paraId="3152FEAB" w14:textId="77777777" w:rsidR="00E7358B" w:rsidRPr="00AD7963" w:rsidRDefault="00E7358B" w:rsidP="006B56D9">
            <w:pPr>
              <w:rPr>
                <w:rFonts w:ascii="Arial" w:hAnsi="Arial" w:cs="Arial"/>
              </w:rPr>
            </w:pPr>
          </w:p>
          <w:p w14:paraId="5800B877" w14:textId="77777777" w:rsidR="0065727F" w:rsidRDefault="0065727F" w:rsidP="006B56D9">
            <w:pPr>
              <w:numPr>
                <w:ilvl w:val="0"/>
                <w:numId w:val="46"/>
              </w:numPr>
              <w:rPr>
                <w:rFonts w:ascii="Arial" w:hAnsi="Arial" w:cs="Arial"/>
              </w:rPr>
            </w:pPr>
            <w:r w:rsidRPr="00AD7963">
              <w:rPr>
                <w:rFonts w:ascii="Arial" w:hAnsi="Arial" w:cs="Arial"/>
              </w:rPr>
              <w:t>Information about named individuals (including service users, carers, members of staff and other third parties)</w:t>
            </w:r>
          </w:p>
          <w:p w14:paraId="2EB19EF9" w14:textId="77777777" w:rsidR="00AA43AB" w:rsidRPr="00AD7963" w:rsidRDefault="00AA43AB" w:rsidP="00AA43AB">
            <w:pPr>
              <w:ind w:left="397"/>
              <w:rPr>
                <w:rFonts w:ascii="Arial" w:hAnsi="Arial" w:cs="Arial"/>
              </w:rPr>
            </w:pPr>
          </w:p>
          <w:p w14:paraId="6F2C85F4" w14:textId="77777777" w:rsidR="0065727F" w:rsidRPr="00AD7963" w:rsidRDefault="0065727F" w:rsidP="006B56D9">
            <w:pPr>
              <w:numPr>
                <w:ilvl w:val="0"/>
                <w:numId w:val="46"/>
              </w:numPr>
              <w:rPr>
                <w:rFonts w:ascii="Arial" w:hAnsi="Arial" w:cs="Arial"/>
              </w:rPr>
            </w:pPr>
            <w:r w:rsidRPr="00AD7963">
              <w:rPr>
                <w:rFonts w:ascii="Arial" w:hAnsi="Arial" w:cs="Arial"/>
              </w:rPr>
              <w:t xml:space="preserve">Information about the </w:t>
            </w:r>
            <w:r w:rsidR="008971CE" w:rsidRPr="00AD7963">
              <w:rPr>
                <w:rFonts w:ascii="Arial" w:hAnsi="Arial" w:cs="Arial"/>
              </w:rPr>
              <w:t>CCG</w:t>
            </w:r>
            <w:r w:rsidR="007F5C72" w:rsidRPr="00AD7963">
              <w:rPr>
                <w:rFonts w:ascii="Arial" w:hAnsi="Arial" w:cs="Arial"/>
              </w:rPr>
              <w:t>,</w:t>
            </w:r>
            <w:r w:rsidRPr="00AD7963">
              <w:rPr>
                <w:rFonts w:ascii="Arial" w:hAnsi="Arial" w:cs="Arial"/>
              </w:rPr>
              <w:t xml:space="preserve"> other health</w:t>
            </w:r>
            <w:r w:rsidR="007F5C72" w:rsidRPr="00AD7963">
              <w:rPr>
                <w:rFonts w:ascii="Arial" w:hAnsi="Arial" w:cs="Arial"/>
              </w:rPr>
              <w:t xml:space="preserve"> or</w:t>
            </w:r>
            <w:r w:rsidRPr="00AD7963">
              <w:rPr>
                <w:rFonts w:ascii="Arial" w:hAnsi="Arial" w:cs="Arial"/>
              </w:rPr>
              <w:t xml:space="preserve"> social </w:t>
            </w:r>
            <w:smartTag w:uri="urn:nhs.uk.cui.abbreviations" w:element="found">
              <w:r w:rsidRPr="00AD7963">
                <w:rPr>
                  <w:rFonts w:ascii="Arial" w:hAnsi="Arial" w:cs="Arial"/>
                </w:rPr>
                <w:t>care</w:t>
              </w:r>
            </w:smartTag>
            <w:r w:rsidRPr="00AD7963">
              <w:rPr>
                <w:rFonts w:ascii="Arial" w:hAnsi="Arial" w:cs="Arial"/>
              </w:rPr>
              <w:t xml:space="preserve"> organisation</w:t>
            </w:r>
            <w:r w:rsidR="008971CE" w:rsidRPr="00AD7963">
              <w:rPr>
                <w:rFonts w:ascii="Arial" w:hAnsi="Arial" w:cs="Arial"/>
              </w:rPr>
              <w:t>s</w:t>
            </w:r>
            <w:r w:rsidR="007F5C72" w:rsidRPr="00AD7963">
              <w:rPr>
                <w:rFonts w:ascii="Arial" w:hAnsi="Arial" w:cs="Arial"/>
              </w:rPr>
              <w:t xml:space="preserve"> or contractor</w:t>
            </w:r>
            <w:r w:rsidR="008971CE" w:rsidRPr="00AD7963">
              <w:rPr>
                <w:rFonts w:ascii="Arial" w:hAnsi="Arial" w:cs="Arial"/>
              </w:rPr>
              <w:t>s</w:t>
            </w:r>
            <w:r w:rsidRPr="00AD7963">
              <w:rPr>
                <w:rFonts w:ascii="Arial" w:hAnsi="Arial" w:cs="Arial"/>
              </w:rPr>
              <w:t xml:space="preserve"> (such as </w:t>
            </w:r>
            <w:r w:rsidR="007F5C72" w:rsidRPr="00AD7963">
              <w:rPr>
                <w:rFonts w:ascii="Arial" w:hAnsi="Arial" w:cs="Arial"/>
              </w:rPr>
              <w:t xml:space="preserve">records relating to finance, </w:t>
            </w:r>
            <w:r w:rsidRPr="00AD7963">
              <w:rPr>
                <w:rFonts w:ascii="Arial" w:hAnsi="Arial" w:cs="Arial"/>
              </w:rPr>
              <w:t>risk</w:t>
            </w:r>
            <w:r w:rsidR="007F5C72" w:rsidRPr="00AD7963">
              <w:rPr>
                <w:rFonts w:ascii="Arial" w:hAnsi="Arial" w:cs="Arial"/>
              </w:rPr>
              <w:t>, tenders, contracts etc.</w:t>
            </w:r>
            <w:r w:rsidR="007F5C72" w:rsidRPr="00AD7963">
              <w:rPr>
                <w:rStyle w:val="FootnoteReference"/>
                <w:rFonts w:ascii="Arial" w:hAnsi="Arial" w:cs="Arial"/>
              </w:rPr>
              <w:footnoteReference w:id="1"/>
            </w:r>
            <w:r w:rsidRPr="00AD7963">
              <w:rPr>
                <w:rFonts w:ascii="Arial" w:hAnsi="Arial" w:cs="Arial"/>
              </w:rPr>
              <w:t>)</w:t>
            </w:r>
          </w:p>
          <w:p w14:paraId="1A1BD721" w14:textId="77777777" w:rsidR="0065727F" w:rsidRPr="00AD7963" w:rsidRDefault="0065727F" w:rsidP="006B56D9">
            <w:pPr>
              <w:rPr>
                <w:rFonts w:ascii="Arial" w:hAnsi="Arial" w:cs="Arial"/>
              </w:rPr>
            </w:pPr>
          </w:p>
          <w:p w14:paraId="3918DFA3" w14:textId="77777777" w:rsidR="0065727F" w:rsidRPr="00AD7963" w:rsidRDefault="0065727F" w:rsidP="006B56D9">
            <w:pPr>
              <w:rPr>
                <w:rFonts w:ascii="Arial" w:hAnsi="Arial" w:cs="Arial"/>
              </w:rPr>
            </w:pPr>
            <w:r w:rsidRPr="00AD7963">
              <w:rPr>
                <w:rFonts w:ascii="Arial" w:hAnsi="Arial" w:cs="Arial"/>
              </w:rPr>
              <w:t>Keeping information confidential is not the same as keeping it secret.</w:t>
            </w:r>
            <w:r w:rsidR="00AA43AB">
              <w:rPr>
                <w:rFonts w:ascii="Arial" w:hAnsi="Arial" w:cs="Arial"/>
              </w:rPr>
              <w:t xml:space="preserve"> </w:t>
            </w:r>
            <w:r w:rsidRPr="00AD7963">
              <w:rPr>
                <w:rFonts w:ascii="Arial" w:hAnsi="Arial" w:cs="Arial"/>
              </w:rPr>
              <w:t xml:space="preserve"> It is essential that relevant </w:t>
            </w:r>
            <w:r w:rsidR="008971CE" w:rsidRPr="00AD7963">
              <w:rPr>
                <w:rFonts w:ascii="Arial" w:hAnsi="Arial" w:cs="Arial"/>
              </w:rPr>
              <w:t xml:space="preserve">and proportionate </w:t>
            </w:r>
            <w:r w:rsidR="00843C0D">
              <w:rPr>
                <w:rFonts w:ascii="Arial" w:hAnsi="Arial" w:cs="Arial"/>
              </w:rPr>
              <w:t xml:space="preserve">access to </w:t>
            </w:r>
            <w:r w:rsidRPr="00AD7963">
              <w:rPr>
                <w:rFonts w:ascii="Arial" w:hAnsi="Arial" w:cs="Arial"/>
              </w:rPr>
              <w:t xml:space="preserve">confidential information is available to those who have a need to know it in order to do their work.  </w:t>
            </w:r>
            <w:r w:rsidR="00E7358B" w:rsidRPr="00AD7963">
              <w:rPr>
                <w:rFonts w:ascii="Arial" w:hAnsi="Arial" w:cs="Arial"/>
              </w:rPr>
              <w:t>B</w:t>
            </w:r>
            <w:r w:rsidRPr="00AD7963">
              <w:rPr>
                <w:rFonts w:ascii="Arial" w:hAnsi="Arial" w:cs="Arial"/>
              </w:rPr>
              <w:t xml:space="preserve">alancing the need to keep information confidential with appropriate sharing may not </w:t>
            </w:r>
            <w:r w:rsidR="00E7358B" w:rsidRPr="00AD7963">
              <w:rPr>
                <w:rFonts w:ascii="Arial" w:hAnsi="Arial" w:cs="Arial"/>
              </w:rPr>
              <w:t xml:space="preserve">always be </w:t>
            </w:r>
            <w:r w:rsidRPr="00AD7963">
              <w:rPr>
                <w:rFonts w:ascii="Arial" w:hAnsi="Arial" w:cs="Arial"/>
              </w:rPr>
              <w:t>straig</w:t>
            </w:r>
            <w:r w:rsidR="00E7358B" w:rsidRPr="00AD7963">
              <w:rPr>
                <w:rFonts w:ascii="Arial" w:hAnsi="Arial" w:cs="Arial"/>
              </w:rPr>
              <w:t>htforward</w:t>
            </w:r>
            <w:r w:rsidR="008971CE" w:rsidRPr="00AD7963">
              <w:rPr>
                <w:rFonts w:ascii="Arial" w:hAnsi="Arial" w:cs="Arial"/>
              </w:rPr>
              <w:t xml:space="preserve"> and advice should be sought where there is any doubt.</w:t>
            </w:r>
            <w:r w:rsidR="00E84571" w:rsidRPr="00AD7963">
              <w:rPr>
                <w:rStyle w:val="FootnoteReference"/>
                <w:rFonts w:ascii="Arial" w:hAnsi="Arial" w:cs="Arial"/>
              </w:rPr>
              <w:footnoteReference w:id="2"/>
            </w:r>
            <w:r w:rsidRPr="00AD7963">
              <w:rPr>
                <w:rFonts w:ascii="Arial" w:hAnsi="Arial" w:cs="Arial"/>
              </w:rPr>
              <w:t xml:space="preserve">  </w:t>
            </w:r>
            <w:r w:rsidR="002A1913" w:rsidRPr="00AD7963">
              <w:rPr>
                <w:rFonts w:ascii="Arial" w:hAnsi="Arial" w:cs="Arial"/>
              </w:rPr>
              <w:t>Recent changes in legislation, the reconfiguration of the NHS and t</w:t>
            </w:r>
            <w:r w:rsidR="00496491" w:rsidRPr="00AD7963">
              <w:rPr>
                <w:rFonts w:ascii="Arial" w:hAnsi="Arial" w:cs="Arial"/>
              </w:rPr>
              <w:t xml:space="preserve">he diversity of service provision in the modern health </w:t>
            </w:r>
            <w:smartTag w:uri="urn:nhs.uk.cui.abbreviations" w:element="found">
              <w:r w:rsidR="00496491" w:rsidRPr="00AD7963">
                <w:rPr>
                  <w:rFonts w:ascii="Arial" w:hAnsi="Arial" w:cs="Arial"/>
                </w:rPr>
                <w:t>care</w:t>
              </w:r>
            </w:smartTag>
            <w:r w:rsidR="00496491" w:rsidRPr="00AD7963">
              <w:rPr>
                <w:rFonts w:ascii="Arial" w:hAnsi="Arial" w:cs="Arial"/>
              </w:rPr>
              <w:t xml:space="preserve"> system involving close working relationships across different professional groups and health and non-health </w:t>
            </w:r>
            <w:smartTag w:uri="urn:nhs.uk.cui.abbreviations" w:element="found">
              <w:r w:rsidR="00496491" w:rsidRPr="00AD7963">
                <w:rPr>
                  <w:rFonts w:ascii="Arial" w:hAnsi="Arial" w:cs="Arial"/>
                </w:rPr>
                <w:t>care</w:t>
              </w:r>
            </w:smartTag>
            <w:r w:rsidR="00496491" w:rsidRPr="00AD7963">
              <w:rPr>
                <w:rFonts w:ascii="Arial" w:hAnsi="Arial" w:cs="Arial"/>
              </w:rPr>
              <w:t xml:space="preserve"> agencies</w:t>
            </w:r>
            <w:r w:rsidR="002A1913" w:rsidRPr="00AD7963">
              <w:rPr>
                <w:rFonts w:ascii="Arial" w:hAnsi="Arial" w:cs="Arial"/>
              </w:rPr>
              <w:t>,</w:t>
            </w:r>
            <w:r w:rsidR="00496491" w:rsidRPr="00AD7963">
              <w:rPr>
                <w:rFonts w:ascii="Arial" w:hAnsi="Arial" w:cs="Arial"/>
              </w:rPr>
              <w:t xml:space="preserve"> </w:t>
            </w:r>
            <w:r w:rsidRPr="00AD7963">
              <w:rPr>
                <w:rFonts w:ascii="Arial" w:hAnsi="Arial" w:cs="Arial"/>
              </w:rPr>
              <w:t xml:space="preserve">may make it harder to </w:t>
            </w:r>
            <w:r w:rsidR="00496491" w:rsidRPr="00AD7963">
              <w:rPr>
                <w:rFonts w:ascii="Arial" w:hAnsi="Arial" w:cs="Arial"/>
              </w:rPr>
              <w:t xml:space="preserve">understand </w:t>
            </w:r>
            <w:r w:rsidRPr="00AD7963">
              <w:rPr>
                <w:rFonts w:ascii="Arial" w:hAnsi="Arial" w:cs="Arial"/>
              </w:rPr>
              <w:t xml:space="preserve">what information it is permissible to share and in what circumstances.  </w:t>
            </w:r>
          </w:p>
          <w:p w14:paraId="0A48311B" w14:textId="77777777" w:rsidR="0065727F" w:rsidRPr="00AD7963" w:rsidRDefault="0065727F" w:rsidP="006B56D9">
            <w:pPr>
              <w:rPr>
                <w:rFonts w:ascii="Arial" w:hAnsi="Arial" w:cs="Arial"/>
              </w:rPr>
            </w:pPr>
          </w:p>
          <w:p w14:paraId="0E9097D4" w14:textId="77777777" w:rsidR="0065727F" w:rsidRPr="00AD7963" w:rsidRDefault="0065727F" w:rsidP="006B56D9">
            <w:pPr>
              <w:rPr>
                <w:rFonts w:ascii="Arial" w:hAnsi="Arial" w:cs="Arial"/>
              </w:rPr>
            </w:pPr>
            <w:r w:rsidRPr="00AD7963">
              <w:rPr>
                <w:rFonts w:ascii="Arial" w:hAnsi="Arial" w:cs="Arial"/>
              </w:rPr>
              <w:t xml:space="preserve">This code of conduct is intended to enable the </w:t>
            </w:r>
            <w:r w:rsidR="008971CE" w:rsidRPr="00AD7963">
              <w:rPr>
                <w:rFonts w:ascii="Arial" w:hAnsi="Arial" w:cs="Arial"/>
              </w:rPr>
              <w:t>CCG</w:t>
            </w:r>
            <w:r w:rsidRPr="00AD7963">
              <w:rPr>
                <w:rFonts w:ascii="Arial" w:hAnsi="Arial" w:cs="Arial"/>
              </w:rPr>
              <w:t xml:space="preserve"> and its staff (including non-</w:t>
            </w:r>
            <w:r w:rsidR="008971CE" w:rsidRPr="00AD7963">
              <w:rPr>
                <w:rFonts w:ascii="Arial" w:hAnsi="Arial" w:cs="Arial"/>
              </w:rPr>
              <w:t>CCG</w:t>
            </w:r>
            <w:r w:rsidRPr="00AD7963">
              <w:rPr>
                <w:rFonts w:ascii="Arial" w:hAnsi="Arial" w:cs="Arial"/>
              </w:rPr>
              <w:t xml:space="preserve"> staff with access to </w:t>
            </w:r>
            <w:r w:rsidR="008971CE" w:rsidRPr="00AD7963">
              <w:rPr>
                <w:rFonts w:ascii="Arial" w:hAnsi="Arial" w:cs="Arial"/>
              </w:rPr>
              <w:t xml:space="preserve">CCG </w:t>
            </w:r>
            <w:r w:rsidRPr="00AD7963">
              <w:rPr>
                <w:rFonts w:ascii="Arial" w:hAnsi="Arial" w:cs="Arial"/>
              </w:rPr>
              <w:t xml:space="preserve">information) to work effectively in a confidential manner for the benefit of </w:t>
            </w:r>
            <w:r w:rsidR="002A1913" w:rsidRPr="00AD7963">
              <w:rPr>
                <w:rFonts w:ascii="Arial" w:hAnsi="Arial" w:cs="Arial"/>
              </w:rPr>
              <w:t xml:space="preserve">the population of Barnsley and other </w:t>
            </w:r>
            <w:r w:rsidRPr="00AD7963">
              <w:rPr>
                <w:rFonts w:ascii="Arial" w:hAnsi="Arial" w:cs="Arial"/>
              </w:rPr>
              <w:t>users of our services.  It should help protect patients</w:t>
            </w:r>
            <w:r w:rsidR="00843C0D">
              <w:rPr>
                <w:rFonts w:ascii="Arial" w:hAnsi="Arial" w:cs="Arial"/>
              </w:rPr>
              <w:t xml:space="preserve"> </w:t>
            </w:r>
            <w:r w:rsidRPr="00AD7963">
              <w:rPr>
                <w:rFonts w:ascii="Arial" w:hAnsi="Arial" w:cs="Arial"/>
              </w:rPr>
              <w:t>/</w:t>
            </w:r>
            <w:r w:rsidR="00843C0D">
              <w:rPr>
                <w:rFonts w:ascii="Arial" w:hAnsi="Arial" w:cs="Arial"/>
              </w:rPr>
              <w:t xml:space="preserve"> </w:t>
            </w:r>
            <w:r w:rsidRPr="00AD7963">
              <w:rPr>
                <w:rFonts w:ascii="Arial" w:hAnsi="Arial" w:cs="Arial"/>
              </w:rPr>
              <w:t>service users and staff from the misuse of their information and ensure that confidential information is handled in a lawful and appropriate manner by:</w:t>
            </w:r>
          </w:p>
          <w:p w14:paraId="5C1D4A46" w14:textId="77777777" w:rsidR="00496491" w:rsidRPr="00AD7963" w:rsidRDefault="00496491" w:rsidP="006B56D9">
            <w:pPr>
              <w:rPr>
                <w:rFonts w:ascii="Arial" w:hAnsi="Arial" w:cs="Arial"/>
              </w:rPr>
            </w:pPr>
          </w:p>
          <w:p w14:paraId="6AB74A5A" w14:textId="77777777" w:rsidR="0065727F" w:rsidRDefault="0065727F" w:rsidP="006B56D9">
            <w:pPr>
              <w:numPr>
                <w:ilvl w:val="0"/>
                <w:numId w:val="45"/>
              </w:numPr>
              <w:rPr>
                <w:rFonts w:ascii="Arial" w:hAnsi="Arial" w:cs="Arial"/>
              </w:rPr>
            </w:pPr>
            <w:r w:rsidRPr="00AD7963">
              <w:rPr>
                <w:rFonts w:ascii="Arial" w:hAnsi="Arial" w:cs="Arial"/>
              </w:rPr>
              <w:t>Defining what is meant by the phrase “confidential information”</w:t>
            </w:r>
          </w:p>
          <w:p w14:paraId="14AC4041" w14:textId="77777777" w:rsidR="00AA43AB" w:rsidRPr="00AD7963" w:rsidRDefault="00AA43AB" w:rsidP="00AA43AB">
            <w:pPr>
              <w:ind w:left="397"/>
              <w:rPr>
                <w:rFonts w:ascii="Arial" w:hAnsi="Arial" w:cs="Arial"/>
              </w:rPr>
            </w:pPr>
          </w:p>
          <w:p w14:paraId="2F29C41F" w14:textId="77777777" w:rsidR="0065727F" w:rsidRDefault="0065727F" w:rsidP="006B56D9">
            <w:pPr>
              <w:numPr>
                <w:ilvl w:val="0"/>
                <w:numId w:val="45"/>
              </w:numPr>
              <w:rPr>
                <w:rFonts w:ascii="Arial" w:hAnsi="Arial" w:cs="Arial"/>
              </w:rPr>
            </w:pPr>
            <w:r w:rsidRPr="00AD7963">
              <w:rPr>
                <w:rFonts w:ascii="Arial" w:hAnsi="Arial" w:cs="Arial"/>
              </w:rPr>
              <w:t xml:space="preserve">Informing </w:t>
            </w:r>
            <w:r w:rsidR="002A1913" w:rsidRPr="00AD7963">
              <w:rPr>
                <w:rFonts w:ascii="Arial" w:hAnsi="Arial" w:cs="Arial"/>
              </w:rPr>
              <w:t>staff</w:t>
            </w:r>
            <w:r w:rsidRPr="00AD7963">
              <w:rPr>
                <w:rFonts w:ascii="Arial" w:hAnsi="Arial" w:cs="Arial"/>
              </w:rPr>
              <w:t xml:space="preserve"> of </w:t>
            </w:r>
            <w:r w:rsidR="002A1913" w:rsidRPr="00AD7963">
              <w:rPr>
                <w:rFonts w:ascii="Arial" w:hAnsi="Arial" w:cs="Arial"/>
              </w:rPr>
              <w:t>their</w:t>
            </w:r>
            <w:r w:rsidRPr="00AD7963">
              <w:rPr>
                <w:rFonts w:ascii="Arial" w:hAnsi="Arial" w:cs="Arial"/>
              </w:rPr>
              <w:t xml:space="preserve"> responsibilities in relation to such information</w:t>
            </w:r>
          </w:p>
          <w:p w14:paraId="7055B02D" w14:textId="77777777" w:rsidR="00AA43AB" w:rsidRDefault="00AA43AB" w:rsidP="00AA43AB">
            <w:pPr>
              <w:rPr>
                <w:rFonts w:ascii="Arial" w:hAnsi="Arial" w:cs="Arial"/>
              </w:rPr>
            </w:pPr>
          </w:p>
          <w:p w14:paraId="2254A32A" w14:textId="77777777" w:rsidR="0065727F" w:rsidRDefault="0065727F" w:rsidP="006B56D9">
            <w:pPr>
              <w:numPr>
                <w:ilvl w:val="0"/>
                <w:numId w:val="45"/>
              </w:numPr>
              <w:rPr>
                <w:rFonts w:ascii="Arial" w:hAnsi="Arial" w:cs="Arial"/>
              </w:rPr>
            </w:pPr>
            <w:r w:rsidRPr="00AD7963">
              <w:rPr>
                <w:rFonts w:ascii="Arial" w:hAnsi="Arial" w:cs="Arial"/>
              </w:rPr>
              <w:t xml:space="preserve">Informing </w:t>
            </w:r>
            <w:r w:rsidR="002A1913" w:rsidRPr="00AD7963">
              <w:rPr>
                <w:rFonts w:ascii="Arial" w:hAnsi="Arial" w:cs="Arial"/>
              </w:rPr>
              <w:t>staff</w:t>
            </w:r>
            <w:r w:rsidRPr="00AD7963">
              <w:rPr>
                <w:rFonts w:ascii="Arial" w:hAnsi="Arial" w:cs="Arial"/>
              </w:rPr>
              <w:t xml:space="preserve"> of the correct procedures for dealing with confidential information so that </w:t>
            </w:r>
            <w:r w:rsidR="002A1913" w:rsidRPr="00AD7963">
              <w:rPr>
                <w:rFonts w:ascii="Arial" w:hAnsi="Arial" w:cs="Arial"/>
              </w:rPr>
              <w:t>they</w:t>
            </w:r>
            <w:r w:rsidRPr="00AD7963">
              <w:rPr>
                <w:rFonts w:ascii="Arial" w:hAnsi="Arial" w:cs="Arial"/>
              </w:rPr>
              <w:t xml:space="preserve"> do not inadvertently breach confidentiality</w:t>
            </w:r>
          </w:p>
          <w:p w14:paraId="24043CA1" w14:textId="77777777" w:rsidR="00AA43AB" w:rsidRPr="00AD7963" w:rsidRDefault="00AA43AB" w:rsidP="00AA43AB">
            <w:pPr>
              <w:ind w:left="397"/>
              <w:rPr>
                <w:rFonts w:ascii="Arial" w:hAnsi="Arial" w:cs="Arial"/>
              </w:rPr>
            </w:pPr>
          </w:p>
          <w:p w14:paraId="5196B312" w14:textId="77777777" w:rsidR="0065727F" w:rsidRPr="00AD7963" w:rsidRDefault="0065727F" w:rsidP="006B56D9">
            <w:pPr>
              <w:numPr>
                <w:ilvl w:val="0"/>
                <w:numId w:val="45"/>
              </w:numPr>
              <w:rPr>
                <w:rFonts w:ascii="Arial" w:hAnsi="Arial" w:cs="Arial"/>
              </w:rPr>
            </w:pPr>
            <w:r w:rsidRPr="00AD7963">
              <w:rPr>
                <w:rFonts w:ascii="Arial" w:hAnsi="Arial" w:cs="Arial"/>
              </w:rPr>
              <w:t xml:space="preserve">Providing sources of further information </w:t>
            </w:r>
          </w:p>
          <w:p w14:paraId="1D60976D" w14:textId="77777777" w:rsidR="0065727F" w:rsidRPr="00AD7963" w:rsidRDefault="0065727F" w:rsidP="006B56D9">
            <w:pPr>
              <w:rPr>
                <w:rFonts w:ascii="Arial" w:hAnsi="Arial" w:cs="Arial"/>
              </w:rPr>
            </w:pPr>
          </w:p>
          <w:p w14:paraId="1D9DFAEE" w14:textId="77777777" w:rsidR="002A1913" w:rsidRPr="00AD7963" w:rsidRDefault="0065727F" w:rsidP="006B56D9">
            <w:pPr>
              <w:rPr>
                <w:rFonts w:ascii="Arial" w:hAnsi="Arial" w:cs="Arial"/>
              </w:rPr>
            </w:pPr>
            <w:r w:rsidRPr="00AD7963">
              <w:rPr>
                <w:rFonts w:ascii="Arial" w:hAnsi="Arial" w:cs="Arial"/>
              </w:rPr>
              <w:t xml:space="preserve">Staff should ensure they are familiar with the content of this Code of Conduct.  In particular, they should read section 5 – Good Practice, which outlines the principles and requirements of confidentiality that they are most likely to be relevant.  </w:t>
            </w:r>
          </w:p>
          <w:p w14:paraId="50B03721" w14:textId="77777777" w:rsidR="002A1913" w:rsidRPr="00AD7963" w:rsidRDefault="002A1913" w:rsidP="006B56D9">
            <w:pPr>
              <w:rPr>
                <w:rFonts w:ascii="Arial" w:hAnsi="Arial" w:cs="Arial"/>
              </w:rPr>
            </w:pPr>
          </w:p>
          <w:p w14:paraId="133FCF72" w14:textId="77777777" w:rsidR="0065727F" w:rsidRPr="00AD7963" w:rsidRDefault="0065727F" w:rsidP="006B56D9">
            <w:pPr>
              <w:rPr>
                <w:rFonts w:ascii="Arial" w:hAnsi="Arial" w:cs="Arial"/>
              </w:rPr>
            </w:pPr>
            <w:r w:rsidRPr="00AD7963">
              <w:rPr>
                <w:rFonts w:ascii="Arial" w:hAnsi="Arial" w:cs="Arial"/>
              </w:rPr>
              <w:t>If you have any questions about the code you should contact your line manager in the first instance or the Information Governance Lead.</w:t>
            </w:r>
          </w:p>
          <w:p w14:paraId="120615D1" w14:textId="77777777" w:rsidR="002939E2" w:rsidRPr="00AD7963" w:rsidRDefault="002939E2" w:rsidP="006B56D9">
            <w:pPr>
              <w:rPr>
                <w:rFonts w:ascii="Arial" w:hAnsi="Arial" w:cs="Arial"/>
                <w:sz w:val="20"/>
                <w:szCs w:val="20"/>
              </w:rPr>
            </w:pPr>
          </w:p>
        </w:tc>
      </w:tr>
      <w:tr w:rsidR="0065727F" w:rsidRPr="00AD7963" w14:paraId="60379C83" w14:textId="77777777" w:rsidTr="005A7F98">
        <w:trPr>
          <w:cantSplit/>
        </w:trPr>
        <w:tc>
          <w:tcPr>
            <w:tcW w:w="2799" w:type="dxa"/>
          </w:tcPr>
          <w:p w14:paraId="55C5C50F" w14:textId="77777777" w:rsidR="0065727F" w:rsidRPr="00AD7963" w:rsidRDefault="0065727F" w:rsidP="005A7F98">
            <w:pPr>
              <w:numPr>
                <w:ilvl w:val="0"/>
                <w:numId w:val="47"/>
              </w:numPr>
              <w:jc w:val="both"/>
              <w:rPr>
                <w:rFonts w:ascii="Arial" w:hAnsi="Arial" w:cs="Arial"/>
                <w:b/>
                <w:bCs/>
                <w:sz w:val="28"/>
                <w:szCs w:val="28"/>
              </w:rPr>
            </w:pPr>
            <w:r w:rsidRPr="00AD7963">
              <w:rPr>
                <w:rFonts w:ascii="Arial" w:hAnsi="Arial" w:cs="Arial"/>
                <w:b/>
                <w:bCs/>
                <w:sz w:val="28"/>
                <w:szCs w:val="28"/>
              </w:rPr>
              <w:lastRenderedPageBreak/>
              <w:t>The Confidentiality Model</w:t>
            </w:r>
          </w:p>
          <w:p w14:paraId="1F25AD36" w14:textId="77777777" w:rsidR="0065727F" w:rsidRPr="00AD7963" w:rsidRDefault="0065727F" w:rsidP="005A7F98">
            <w:pPr>
              <w:jc w:val="both"/>
              <w:rPr>
                <w:rFonts w:ascii="Arial" w:hAnsi="Arial" w:cs="Arial"/>
                <w:b/>
                <w:bCs/>
                <w:sz w:val="28"/>
                <w:szCs w:val="28"/>
              </w:rPr>
            </w:pPr>
          </w:p>
        </w:tc>
        <w:tc>
          <w:tcPr>
            <w:tcW w:w="6487" w:type="dxa"/>
          </w:tcPr>
          <w:p w14:paraId="0372C584" w14:textId="77777777" w:rsidR="0065727F" w:rsidRPr="00AD7963" w:rsidRDefault="0065727F" w:rsidP="006B56D9">
            <w:pPr>
              <w:rPr>
                <w:rFonts w:ascii="Arial" w:hAnsi="Arial" w:cs="Arial"/>
              </w:rPr>
            </w:pPr>
            <w:r w:rsidRPr="00AD7963">
              <w:rPr>
                <w:rFonts w:ascii="Arial" w:hAnsi="Arial" w:cs="Arial"/>
              </w:rPr>
              <w:t xml:space="preserve">This code of conduct is based on the Confidentiality Model which is at the heart of the </w:t>
            </w:r>
            <w:smartTag w:uri="urn:nhs.uk.cui.abbreviations" w:element="found">
              <w:r w:rsidRPr="00AD7963">
                <w:rPr>
                  <w:rFonts w:ascii="Arial" w:hAnsi="Arial" w:cs="Arial"/>
                </w:rPr>
                <w:t>NHS</w:t>
              </w:r>
            </w:smartTag>
            <w:r w:rsidRPr="00AD7963">
              <w:rPr>
                <w:rFonts w:ascii="Arial" w:hAnsi="Arial" w:cs="Arial"/>
              </w:rPr>
              <w:t xml:space="preserve"> Confidentiality Code of Practice.</w:t>
            </w:r>
            <w:r w:rsidRPr="00AD7963">
              <w:rPr>
                <w:rStyle w:val="FootnoteReference"/>
                <w:rFonts w:ascii="Arial" w:hAnsi="Arial" w:cs="Arial"/>
              </w:rPr>
              <w:footnoteReference w:id="3"/>
            </w:r>
            <w:r w:rsidRPr="00AD7963">
              <w:rPr>
                <w:rFonts w:ascii="Arial" w:hAnsi="Arial" w:cs="Arial"/>
              </w:rPr>
              <w:t xml:space="preserve">  It outlines the requirements that must be </w:t>
            </w:r>
            <w:smartTag w:uri="urn:nhs.uk.cui.abbreviations" w:element="found">
              <w:r w:rsidRPr="00AD7963">
                <w:rPr>
                  <w:rFonts w:ascii="Arial" w:hAnsi="Arial" w:cs="Arial"/>
                </w:rPr>
                <w:t>met</w:t>
              </w:r>
            </w:smartTag>
            <w:r w:rsidRPr="00AD7963">
              <w:rPr>
                <w:rFonts w:ascii="Arial" w:hAnsi="Arial" w:cs="Arial"/>
              </w:rPr>
              <w:t xml:space="preserve"> in order to provide patients/service users with a confidential service.  Although they were written for the handling of patient/service user information, the four requirements apply to the handling of all personal information including staff, patient/service user and carer information.  The requirements in relation to person identifiable information are:</w:t>
            </w:r>
          </w:p>
          <w:p w14:paraId="651004B6" w14:textId="77777777" w:rsidR="0065727F" w:rsidRPr="00AD7963" w:rsidRDefault="0065727F" w:rsidP="006B56D9">
            <w:pPr>
              <w:ind w:firstLine="794"/>
              <w:rPr>
                <w:rFonts w:ascii="Arial" w:hAnsi="Arial" w:cs="Arial"/>
              </w:rPr>
            </w:pPr>
          </w:p>
          <w:p w14:paraId="329196F4" w14:textId="77777777" w:rsidR="0065727F" w:rsidRPr="00AD7963" w:rsidRDefault="0065727F" w:rsidP="006B56D9">
            <w:pPr>
              <w:numPr>
                <w:ilvl w:val="0"/>
                <w:numId w:val="20"/>
              </w:numPr>
              <w:rPr>
                <w:rFonts w:ascii="Arial" w:hAnsi="Arial" w:cs="Arial"/>
              </w:rPr>
            </w:pPr>
            <w:r w:rsidRPr="00AD7963">
              <w:rPr>
                <w:rFonts w:ascii="Arial" w:hAnsi="Arial" w:cs="Arial"/>
                <w:b/>
                <w:bCs/>
              </w:rPr>
              <w:t>Protect</w:t>
            </w:r>
            <w:r w:rsidRPr="00AD7963">
              <w:rPr>
                <w:rFonts w:ascii="Arial" w:hAnsi="Arial" w:cs="Arial"/>
              </w:rPr>
              <w:t xml:space="preserve"> - look after personal information</w:t>
            </w:r>
          </w:p>
          <w:p w14:paraId="1658EA81" w14:textId="77777777" w:rsidR="0065727F" w:rsidRPr="00AD7963" w:rsidRDefault="0065727F" w:rsidP="006B56D9">
            <w:pPr>
              <w:numPr>
                <w:ilvl w:val="0"/>
                <w:numId w:val="20"/>
              </w:numPr>
              <w:rPr>
                <w:rFonts w:ascii="Arial" w:hAnsi="Arial" w:cs="Arial"/>
              </w:rPr>
            </w:pPr>
            <w:r w:rsidRPr="00AD7963">
              <w:rPr>
                <w:rFonts w:ascii="Arial" w:hAnsi="Arial" w:cs="Arial"/>
                <w:b/>
                <w:bCs/>
              </w:rPr>
              <w:t>Inform</w:t>
            </w:r>
            <w:r w:rsidRPr="00AD7963">
              <w:rPr>
                <w:rFonts w:ascii="Arial" w:hAnsi="Arial" w:cs="Arial"/>
              </w:rPr>
              <w:t xml:space="preserve"> - ensure that individuals are made aware of how the information they provide is used</w:t>
            </w:r>
          </w:p>
          <w:p w14:paraId="6C2924DC" w14:textId="77777777" w:rsidR="0065727F" w:rsidRPr="00AD7963" w:rsidRDefault="0065727F" w:rsidP="006B56D9">
            <w:pPr>
              <w:numPr>
                <w:ilvl w:val="0"/>
                <w:numId w:val="20"/>
              </w:numPr>
              <w:rPr>
                <w:rFonts w:ascii="Arial" w:hAnsi="Arial" w:cs="Arial"/>
              </w:rPr>
            </w:pPr>
            <w:r w:rsidRPr="00AD7963">
              <w:rPr>
                <w:rFonts w:ascii="Arial" w:hAnsi="Arial" w:cs="Arial"/>
                <w:b/>
                <w:bCs/>
              </w:rPr>
              <w:t>Provide choice</w:t>
            </w:r>
            <w:r w:rsidRPr="00AD7963">
              <w:rPr>
                <w:rFonts w:ascii="Arial" w:hAnsi="Arial" w:cs="Arial"/>
              </w:rPr>
              <w:t xml:space="preserve"> - allow individuals to decide whether their information can be disclosed or used in particular ways</w:t>
            </w:r>
          </w:p>
          <w:p w14:paraId="01780F80" w14:textId="77777777" w:rsidR="0065727F" w:rsidRPr="00AD7963" w:rsidRDefault="0065727F" w:rsidP="006B56D9">
            <w:pPr>
              <w:numPr>
                <w:ilvl w:val="0"/>
                <w:numId w:val="20"/>
              </w:numPr>
              <w:rPr>
                <w:rFonts w:ascii="Arial" w:hAnsi="Arial" w:cs="Arial"/>
              </w:rPr>
            </w:pPr>
            <w:r w:rsidRPr="00AD7963">
              <w:rPr>
                <w:rFonts w:ascii="Arial" w:hAnsi="Arial" w:cs="Arial"/>
                <w:b/>
                <w:bCs/>
              </w:rPr>
              <w:t xml:space="preserve">Improve </w:t>
            </w:r>
            <w:r w:rsidRPr="00AD7963">
              <w:rPr>
                <w:rFonts w:ascii="Arial" w:hAnsi="Arial" w:cs="Arial"/>
              </w:rPr>
              <w:t>- always look for better ways to protect, inform and provide choice</w:t>
            </w:r>
          </w:p>
          <w:p w14:paraId="75F75379" w14:textId="77777777" w:rsidR="0065727F" w:rsidRPr="00AD7963" w:rsidRDefault="0065727F" w:rsidP="006B56D9">
            <w:pPr>
              <w:rPr>
                <w:rFonts w:ascii="Arial" w:hAnsi="Arial" w:cs="Arial"/>
              </w:rPr>
            </w:pPr>
          </w:p>
          <w:p w14:paraId="2C4A4F15" w14:textId="77777777" w:rsidR="0065727F" w:rsidRPr="00AD7963" w:rsidRDefault="0065727F" w:rsidP="006B56D9">
            <w:pPr>
              <w:rPr>
                <w:rFonts w:ascii="Arial" w:hAnsi="Arial" w:cs="Arial"/>
              </w:rPr>
            </w:pPr>
            <w:r w:rsidRPr="00AD7963">
              <w:rPr>
                <w:rFonts w:ascii="Arial" w:hAnsi="Arial" w:cs="Arial"/>
              </w:rPr>
              <w:t>The principles outlined in section 5 are a synthesis of this model with the addition of accepted good practice.</w:t>
            </w:r>
          </w:p>
          <w:p w14:paraId="39C89CE4" w14:textId="77777777" w:rsidR="00E7358B" w:rsidRPr="00AD7963" w:rsidRDefault="00E7358B" w:rsidP="006B56D9">
            <w:pPr>
              <w:rPr>
                <w:rFonts w:ascii="Arial" w:hAnsi="Arial" w:cs="Arial"/>
              </w:rPr>
            </w:pPr>
          </w:p>
        </w:tc>
      </w:tr>
      <w:tr w:rsidR="0065727F" w:rsidRPr="00AD7963" w14:paraId="7E4D9F24" w14:textId="77777777" w:rsidTr="005A7F98">
        <w:tc>
          <w:tcPr>
            <w:tcW w:w="2799" w:type="dxa"/>
          </w:tcPr>
          <w:p w14:paraId="507C2495" w14:textId="77777777" w:rsidR="0065727F" w:rsidRPr="00AD7963" w:rsidRDefault="0065727F" w:rsidP="005A7F98">
            <w:pPr>
              <w:numPr>
                <w:ilvl w:val="0"/>
                <w:numId w:val="47"/>
              </w:numPr>
              <w:jc w:val="both"/>
              <w:rPr>
                <w:rFonts w:ascii="Arial" w:hAnsi="Arial" w:cs="Arial"/>
                <w:b/>
                <w:bCs/>
                <w:sz w:val="28"/>
                <w:szCs w:val="28"/>
              </w:rPr>
            </w:pPr>
            <w:r w:rsidRPr="00AD7963">
              <w:rPr>
                <w:rFonts w:ascii="Arial" w:hAnsi="Arial" w:cs="Arial"/>
                <w:b/>
                <w:bCs/>
                <w:sz w:val="28"/>
                <w:szCs w:val="28"/>
              </w:rPr>
              <w:t>Compliance with the Code of Conduct</w:t>
            </w:r>
          </w:p>
          <w:p w14:paraId="45943D8C" w14:textId="77777777" w:rsidR="0065727F" w:rsidRPr="00AD7963" w:rsidRDefault="0065727F" w:rsidP="005A7F98">
            <w:pPr>
              <w:jc w:val="both"/>
              <w:rPr>
                <w:rFonts w:ascii="Arial" w:hAnsi="Arial" w:cs="Arial"/>
                <w:bCs/>
              </w:rPr>
            </w:pPr>
          </w:p>
          <w:p w14:paraId="630A0065" w14:textId="77777777" w:rsidR="0065727F" w:rsidRPr="00AD7963" w:rsidRDefault="0065727F" w:rsidP="005A7F98">
            <w:pPr>
              <w:jc w:val="both"/>
              <w:rPr>
                <w:rFonts w:ascii="Arial" w:hAnsi="Arial" w:cs="Arial"/>
                <w:bCs/>
                <w:sz w:val="28"/>
                <w:szCs w:val="28"/>
              </w:rPr>
            </w:pPr>
          </w:p>
        </w:tc>
        <w:tc>
          <w:tcPr>
            <w:tcW w:w="6487" w:type="dxa"/>
          </w:tcPr>
          <w:p w14:paraId="11BE090C" w14:textId="77777777" w:rsidR="0065727F" w:rsidRDefault="0065727F" w:rsidP="006B56D9">
            <w:pPr>
              <w:numPr>
                <w:ilvl w:val="0"/>
                <w:numId w:val="40"/>
              </w:numPr>
              <w:rPr>
                <w:rFonts w:ascii="Arial" w:hAnsi="Arial" w:cs="Arial"/>
              </w:rPr>
            </w:pPr>
            <w:r w:rsidRPr="00AD7963">
              <w:rPr>
                <w:rFonts w:ascii="Arial" w:hAnsi="Arial" w:cs="Arial"/>
              </w:rPr>
              <w:t>This code of conduct applies to all</w:t>
            </w:r>
            <w:r w:rsidR="00ED39E5" w:rsidRPr="00AD7963">
              <w:rPr>
                <w:rFonts w:ascii="Arial" w:hAnsi="Arial" w:cs="Arial"/>
              </w:rPr>
              <w:t xml:space="preserve"> NHS Barnsley</w:t>
            </w:r>
            <w:r w:rsidRPr="00AD7963">
              <w:rPr>
                <w:rFonts w:ascii="Arial" w:hAnsi="Arial" w:cs="Arial"/>
              </w:rPr>
              <w:t xml:space="preserve"> </w:t>
            </w:r>
            <w:r w:rsidR="008971CE" w:rsidRPr="00AD7963">
              <w:rPr>
                <w:rFonts w:ascii="Arial" w:hAnsi="Arial" w:cs="Arial"/>
              </w:rPr>
              <w:t>CCG</w:t>
            </w:r>
            <w:r w:rsidRPr="00AD7963">
              <w:rPr>
                <w:rFonts w:ascii="Arial" w:hAnsi="Arial" w:cs="Arial"/>
              </w:rPr>
              <w:t xml:space="preserve"> employees and non-</w:t>
            </w:r>
            <w:r w:rsidR="008971CE" w:rsidRPr="00AD7963">
              <w:rPr>
                <w:rFonts w:ascii="Arial" w:hAnsi="Arial" w:cs="Arial"/>
              </w:rPr>
              <w:t>CCG</w:t>
            </w:r>
            <w:r w:rsidRPr="00AD7963">
              <w:rPr>
                <w:rFonts w:ascii="Arial" w:hAnsi="Arial" w:cs="Arial"/>
              </w:rPr>
              <w:t xml:space="preserve"> employees who work within </w:t>
            </w:r>
            <w:r w:rsidR="008971CE" w:rsidRPr="00AD7963">
              <w:rPr>
                <w:rFonts w:ascii="Arial" w:hAnsi="Arial" w:cs="Arial"/>
              </w:rPr>
              <w:t xml:space="preserve">Barnsley CCG </w:t>
            </w:r>
            <w:r w:rsidRPr="00AD7963">
              <w:rPr>
                <w:rFonts w:ascii="Arial" w:hAnsi="Arial" w:cs="Arial"/>
              </w:rPr>
              <w:t xml:space="preserve">or under contract to it.  This includes, but is not limited to, staff on secondment to the </w:t>
            </w:r>
            <w:r w:rsidR="008971CE" w:rsidRPr="00AD7963">
              <w:rPr>
                <w:rFonts w:ascii="Arial" w:hAnsi="Arial" w:cs="Arial"/>
              </w:rPr>
              <w:t>CCG</w:t>
            </w:r>
            <w:r w:rsidRPr="00AD7963">
              <w:rPr>
                <w:rFonts w:ascii="Arial" w:hAnsi="Arial" w:cs="Arial"/>
              </w:rPr>
              <w:t>, students on placement</w:t>
            </w:r>
            <w:r w:rsidR="00ED39E5" w:rsidRPr="00AD7963">
              <w:rPr>
                <w:rFonts w:ascii="Arial" w:hAnsi="Arial" w:cs="Arial"/>
              </w:rPr>
              <w:t xml:space="preserve">, </w:t>
            </w:r>
            <w:r w:rsidR="00843C0D">
              <w:rPr>
                <w:rFonts w:ascii="Arial" w:hAnsi="Arial" w:cs="Arial"/>
              </w:rPr>
              <w:t>commissioning support services</w:t>
            </w:r>
            <w:r w:rsidR="00ED39E5" w:rsidRPr="00AD7963">
              <w:rPr>
                <w:rFonts w:ascii="Arial" w:hAnsi="Arial" w:cs="Arial"/>
              </w:rPr>
              <w:t xml:space="preserve"> staff,</w:t>
            </w:r>
            <w:r w:rsidRPr="00AD7963">
              <w:rPr>
                <w:rFonts w:ascii="Arial" w:hAnsi="Arial" w:cs="Arial"/>
              </w:rPr>
              <w:t xml:space="preserve"> and people working in a voluntary capacity.   </w:t>
            </w:r>
          </w:p>
          <w:p w14:paraId="426DC97B" w14:textId="77777777" w:rsidR="00AA43AB" w:rsidRPr="00AD7963" w:rsidRDefault="00AA43AB" w:rsidP="00AA43AB">
            <w:pPr>
              <w:ind w:left="397"/>
              <w:rPr>
                <w:rFonts w:ascii="Arial" w:hAnsi="Arial" w:cs="Arial"/>
              </w:rPr>
            </w:pPr>
          </w:p>
          <w:p w14:paraId="08D74F66" w14:textId="77777777" w:rsidR="0065727F" w:rsidRDefault="0065727F" w:rsidP="006B56D9">
            <w:pPr>
              <w:numPr>
                <w:ilvl w:val="0"/>
                <w:numId w:val="40"/>
              </w:numPr>
              <w:rPr>
                <w:rFonts w:ascii="Arial" w:hAnsi="Arial" w:cs="Arial"/>
              </w:rPr>
            </w:pPr>
            <w:r w:rsidRPr="00AD7963">
              <w:rPr>
                <w:rFonts w:ascii="Arial" w:hAnsi="Arial" w:cs="Arial"/>
              </w:rPr>
              <w:t>For convenience, the term ‘staff’ is used in this document to refer to all those to whom the code of conduct applies.</w:t>
            </w:r>
          </w:p>
          <w:p w14:paraId="470DBC1E" w14:textId="77777777" w:rsidR="00AA43AB" w:rsidRPr="00AD7963" w:rsidRDefault="00AA43AB" w:rsidP="00AA43AB">
            <w:pPr>
              <w:rPr>
                <w:rFonts w:ascii="Arial" w:hAnsi="Arial" w:cs="Arial"/>
              </w:rPr>
            </w:pPr>
          </w:p>
          <w:p w14:paraId="74F6B059" w14:textId="77777777" w:rsidR="0065727F" w:rsidRPr="00AD7963" w:rsidRDefault="0065727F" w:rsidP="006B56D9">
            <w:pPr>
              <w:numPr>
                <w:ilvl w:val="0"/>
                <w:numId w:val="40"/>
              </w:numPr>
              <w:rPr>
                <w:rFonts w:ascii="Arial" w:hAnsi="Arial" w:cs="Arial"/>
              </w:rPr>
            </w:pPr>
            <w:r w:rsidRPr="00AD7963">
              <w:rPr>
                <w:rFonts w:ascii="Arial" w:hAnsi="Arial" w:cs="Arial"/>
              </w:rPr>
              <w:t xml:space="preserve">All staff are expected to </w:t>
            </w:r>
            <w:r w:rsidR="00496491" w:rsidRPr="00AD7963">
              <w:rPr>
                <w:rFonts w:ascii="Arial" w:hAnsi="Arial" w:cs="Arial"/>
              </w:rPr>
              <w:t>comply</w:t>
            </w:r>
            <w:r w:rsidRPr="00AD7963">
              <w:rPr>
                <w:rFonts w:ascii="Arial" w:hAnsi="Arial" w:cs="Arial"/>
              </w:rPr>
              <w:t xml:space="preserve"> </w:t>
            </w:r>
            <w:r w:rsidR="00496491" w:rsidRPr="00AD7963">
              <w:rPr>
                <w:rFonts w:ascii="Arial" w:hAnsi="Arial" w:cs="Arial"/>
              </w:rPr>
              <w:t>with</w:t>
            </w:r>
            <w:r w:rsidRPr="00AD7963">
              <w:rPr>
                <w:rFonts w:ascii="Arial" w:hAnsi="Arial" w:cs="Arial"/>
              </w:rPr>
              <w:t xml:space="preserve"> this code of conduct. </w:t>
            </w:r>
          </w:p>
          <w:p w14:paraId="36D8444A" w14:textId="77777777" w:rsidR="00496491" w:rsidRPr="00AD7963" w:rsidRDefault="00496491" w:rsidP="006B56D9">
            <w:pPr>
              <w:rPr>
                <w:rFonts w:ascii="Arial" w:hAnsi="Arial" w:cs="Arial"/>
              </w:rPr>
            </w:pPr>
          </w:p>
          <w:p w14:paraId="21C08B66" w14:textId="77777777" w:rsidR="0065727F" w:rsidRPr="00AD7963" w:rsidRDefault="0065727F" w:rsidP="006B56D9">
            <w:pPr>
              <w:numPr>
                <w:ilvl w:val="0"/>
                <w:numId w:val="40"/>
              </w:numPr>
              <w:rPr>
                <w:rFonts w:ascii="Arial" w:hAnsi="Arial" w:cs="Arial"/>
              </w:rPr>
            </w:pPr>
            <w:r w:rsidRPr="00AD7963">
              <w:rPr>
                <w:rFonts w:ascii="Arial" w:hAnsi="Arial" w:cs="Arial"/>
              </w:rPr>
              <w:lastRenderedPageBreak/>
              <w:t>The duty of confidentiality arises out of common law, legal obligations, staff employment contracts and professional obligations</w:t>
            </w:r>
            <w:r w:rsidR="00BE20A1" w:rsidRPr="00AD7963">
              <w:rPr>
                <w:rFonts w:ascii="Arial" w:hAnsi="Arial" w:cs="Arial"/>
              </w:rPr>
              <w:t>.</w:t>
            </w:r>
            <w:r w:rsidR="00496491" w:rsidRPr="00AD7963">
              <w:rPr>
                <w:rStyle w:val="FootnoteReference"/>
                <w:rFonts w:ascii="Arial" w:hAnsi="Arial" w:cs="Arial"/>
              </w:rPr>
              <w:footnoteReference w:id="4"/>
            </w:r>
          </w:p>
          <w:p w14:paraId="72B08A97" w14:textId="77777777" w:rsidR="00496491" w:rsidRPr="00AD7963" w:rsidRDefault="00496491" w:rsidP="006B56D9">
            <w:pPr>
              <w:rPr>
                <w:rFonts w:ascii="Arial" w:hAnsi="Arial" w:cs="Arial"/>
              </w:rPr>
            </w:pPr>
          </w:p>
          <w:p w14:paraId="79C1A815" w14:textId="77777777" w:rsidR="0065727F" w:rsidRPr="00AD7963" w:rsidRDefault="0065727F" w:rsidP="006B56D9">
            <w:pPr>
              <w:numPr>
                <w:ilvl w:val="0"/>
                <w:numId w:val="40"/>
              </w:numPr>
              <w:rPr>
                <w:rFonts w:ascii="Arial" w:hAnsi="Arial" w:cs="Arial"/>
              </w:rPr>
            </w:pPr>
            <w:r w:rsidRPr="00AD7963">
              <w:rPr>
                <w:rFonts w:ascii="Arial" w:hAnsi="Arial" w:cs="Arial"/>
              </w:rPr>
              <w:t xml:space="preserve">This duty continues after the staff member no longer works for/has an association with the </w:t>
            </w:r>
            <w:r w:rsidR="008971CE" w:rsidRPr="00AD7963">
              <w:rPr>
                <w:rFonts w:ascii="Arial" w:hAnsi="Arial" w:cs="Arial"/>
              </w:rPr>
              <w:t>CCG.</w:t>
            </w:r>
          </w:p>
          <w:p w14:paraId="155A16C2" w14:textId="77777777" w:rsidR="00496491" w:rsidRPr="00AD7963" w:rsidRDefault="00496491" w:rsidP="006B56D9">
            <w:pPr>
              <w:rPr>
                <w:rFonts w:ascii="Arial" w:hAnsi="Arial" w:cs="Arial"/>
              </w:rPr>
            </w:pPr>
          </w:p>
          <w:p w14:paraId="3C27BDF5" w14:textId="77777777" w:rsidR="0065727F" w:rsidRPr="00AD7963" w:rsidRDefault="0065727F" w:rsidP="006B56D9">
            <w:pPr>
              <w:numPr>
                <w:ilvl w:val="0"/>
                <w:numId w:val="40"/>
              </w:numPr>
              <w:rPr>
                <w:rFonts w:ascii="Arial" w:hAnsi="Arial" w:cs="Arial"/>
              </w:rPr>
            </w:pPr>
            <w:r w:rsidRPr="00AD7963">
              <w:rPr>
                <w:rFonts w:ascii="Arial" w:hAnsi="Arial" w:cs="Arial"/>
              </w:rPr>
              <w:t xml:space="preserve">Any breaches of this code including unauthorised breaches of confidentiality, inappropriate use of personal health </w:t>
            </w:r>
            <w:r w:rsidR="008971CE" w:rsidRPr="00AD7963">
              <w:rPr>
                <w:rFonts w:ascii="Arial" w:hAnsi="Arial" w:cs="Arial"/>
              </w:rPr>
              <w:t xml:space="preserve">or staff </w:t>
            </w:r>
            <w:r w:rsidRPr="00AD7963">
              <w:rPr>
                <w:rFonts w:ascii="Arial" w:hAnsi="Arial" w:cs="Arial"/>
              </w:rPr>
              <w:t xml:space="preserve">records or abuse of computer systems will be treated as a disciplinary offence, which may result in your employment, or association, with the </w:t>
            </w:r>
            <w:r w:rsidR="008925D1" w:rsidRPr="00AD7963">
              <w:rPr>
                <w:rFonts w:ascii="Arial" w:hAnsi="Arial" w:cs="Arial"/>
              </w:rPr>
              <w:t>C</w:t>
            </w:r>
            <w:r w:rsidR="00D845BE" w:rsidRPr="00AD7963">
              <w:rPr>
                <w:rFonts w:ascii="Arial" w:hAnsi="Arial" w:cs="Arial"/>
              </w:rPr>
              <w:t>CG</w:t>
            </w:r>
            <w:r w:rsidRPr="00AD7963">
              <w:rPr>
                <w:rFonts w:ascii="Arial" w:hAnsi="Arial" w:cs="Arial"/>
              </w:rPr>
              <w:t xml:space="preserve"> being terminated.  It may also bring into question </w:t>
            </w:r>
            <w:r w:rsidR="00496491" w:rsidRPr="00AD7963">
              <w:rPr>
                <w:rFonts w:ascii="Arial" w:hAnsi="Arial" w:cs="Arial"/>
              </w:rPr>
              <w:t xml:space="preserve">your </w:t>
            </w:r>
            <w:r w:rsidRPr="00AD7963">
              <w:rPr>
                <w:rFonts w:ascii="Arial" w:hAnsi="Arial" w:cs="Arial"/>
              </w:rPr>
              <w:t>professional registration and possibly result in legal proceedings</w:t>
            </w:r>
            <w:r w:rsidR="00BE20A1" w:rsidRPr="00AD7963">
              <w:rPr>
                <w:rFonts w:ascii="Arial" w:hAnsi="Arial" w:cs="Arial"/>
              </w:rPr>
              <w:t>.</w:t>
            </w:r>
            <w:r w:rsidR="00D845BE" w:rsidRPr="00AD7963">
              <w:rPr>
                <w:rFonts w:ascii="Arial" w:hAnsi="Arial" w:cs="Arial"/>
              </w:rPr>
              <w:t xml:space="preserve">  This will also be the case for breaches of commercial confidentiality. </w:t>
            </w:r>
          </w:p>
          <w:p w14:paraId="5BAF43A8" w14:textId="77777777" w:rsidR="00496491" w:rsidRPr="00AD7963" w:rsidRDefault="00496491" w:rsidP="006B56D9">
            <w:pPr>
              <w:rPr>
                <w:rFonts w:ascii="Arial" w:hAnsi="Arial" w:cs="Arial"/>
              </w:rPr>
            </w:pPr>
          </w:p>
          <w:p w14:paraId="6DC37432" w14:textId="77777777" w:rsidR="0065727F" w:rsidRPr="00AD7963" w:rsidRDefault="0065727F" w:rsidP="006B56D9">
            <w:pPr>
              <w:numPr>
                <w:ilvl w:val="0"/>
                <w:numId w:val="40"/>
              </w:numPr>
              <w:rPr>
                <w:rFonts w:ascii="Arial" w:hAnsi="Arial" w:cs="Arial"/>
              </w:rPr>
            </w:pPr>
            <w:r w:rsidRPr="00AD7963">
              <w:rPr>
                <w:rFonts w:ascii="Arial" w:hAnsi="Arial" w:cs="Arial"/>
              </w:rPr>
              <w:t>If there is anything that is</w:t>
            </w:r>
            <w:r w:rsidR="00D845BE" w:rsidRPr="00AD7963">
              <w:rPr>
                <w:rFonts w:ascii="Arial" w:hAnsi="Arial" w:cs="Arial"/>
              </w:rPr>
              <w:t xml:space="preserve"> </w:t>
            </w:r>
            <w:r w:rsidRPr="00AD7963">
              <w:rPr>
                <w:rFonts w:ascii="Arial" w:hAnsi="Arial" w:cs="Arial"/>
              </w:rPr>
              <w:t>n</w:t>
            </w:r>
            <w:r w:rsidR="00D845BE" w:rsidRPr="00AD7963">
              <w:rPr>
                <w:rFonts w:ascii="Arial" w:hAnsi="Arial" w:cs="Arial"/>
              </w:rPr>
              <w:t>o</w:t>
            </w:r>
            <w:r w:rsidRPr="00AD7963">
              <w:rPr>
                <w:rFonts w:ascii="Arial" w:hAnsi="Arial" w:cs="Arial"/>
              </w:rPr>
              <w:t>t clear or which you do not understand, you must contact your line manager, in the first instance, or the Information Governance Lead for further information</w:t>
            </w:r>
            <w:r w:rsidR="00BE20A1" w:rsidRPr="00AD7963">
              <w:rPr>
                <w:rFonts w:ascii="Arial" w:hAnsi="Arial" w:cs="Arial"/>
              </w:rPr>
              <w:t>.</w:t>
            </w:r>
          </w:p>
        </w:tc>
      </w:tr>
      <w:tr w:rsidR="00EE1C08" w:rsidRPr="00AD7963" w14:paraId="1AD41B3E" w14:textId="77777777" w:rsidTr="005A7F98">
        <w:trPr>
          <w:trHeight w:val="4237"/>
        </w:trPr>
        <w:tc>
          <w:tcPr>
            <w:tcW w:w="2799" w:type="dxa"/>
          </w:tcPr>
          <w:p w14:paraId="02DF2763" w14:textId="77777777" w:rsidR="00EE1C08" w:rsidRPr="00AD7963" w:rsidRDefault="00EE1C08" w:rsidP="005A7F98">
            <w:pPr>
              <w:ind w:left="360"/>
              <w:jc w:val="both"/>
              <w:rPr>
                <w:rFonts w:ascii="Arial" w:hAnsi="Arial" w:cs="Arial"/>
                <w:b/>
                <w:bCs/>
                <w:sz w:val="28"/>
                <w:szCs w:val="28"/>
              </w:rPr>
            </w:pPr>
          </w:p>
          <w:p w14:paraId="45F6A574" w14:textId="77777777" w:rsidR="00EE1C08" w:rsidRPr="00AD7963" w:rsidRDefault="00EE1C08" w:rsidP="005A7F98">
            <w:pPr>
              <w:numPr>
                <w:ilvl w:val="0"/>
                <w:numId w:val="47"/>
              </w:numPr>
              <w:jc w:val="both"/>
              <w:rPr>
                <w:rFonts w:ascii="Arial" w:hAnsi="Arial" w:cs="Arial"/>
                <w:b/>
                <w:bCs/>
                <w:sz w:val="28"/>
                <w:szCs w:val="28"/>
              </w:rPr>
            </w:pPr>
            <w:r w:rsidRPr="00AD7963">
              <w:rPr>
                <w:rFonts w:ascii="Arial" w:hAnsi="Arial" w:cs="Arial"/>
                <w:b/>
                <w:bCs/>
                <w:sz w:val="28"/>
                <w:szCs w:val="28"/>
              </w:rPr>
              <w:t xml:space="preserve">Responsibilities of Staff and the </w:t>
            </w:r>
            <w:r w:rsidR="00D845BE" w:rsidRPr="00AD7963">
              <w:rPr>
                <w:rFonts w:ascii="Arial" w:hAnsi="Arial" w:cs="Arial"/>
                <w:b/>
                <w:bCs/>
                <w:sz w:val="28"/>
                <w:szCs w:val="28"/>
              </w:rPr>
              <w:t>CCG</w:t>
            </w:r>
          </w:p>
        </w:tc>
        <w:tc>
          <w:tcPr>
            <w:tcW w:w="6487" w:type="dxa"/>
          </w:tcPr>
          <w:p w14:paraId="22363E98" w14:textId="77777777" w:rsidR="00EE1C08" w:rsidRPr="00AD7963" w:rsidRDefault="00EE1C08" w:rsidP="006B56D9">
            <w:pPr>
              <w:ind w:left="397"/>
              <w:rPr>
                <w:rFonts w:ascii="Arial" w:hAnsi="Arial" w:cs="Arial"/>
              </w:rPr>
            </w:pPr>
          </w:p>
          <w:p w14:paraId="160C0378" w14:textId="77777777" w:rsidR="00EE1C08" w:rsidRPr="00AD7963" w:rsidRDefault="00EE1C08" w:rsidP="006B56D9">
            <w:pPr>
              <w:numPr>
                <w:ilvl w:val="0"/>
                <w:numId w:val="57"/>
              </w:numPr>
              <w:rPr>
                <w:rFonts w:ascii="Arial" w:hAnsi="Arial" w:cs="Arial"/>
              </w:rPr>
            </w:pPr>
            <w:r w:rsidRPr="00AD7963">
              <w:rPr>
                <w:rFonts w:ascii="Arial" w:hAnsi="Arial" w:cs="Arial"/>
              </w:rPr>
              <w:t xml:space="preserve">The </w:t>
            </w:r>
            <w:r w:rsidR="00D845BE" w:rsidRPr="00AD7963">
              <w:rPr>
                <w:rFonts w:ascii="Arial" w:hAnsi="Arial" w:cs="Arial"/>
              </w:rPr>
              <w:t>CCG</w:t>
            </w:r>
            <w:r w:rsidRPr="00AD7963">
              <w:rPr>
                <w:rFonts w:ascii="Arial" w:hAnsi="Arial" w:cs="Arial"/>
              </w:rPr>
              <w:t xml:space="preserve"> </w:t>
            </w:r>
            <w:r w:rsidRPr="00AD7963">
              <w:rPr>
                <w:rFonts w:ascii="Arial" w:hAnsi="Arial" w:cs="Arial"/>
                <w:b/>
              </w:rPr>
              <w:t>Caldicott Guardian</w:t>
            </w:r>
            <w:r w:rsidRPr="00AD7963">
              <w:rPr>
                <w:rFonts w:ascii="Arial" w:hAnsi="Arial" w:cs="Arial"/>
              </w:rPr>
              <w:t xml:space="preserve"> is responsible for approving uses of </w:t>
            </w:r>
            <w:r w:rsidR="00E62803">
              <w:rPr>
                <w:rFonts w:ascii="Arial" w:hAnsi="Arial" w:cs="Arial"/>
              </w:rPr>
              <w:t>personal confidential data (PCD)</w:t>
            </w:r>
            <w:r w:rsidRPr="00AD7963">
              <w:rPr>
                <w:rFonts w:ascii="Arial" w:hAnsi="Arial" w:cs="Arial"/>
              </w:rPr>
              <w:t xml:space="preserve">.  They are a </w:t>
            </w:r>
            <w:r w:rsidR="00ED39E5" w:rsidRPr="00AD7963">
              <w:rPr>
                <w:rFonts w:ascii="Arial" w:hAnsi="Arial" w:cs="Arial"/>
              </w:rPr>
              <w:t>Governing Body</w:t>
            </w:r>
            <w:r w:rsidRPr="00AD7963">
              <w:rPr>
                <w:rFonts w:ascii="Arial" w:hAnsi="Arial" w:cs="Arial"/>
              </w:rPr>
              <w:t xml:space="preserve"> level lead who acts as the conscience of the organisation in relation to the use of patient data.  Their role is to ensure the organisation processes person</w:t>
            </w:r>
            <w:r w:rsidR="00D845BE" w:rsidRPr="00AD7963">
              <w:rPr>
                <w:rFonts w:ascii="Arial" w:hAnsi="Arial" w:cs="Arial"/>
              </w:rPr>
              <w:t>al confidential data lawfully an</w:t>
            </w:r>
            <w:r w:rsidRPr="00AD7963">
              <w:rPr>
                <w:rFonts w:ascii="Arial" w:hAnsi="Arial" w:cs="Arial"/>
              </w:rPr>
              <w:t>d ethically.</w:t>
            </w:r>
            <w:r w:rsidR="00ED39E5" w:rsidRPr="00AD7963">
              <w:rPr>
                <w:rFonts w:ascii="Arial" w:hAnsi="Arial" w:cs="Arial"/>
              </w:rPr>
              <w:t xml:space="preserve">  </w:t>
            </w:r>
          </w:p>
          <w:p w14:paraId="65EDD98D" w14:textId="77777777" w:rsidR="00EE1C08" w:rsidRPr="00AD7963" w:rsidRDefault="00EE1C08" w:rsidP="006B56D9">
            <w:pPr>
              <w:ind w:left="397"/>
              <w:rPr>
                <w:rFonts w:ascii="Arial" w:hAnsi="Arial" w:cs="Arial"/>
              </w:rPr>
            </w:pPr>
          </w:p>
          <w:p w14:paraId="70BFD095" w14:textId="77777777" w:rsidR="00EE1C08" w:rsidRPr="00AD7963" w:rsidRDefault="00EE1C08" w:rsidP="006B56D9">
            <w:pPr>
              <w:numPr>
                <w:ilvl w:val="0"/>
                <w:numId w:val="57"/>
              </w:numPr>
              <w:rPr>
                <w:rFonts w:ascii="Arial" w:hAnsi="Arial" w:cs="Arial"/>
              </w:rPr>
            </w:pPr>
            <w:r w:rsidRPr="00AD7963">
              <w:rPr>
                <w:rFonts w:ascii="Arial" w:hAnsi="Arial" w:cs="Arial"/>
              </w:rPr>
              <w:t>The C</w:t>
            </w:r>
            <w:r w:rsidR="00D845BE" w:rsidRPr="00AD7963">
              <w:rPr>
                <w:rFonts w:ascii="Arial" w:hAnsi="Arial" w:cs="Arial"/>
              </w:rPr>
              <w:t>CG</w:t>
            </w:r>
            <w:r w:rsidRPr="00AD7963">
              <w:rPr>
                <w:rFonts w:ascii="Arial" w:hAnsi="Arial" w:cs="Arial"/>
              </w:rPr>
              <w:t xml:space="preserve"> </w:t>
            </w:r>
            <w:r w:rsidRPr="00AD7963">
              <w:rPr>
                <w:rFonts w:ascii="Arial" w:hAnsi="Arial" w:cs="Arial"/>
                <w:b/>
              </w:rPr>
              <w:t>Senior Information Risk Owner (SIRO)</w:t>
            </w:r>
            <w:r w:rsidRPr="00AD7963">
              <w:rPr>
                <w:rFonts w:ascii="Arial" w:hAnsi="Arial" w:cs="Arial"/>
              </w:rPr>
              <w:t xml:space="preserve"> is a </w:t>
            </w:r>
            <w:r w:rsidR="00ED39E5" w:rsidRPr="00AD7963">
              <w:rPr>
                <w:rFonts w:ascii="Arial" w:hAnsi="Arial" w:cs="Arial"/>
              </w:rPr>
              <w:t xml:space="preserve">Governing Body </w:t>
            </w:r>
            <w:r w:rsidRPr="00AD7963">
              <w:rPr>
                <w:rFonts w:ascii="Arial" w:hAnsi="Arial" w:cs="Arial"/>
              </w:rPr>
              <w:t xml:space="preserve">level person who has overall responsibility for ensuring the organisation handles all personal and organisational information appropriately and lawfully and that processes are in place to manage information risk. </w:t>
            </w:r>
          </w:p>
          <w:p w14:paraId="09B1E695" w14:textId="77777777" w:rsidR="00EE1C08" w:rsidRPr="00AD7963" w:rsidRDefault="00EE1C08" w:rsidP="006B56D9">
            <w:pPr>
              <w:pStyle w:val="ListParagraph"/>
              <w:rPr>
                <w:rFonts w:ascii="Arial" w:hAnsi="Arial" w:cs="Arial"/>
              </w:rPr>
            </w:pPr>
          </w:p>
          <w:p w14:paraId="08E79EC0" w14:textId="77777777" w:rsidR="00EE1C08" w:rsidRPr="00AD7963" w:rsidRDefault="00EE1C08" w:rsidP="006B56D9">
            <w:pPr>
              <w:numPr>
                <w:ilvl w:val="0"/>
                <w:numId w:val="57"/>
              </w:numPr>
              <w:rPr>
                <w:rFonts w:ascii="Arial" w:hAnsi="Arial" w:cs="Arial"/>
              </w:rPr>
            </w:pPr>
            <w:r w:rsidRPr="00AD7963">
              <w:rPr>
                <w:rFonts w:ascii="Arial" w:hAnsi="Arial" w:cs="Arial"/>
              </w:rPr>
              <w:t>C</w:t>
            </w:r>
            <w:r w:rsidR="00D845BE" w:rsidRPr="00AD7963">
              <w:rPr>
                <w:rFonts w:ascii="Arial" w:hAnsi="Arial" w:cs="Arial"/>
              </w:rPr>
              <w:t xml:space="preserve">CG </w:t>
            </w:r>
            <w:r w:rsidRPr="00AD7963">
              <w:rPr>
                <w:rFonts w:ascii="Arial" w:hAnsi="Arial" w:cs="Arial"/>
              </w:rPr>
              <w:t xml:space="preserve">information assets must be assigned an </w:t>
            </w:r>
            <w:r w:rsidRPr="00AD7963">
              <w:rPr>
                <w:rFonts w:ascii="Arial" w:hAnsi="Arial" w:cs="Arial"/>
                <w:b/>
              </w:rPr>
              <w:t>Information Asset Owner (IAO)</w:t>
            </w:r>
            <w:r w:rsidRPr="00AD7963">
              <w:rPr>
                <w:rFonts w:ascii="Arial" w:hAnsi="Arial" w:cs="Arial"/>
              </w:rPr>
              <w:t>.  It is the responsibility of the IAO to ensure the assets under their control are protected from unauthorised access</w:t>
            </w:r>
            <w:r w:rsidR="00E62803">
              <w:rPr>
                <w:rFonts w:ascii="Arial" w:hAnsi="Arial" w:cs="Arial"/>
              </w:rPr>
              <w:t>;</w:t>
            </w:r>
            <w:r w:rsidRPr="00AD7963">
              <w:rPr>
                <w:rFonts w:ascii="Arial" w:hAnsi="Arial" w:cs="Arial"/>
              </w:rPr>
              <w:t xml:space="preserve"> </w:t>
            </w:r>
            <w:r w:rsidR="00E62803">
              <w:rPr>
                <w:rFonts w:ascii="Arial" w:hAnsi="Arial" w:cs="Arial"/>
              </w:rPr>
              <w:t>that</w:t>
            </w:r>
            <w:r w:rsidRPr="00AD7963">
              <w:rPr>
                <w:rFonts w:ascii="Arial" w:hAnsi="Arial" w:cs="Arial"/>
              </w:rPr>
              <w:t xml:space="preserve"> risk assessment</w:t>
            </w:r>
            <w:r w:rsidR="00E62803">
              <w:rPr>
                <w:rFonts w:ascii="Arial" w:hAnsi="Arial" w:cs="Arial"/>
              </w:rPr>
              <w:t>s</w:t>
            </w:r>
            <w:r w:rsidRPr="00AD7963">
              <w:rPr>
                <w:rFonts w:ascii="Arial" w:hAnsi="Arial" w:cs="Arial"/>
              </w:rPr>
              <w:t xml:space="preserve"> </w:t>
            </w:r>
            <w:r w:rsidR="00E62803">
              <w:rPr>
                <w:rFonts w:ascii="Arial" w:hAnsi="Arial" w:cs="Arial"/>
              </w:rPr>
              <w:t>are</w:t>
            </w:r>
            <w:r w:rsidRPr="00AD7963">
              <w:rPr>
                <w:rFonts w:ascii="Arial" w:hAnsi="Arial" w:cs="Arial"/>
              </w:rPr>
              <w:t xml:space="preserve"> carried out at least annually</w:t>
            </w:r>
            <w:r w:rsidR="00E62803">
              <w:rPr>
                <w:rFonts w:ascii="Arial" w:hAnsi="Arial" w:cs="Arial"/>
              </w:rPr>
              <w:t xml:space="preserve"> and that all transfers of personal information from their assets are legal.</w:t>
            </w:r>
          </w:p>
          <w:p w14:paraId="38C1DD34" w14:textId="77777777" w:rsidR="00EE1C08" w:rsidRPr="00AD7963" w:rsidRDefault="00EE1C08" w:rsidP="006B56D9">
            <w:pPr>
              <w:pStyle w:val="ListParagraph"/>
              <w:rPr>
                <w:rFonts w:ascii="Arial" w:hAnsi="Arial" w:cs="Arial"/>
              </w:rPr>
            </w:pPr>
          </w:p>
          <w:p w14:paraId="004FE93D" w14:textId="77777777" w:rsidR="00EE1C08" w:rsidRPr="00AD7963" w:rsidRDefault="00EE1C08" w:rsidP="006B56D9">
            <w:pPr>
              <w:numPr>
                <w:ilvl w:val="0"/>
                <w:numId w:val="57"/>
              </w:numPr>
              <w:rPr>
                <w:rFonts w:ascii="Arial" w:hAnsi="Arial" w:cs="Arial"/>
              </w:rPr>
            </w:pPr>
            <w:r w:rsidRPr="00AD7963">
              <w:rPr>
                <w:rFonts w:ascii="Arial" w:hAnsi="Arial" w:cs="Arial"/>
                <w:b/>
              </w:rPr>
              <w:t>All managers</w:t>
            </w:r>
            <w:r w:rsidRPr="00AD7963">
              <w:rPr>
                <w:rFonts w:ascii="Arial" w:hAnsi="Arial" w:cs="Arial"/>
              </w:rPr>
              <w:t xml:space="preserve"> are responsible for ensuring that the staff they manage are aware of this Code of Conduct and their individual responsibility for complying with it.  They should ensure their staff are equipped to fulfil those responsibilities; this will include by covering it at </w:t>
            </w:r>
            <w:r w:rsidRPr="00AD7963">
              <w:rPr>
                <w:rFonts w:ascii="Arial" w:hAnsi="Arial" w:cs="Arial"/>
              </w:rPr>
              <w:lastRenderedPageBreak/>
              <w:t>local induction and by identifying and meeting specific and generic training needs through personal development plans.  Senior managers should ensure that managers within their Service area are aware of their responsibilities in relation to staff awareness.</w:t>
            </w:r>
          </w:p>
          <w:p w14:paraId="14B3785E" w14:textId="77777777" w:rsidR="00EE1C08" w:rsidRPr="00AD7963" w:rsidRDefault="00EE1C08" w:rsidP="006B56D9">
            <w:pPr>
              <w:rPr>
                <w:rFonts w:ascii="Arial" w:hAnsi="Arial" w:cs="Arial"/>
              </w:rPr>
            </w:pPr>
          </w:p>
          <w:p w14:paraId="441D7243" w14:textId="77777777" w:rsidR="00EE1C08" w:rsidRPr="00AD7963" w:rsidRDefault="00EE1C08" w:rsidP="006B56D9">
            <w:pPr>
              <w:pStyle w:val="BodyText"/>
              <w:numPr>
                <w:ilvl w:val="0"/>
                <w:numId w:val="66"/>
              </w:numPr>
              <w:jc w:val="left"/>
              <w:rPr>
                <w:b w:val="0"/>
                <w:sz w:val="24"/>
              </w:rPr>
            </w:pPr>
            <w:r w:rsidRPr="00AD7963">
              <w:rPr>
                <w:b w:val="0"/>
                <w:sz w:val="24"/>
              </w:rPr>
              <w:t xml:space="preserve">Managers should ensure </w:t>
            </w:r>
            <w:r w:rsidRPr="00AD7963">
              <w:rPr>
                <w:sz w:val="24"/>
              </w:rPr>
              <w:t>ALL</w:t>
            </w:r>
            <w:r w:rsidRPr="00AD7963">
              <w:rPr>
                <w:b w:val="0"/>
                <w:sz w:val="24"/>
              </w:rPr>
              <w:t xml:space="preserve"> new staff have signed the Confidentiality and Information Security declaration.  Managers are required to countersign this declaration to indicate that they have checked that the member of staff has read the relevant information governance policies and has had an opportunity to ask questions about anything they do not understand. </w:t>
            </w:r>
          </w:p>
          <w:p w14:paraId="38B53A74" w14:textId="77777777" w:rsidR="00EE1C08" w:rsidRPr="00AD7963" w:rsidRDefault="00EE1C08" w:rsidP="006B56D9">
            <w:pPr>
              <w:rPr>
                <w:rFonts w:ascii="Arial" w:hAnsi="Arial" w:cs="Arial"/>
              </w:rPr>
            </w:pPr>
          </w:p>
          <w:p w14:paraId="1B905673" w14:textId="77777777" w:rsidR="00EE1C08" w:rsidRPr="00AD7963" w:rsidRDefault="00EE1C08" w:rsidP="006B56D9">
            <w:pPr>
              <w:numPr>
                <w:ilvl w:val="0"/>
                <w:numId w:val="57"/>
              </w:numPr>
              <w:rPr>
                <w:rFonts w:ascii="Arial" w:hAnsi="Arial" w:cs="Arial"/>
              </w:rPr>
            </w:pPr>
            <w:r w:rsidRPr="00AD7963">
              <w:rPr>
                <w:rFonts w:ascii="Arial" w:hAnsi="Arial" w:cs="Arial"/>
                <w:b/>
              </w:rPr>
              <w:t>All staff</w:t>
            </w:r>
            <w:r w:rsidRPr="00AD7963">
              <w:rPr>
                <w:rFonts w:ascii="Arial" w:hAnsi="Arial" w:cs="Arial"/>
              </w:rPr>
              <w:t xml:space="preserve"> must ensure that they are aware of the requirements and standards of behaviour that apply</w:t>
            </w:r>
            <w:r w:rsidR="00ED39E5" w:rsidRPr="00AD7963">
              <w:rPr>
                <w:rFonts w:ascii="Arial" w:hAnsi="Arial" w:cs="Arial"/>
              </w:rPr>
              <w:t xml:space="preserve"> and comply</w:t>
            </w:r>
            <w:r w:rsidRPr="00AD7963">
              <w:rPr>
                <w:rFonts w:ascii="Arial" w:hAnsi="Arial" w:cs="Arial"/>
              </w:rPr>
              <w:t>.</w:t>
            </w:r>
          </w:p>
          <w:p w14:paraId="0B51393F" w14:textId="77777777" w:rsidR="00EE1C08" w:rsidRPr="00AD7963" w:rsidRDefault="00EE1C08" w:rsidP="006B56D9">
            <w:pPr>
              <w:rPr>
                <w:rFonts w:ascii="Arial" w:hAnsi="Arial" w:cs="Arial"/>
              </w:rPr>
            </w:pPr>
          </w:p>
          <w:p w14:paraId="460DD398" w14:textId="77777777" w:rsidR="00EE1C08" w:rsidRPr="00AD7963" w:rsidRDefault="00EE1C08" w:rsidP="006B56D9">
            <w:pPr>
              <w:numPr>
                <w:ilvl w:val="0"/>
                <w:numId w:val="57"/>
              </w:numPr>
              <w:rPr>
                <w:rFonts w:ascii="Arial" w:hAnsi="Arial" w:cs="Arial"/>
              </w:rPr>
            </w:pPr>
            <w:r w:rsidRPr="00AD7963">
              <w:rPr>
                <w:rFonts w:ascii="Arial" w:hAnsi="Arial" w:cs="Arial"/>
                <w:b/>
              </w:rPr>
              <w:t>All staff</w:t>
            </w:r>
            <w:r w:rsidRPr="00AD7963">
              <w:rPr>
                <w:rFonts w:ascii="Arial" w:hAnsi="Arial" w:cs="Arial"/>
              </w:rPr>
              <w:t xml:space="preserve"> are responsible for reporting information incidents and near misses including breaches of confidentiality and information security in line with the </w:t>
            </w:r>
            <w:r w:rsidR="00D845BE" w:rsidRPr="00AD7963">
              <w:rPr>
                <w:rFonts w:ascii="Arial" w:hAnsi="Arial" w:cs="Arial"/>
              </w:rPr>
              <w:t>CCG</w:t>
            </w:r>
            <w:r w:rsidRPr="00AD7963">
              <w:rPr>
                <w:rFonts w:ascii="Arial" w:hAnsi="Arial" w:cs="Arial"/>
              </w:rPr>
              <w:t xml:space="preserve">’s Incident Reporting Policy. </w:t>
            </w:r>
          </w:p>
          <w:p w14:paraId="1B7B406B" w14:textId="77777777" w:rsidR="00EE1C08" w:rsidRPr="00AD7963" w:rsidRDefault="00EE1C08" w:rsidP="006B56D9">
            <w:pPr>
              <w:ind w:left="397"/>
              <w:rPr>
                <w:rFonts w:ascii="Arial" w:hAnsi="Arial" w:cs="Arial"/>
              </w:rPr>
            </w:pPr>
          </w:p>
          <w:p w14:paraId="6263064F" w14:textId="77777777" w:rsidR="00EE1C08" w:rsidRPr="00AD7963" w:rsidRDefault="00EE1C08" w:rsidP="006B56D9">
            <w:pPr>
              <w:numPr>
                <w:ilvl w:val="0"/>
                <w:numId w:val="57"/>
              </w:numPr>
              <w:rPr>
                <w:rFonts w:ascii="Arial" w:hAnsi="Arial" w:cs="Arial"/>
              </w:rPr>
            </w:pPr>
            <w:r w:rsidRPr="00AD7963">
              <w:rPr>
                <w:rFonts w:ascii="Arial" w:hAnsi="Arial" w:cs="Arial"/>
              </w:rPr>
              <w:t xml:space="preserve">The </w:t>
            </w:r>
            <w:r w:rsidR="00D845BE" w:rsidRPr="00AD7963">
              <w:rPr>
                <w:rFonts w:ascii="Arial" w:hAnsi="Arial" w:cs="Arial"/>
              </w:rPr>
              <w:t>CCG</w:t>
            </w:r>
            <w:r w:rsidRPr="00AD7963">
              <w:rPr>
                <w:rFonts w:ascii="Arial" w:hAnsi="Arial" w:cs="Arial"/>
              </w:rPr>
              <w:t>’s incident reporting process can be obtained from line managers in the first instance</w:t>
            </w:r>
            <w:r w:rsidR="0030017C">
              <w:rPr>
                <w:rFonts w:ascii="Arial" w:hAnsi="Arial" w:cs="Arial"/>
              </w:rPr>
              <w:t xml:space="preserve"> and is also available on the CCG’s intranet.</w:t>
            </w:r>
          </w:p>
          <w:p w14:paraId="0BF602CF" w14:textId="77777777" w:rsidR="00D845BE" w:rsidRPr="00AD7963" w:rsidRDefault="00D845BE" w:rsidP="006B56D9">
            <w:pPr>
              <w:rPr>
                <w:rFonts w:ascii="Arial" w:hAnsi="Arial" w:cs="Arial"/>
              </w:rPr>
            </w:pPr>
          </w:p>
          <w:p w14:paraId="77D66735" w14:textId="77777777" w:rsidR="00EE1C08" w:rsidRPr="00AD7963" w:rsidRDefault="00ED39E5" w:rsidP="006B56D9">
            <w:pPr>
              <w:numPr>
                <w:ilvl w:val="0"/>
                <w:numId w:val="57"/>
              </w:numPr>
              <w:rPr>
                <w:rFonts w:ascii="Arial" w:hAnsi="Arial" w:cs="Arial"/>
              </w:rPr>
            </w:pPr>
            <w:r w:rsidRPr="00AD7963">
              <w:rPr>
                <w:rFonts w:ascii="Arial" w:hAnsi="Arial" w:cs="Arial"/>
              </w:rPr>
              <w:t xml:space="preserve">The Information Governance Group is </w:t>
            </w:r>
            <w:r w:rsidR="00EE1C08" w:rsidRPr="00AD7963">
              <w:rPr>
                <w:rFonts w:ascii="Arial" w:hAnsi="Arial" w:cs="Arial"/>
              </w:rPr>
              <w:t>responsible for overseeing the implementation of this Code of Conduct including monitoring compliance.  It is responsible for ensuring it is reviewed periodically.</w:t>
            </w:r>
          </w:p>
          <w:p w14:paraId="77425C4E" w14:textId="77777777" w:rsidR="00ED39E5" w:rsidRPr="00AD7963" w:rsidRDefault="00ED39E5" w:rsidP="006B56D9">
            <w:pPr>
              <w:pStyle w:val="ListParagraph"/>
              <w:rPr>
                <w:rFonts w:ascii="Arial" w:hAnsi="Arial" w:cs="Arial"/>
              </w:rPr>
            </w:pPr>
          </w:p>
          <w:p w14:paraId="47DC0682" w14:textId="77777777" w:rsidR="00ED39E5" w:rsidRPr="00AD7963" w:rsidRDefault="00ED39E5" w:rsidP="006B56D9">
            <w:pPr>
              <w:numPr>
                <w:ilvl w:val="0"/>
                <w:numId w:val="57"/>
              </w:numPr>
              <w:rPr>
                <w:rFonts w:ascii="Arial" w:hAnsi="Arial" w:cs="Arial"/>
                <w:b/>
              </w:rPr>
            </w:pPr>
            <w:r w:rsidRPr="00AD7963">
              <w:rPr>
                <w:rFonts w:ascii="Arial" w:hAnsi="Arial" w:cs="Arial"/>
                <w:b/>
              </w:rPr>
              <w:t xml:space="preserve">Contact details </w:t>
            </w:r>
            <w:r w:rsidRPr="00AD7963">
              <w:rPr>
                <w:rFonts w:ascii="Arial" w:hAnsi="Arial" w:cs="Arial"/>
              </w:rPr>
              <w:t xml:space="preserve">of key IG contacts (for example, the Caldicott Guardian and SIRO) will be made available on the </w:t>
            </w:r>
            <w:r w:rsidR="00913EC7" w:rsidRPr="00AD7963">
              <w:rPr>
                <w:rFonts w:ascii="Arial" w:hAnsi="Arial" w:cs="Arial"/>
              </w:rPr>
              <w:t xml:space="preserve">CCG </w:t>
            </w:r>
            <w:r w:rsidRPr="00AD7963">
              <w:rPr>
                <w:rFonts w:ascii="Arial" w:hAnsi="Arial" w:cs="Arial"/>
              </w:rPr>
              <w:t>intranet.</w:t>
            </w:r>
          </w:p>
          <w:p w14:paraId="5EF291E6" w14:textId="77777777" w:rsidR="00EE1C08" w:rsidRPr="00AD7963" w:rsidRDefault="00EE1C08" w:rsidP="006B56D9">
            <w:pPr>
              <w:rPr>
                <w:rFonts w:ascii="Arial" w:hAnsi="Arial" w:cs="Arial"/>
              </w:rPr>
            </w:pPr>
          </w:p>
        </w:tc>
      </w:tr>
    </w:tbl>
    <w:p w14:paraId="5625E892" w14:textId="77777777" w:rsidR="0078636B" w:rsidRPr="00AD7963" w:rsidRDefault="0078636B" w:rsidP="005A7F98">
      <w:pPr>
        <w:jc w:val="both"/>
        <w:rPr>
          <w:rFonts w:ascii="Arial" w:hAnsi="Arial" w:cs="Arial"/>
          <w:b/>
          <w:bCs/>
          <w:sz w:val="28"/>
          <w:szCs w:val="28"/>
        </w:rPr>
        <w:sectPr w:rsidR="0078636B" w:rsidRPr="00AD7963" w:rsidSect="00AA43AB">
          <w:footerReference w:type="even" r:id="rId9"/>
          <w:footerReference w:type="default" r:id="rId10"/>
          <w:footerReference w:type="first" r:id="rId11"/>
          <w:pgSz w:w="11906" w:h="16838" w:code="9"/>
          <w:pgMar w:top="851" w:right="1418" w:bottom="1418" w:left="1418" w:header="709" w:footer="709" w:gutter="0"/>
          <w:pgNumType w:start="1"/>
          <w:cols w:space="708"/>
          <w:titlePg/>
          <w:docGrid w:linePitch="360"/>
        </w:sectPr>
      </w:pPr>
    </w:p>
    <w:tbl>
      <w:tblPr>
        <w:tblW w:w="0" w:type="auto"/>
        <w:tblInd w:w="108" w:type="dxa"/>
        <w:tblLook w:val="01E0" w:firstRow="1" w:lastRow="1" w:firstColumn="1" w:lastColumn="1" w:noHBand="0" w:noVBand="0"/>
      </w:tblPr>
      <w:tblGrid>
        <w:gridCol w:w="2090"/>
        <w:gridCol w:w="6346"/>
        <w:gridCol w:w="742"/>
      </w:tblGrid>
      <w:tr w:rsidR="003342E2" w:rsidRPr="00AD7963" w14:paraId="5B1FC2FF" w14:textId="77777777" w:rsidTr="006B56D9">
        <w:trPr>
          <w:cantSplit/>
        </w:trPr>
        <w:tc>
          <w:tcPr>
            <w:tcW w:w="2090" w:type="dxa"/>
          </w:tcPr>
          <w:p w14:paraId="07581B15" w14:textId="77777777" w:rsidR="003342E2" w:rsidRPr="00AD7963" w:rsidRDefault="003342E2" w:rsidP="005739F8">
            <w:pPr>
              <w:numPr>
                <w:ilvl w:val="0"/>
                <w:numId w:val="47"/>
              </w:numPr>
              <w:rPr>
                <w:rFonts w:ascii="Arial" w:hAnsi="Arial" w:cs="Arial"/>
                <w:b/>
                <w:bCs/>
                <w:sz w:val="28"/>
                <w:szCs w:val="28"/>
              </w:rPr>
            </w:pPr>
            <w:r w:rsidRPr="00AD7963">
              <w:rPr>
                <w:rFonts w:ascii="Arial" w:hAnsi="Arial" w:cs="Arial"/>
                <w:b/>
                <w:bCs/>
                <w:sz w:val="28"/>
                <w:szCs w:val="28"/>
              </w:rPr>
              <w:lastRenderedPageBreak/>
              <w:t xml:space="preserve">Good Practice </w:t>
            </w:r>
          </w:p>
          <w:p w14:paraId="5A13B9A3" w14:textId="77777777" w:rsidR="003342E2" w:rsidRPr="00AD7963" w:rsidRDefault="003342E2" w:rsidP="005739F8">
            <w:pPr>
              <w:rPr>
                <w:rFonts w:ascii="Arial" w:hAnsi="Arial" w:cs="Arial"/>
                <w:b/>
                <w:bCs/>
                <w:sz w:val="28"/>
                <w:szCs w:val="28"/>
              </w:rPr>
            </w:pPr>
          </w:p>
        </w:tc>
        <w:tc>
          <w:tcPr>
            <w:tcW w:w="6370" w:type="dxa"/>
          </w:tcPr>
          <w:p w14:paraId="41C58738" w14:textId="77777777" w:rsidR="003342E2" w:rsidRPr="00AD7963" w:rsidRDefault="003342E2" w:rsidP="005739F8">
            <w:pPr>
              <w:rPr>
                <w:rFonts w:ascii="Arial" w:hAnsi="Arial" w:cs="Arial"/>
                <w:bCs/>
              </w:rPr>
            </w:pPr>
            <w:r w:rsidRPr="00AD7963">
              <w:rPr>
                <w:rFonts w:ascii="Arial" w:hAnsi="Arial" w:cs="Arial"/>
                <w:bCs/>
              </w:rPr>
              <w:t xml:space="preserve">If the information you are looking for is not covered in this </w:t>
            </w:r>
            <w:r w:rsidR="006B56D9">
              <w:rPr>
                <w:rFonts w:ascii="Arial" w:hAnsi="Arial" w:cs="Arial"/>
                <w:bCs/>
              </w:rPr>
              <w:t>s</w:t>
            </w:r>
            <w:r w:rsidRPr="00AD7963">
              <w:rPr>
                <w:rFonts w:ascii="Arial" w:hAnsi="Arial" w:cs="Arial"/>
                <w:bCs/>
              </w:rPr>
              <w:t>ection you should contact your line manager or the Information Governance Lead for advice.  Many of the information governance issues are interlinked so it is difficult to provide information about one topic in isolation.</w:t>
            </w:r>
          </w:p>
          <w:p w14:paraId="51E1437D" w14:textId="77777777" w:rsidR="003342E2" w:rsidRPr="00AD7963" w:rsidRDefault="003342E2" w:rsidP="005739F8">
            <w:pPr>
              <w:rPr>
                <w:rFonts w:ascii="Arial" w:hAnsi="Arial" w:cs="Arial"/>
                <w:bCs/>
              </w:rPr>
            </w:pPr>
          </w:p>
        </w:tc>
        <w:tc>
          <w:tcPr>
            <w:tcW w:w="718" w:type="dxa"/>
          </w:tcPr>
          <w:p w14:paraId="49E6EB93" w14:textId="77777777" w:rsidR="006B56D9" w:rsidRDefault="006B56D9" w:rsidP="005739F8">
            <w:pPr>
              <w:rPr>
                <w:rFonts w:ascii="Arial" w:hAnsi="Arial" w:cs="Arial"/>
                <w:bCs/>
                <w:sz w:val="22"/>
                <w:szCs w:val="22"/>
              </w:rPr>
            </w:pPr>
          </w:p>
          <w:p w14:paraId="3AE84616" w14:textId="77777777" w:rsidR="006B56D9" w:rsidRDefault="006B56D9" w:rsidP="005739F8">
            <w:pPr>
              <w:rPr>
                <w:rFonts w:ascii="Arial" w:hAnsi="Arial" w:cs="Arial"/>
                <w:bCs/>
                <w:sz w:val="22"/>
                <w:szCs w:val="22"/>
              </w:rPr>
            </w:pPr>
          </w:p>
          <w:p w14:paraId="7BD5921B" w14:textId="77777777" w:rsidR="006B56D9" w:rsidRDefault="006B56D9" w:rsidP="005739F8">
            <w:pPr>
              <w:rPr>
                <w:rFonts w:ascii="Arial" w:hAnsi="Arial" w:cs="Arial"/>
                <w:bCs/>
                <w:sz w:val="22"/>
                <w:szCs w:val="22"/>
              </w:rPr>
            </w:pPr>
          </w:p>
          <w:p w14:paraId="4B530706" w14:textId="77777777" w:rsidR="006B56D9" w:rsidRDefault="006B56D9" w:rsidP="005739F8">
            <w:pPr>
              <w:rPr>
                <w:rFonts w:ascii="Arial" w:hAnsi="Arial" w:cs="Arial"/>
                <w:bCs/>
                <w:sz w:val="22"/>
                <w:szCs w:val="22"/>
              </w:rPr>
            </w:pPr>
          </w:p>
          <w:p w14:paraId="4B415CB4" w14:textId="77777777" w:rsidR="006B56D9" w:rsidRDefault="006B56D9" w:rsidP="005739F8">
            <w:pPr>
              <w:rPr>
                <w:rFonts w:ascii="Arial" w:hAnsi="Arial" w:cs="Arial"/>
                <w:bCs/>
                <w:sz w:val="22"/>
                <w:szCs w:val="22"/>
              </w:rPr>
            </w:pPr>
          </w:p>
          <w:p w14:paraId="258E31F8" w14:textId="77777777" w:rsidR="003342E2" w:rsidRPr="006B56D9" w:rsidRDefault="00FB444B" w:rsidP="005739F8">
            <w:pPr>
              <w:rPr>
                <w:rFonts w:ascii="Arial" w:hAnsi="Arial" w:cs="Arial"/>
                <w:b/>
                <w:bCs/>
                <w:sz w:val="22"/>
                <w:szCs w:val="22"/>
              </w:rPr>
            </w:pPr>
            <w:r w:rsidRPr="006B56D9">
              <w:rPr>
                <w:rFonts w:ascii="Arial" w:hAnsi="Arial" w:cs="Arial"/>
                <w:b/>
                <w:bCs/>
                <w:sz w:val="22"/>
                <w:szCs w:val="22"/>
              </w:rPr>
              <w:t>Page</w:t>
            </w:r>
          </w:p>
        </w:tc>
      </w:tr>
      <w:tr w:rsidR="003342E2" w:rsidRPr="00AD7963" w14:paraId="2716E37B" w14:textId="77777777" w:rsidTr="006B56D9">
        <w:trPr>
          <w:cantSplit/>
        </w:trPr>
        <w:tc>
          <w:tcPr>
            <w:tcW w:w="2090" w:type="dxa"/>
          </w:tcPr>
          <w:p w14:paraId="6C888A8C" w14:textId="77777777" w:rsidR="003342E2" w:rsidRPr="00AD7963" w:rsidRDefault="003342E2" w:rsidP="005739F8">
            <w:pPr>
              <w:rPr>
                <w:rFonts w:ascii="Arial" w:hAnsi="Arial" w:cs="Arial"/>
                <w:b/>
                <w:bCs/>
              </w:rPr>
            </w:pPr>
            <w:r w:rsidRPr="00AD7963">
              <w:rPr>
                <w:rFonts w:ascii="Arial" w:hAnsi="Arial" w:cs="Arial"/>
                <w:b/>
                <w:bCs/>
              </w:rPr>
              <w:t>Confidentiality</w:t>
            </w:r>
          </w:p>
          <w:p w14:paraId="4D381BDD" w14:textId="77777777" w:rsidR="003342E2" w:rsidRPr="00AD7963" w:rsidRDefault="003342E2" w:rsidP="005739F8">
            <w:pPr>
              <w:rPr>
                <w:rFonts w:ascii="Arial" w:hAnsi="Arial" w:cs="Arial"/>
                <w:b/>
                <w:bCs/>
              </w:rPr>
            </w:pPr>
          </w:p>
        </w:tc>
        <w:tc>
          <w:tcPr>
            <w:tcW w:w="6370" w:type="dxa"/>
          </w:tcPr>
          <w:p w14:paraId="7C91C2A0" w14:textId="77777777" w:rsidR="003342E2" w:rsidRPr="00AD7963" w:rsidRDefault="003342E2" w:rsidP="005739F8">
            <w:pPr>
              <w:numPr>
                <w:ilvl w:val="0"/>
                <w:numId w:val="10"/>
              </w:numPr>
              <w:spacing w:line="360" w:lineRule="auto"/>
              <w:rPr>
                <w:rFonts w:ascii="Arial" w:hAnsi="Arial" w:cs="Arial"/>
                <w:bCs/>
              </w:rPr>
            </w:pPr>
            <w:r w:rsidRPr="00AD7963">
              <w:rPr>
                <w:rFonts w:ascii="Arial" w:hAnsi="Arial" w:cs="Arial"/>
                <w:bCs/>
              </w:rPr>
              <w:t xml:space="preserve">What is </w:t>
            </w:r>
            <w:r w:rsidRPr="00AD7963">
              <w:rPr>
                <w:rFonts w:ascii="Arial" w:hAnsi="Arial" w:cs="Arial"/>
                <w:b/>
                <w:bCs/>
              </w:rPr>
              <w:t>confidential information</w:t>
            </w:r>
            <w:r w:rsidRPr="00AD7963">
              <w:rPr>
                <w:rFonts w:ascii="Arial" w:hAnsi="Arial" w:cs="Arial"/>
                <w:bCs/>
              </w:rPr>
              <w:t>?</w:t>
            </w:r>
          </w:p>
          <w:p w14:paraId="7EE4700E" w14:textId="77777777" w:rsidR="003342E2" w:rsidRPr="00AD7963" w:rsidRDefault="003342E2" w:rsidP="005739F8">
            <w:pPr>
              <w:numPr>
                <w:ilvl w:val="0"/>
                <w:numId w:val="10"/>
              </w:numPr>
              <w:spacing w:line="360" w:lineRule="auto"/>
              <w:rPr>
                <w:rFonts w:ascii="Arial" w:hAnsi="Arial" w:cs="Arial"/>
                <w:bCs/>
              </w:rPr>
            </w:pPr>
            <w:r w:rsidRPr="00AD7963">
              <w:rPr>
                <w:rFonts w:ascii="Arial" w:hAnsi="Arial" w:cs="Arial"/>
                <w:bCs/>
              </w:rPr>
              <w:t xml:space="preserve">Who has a </w:t>
            </w:r>
            <w:r w:rsidRPr="00AD7963">
              <w:rPr>
                <w:rFonts w:ascii="Arial" w:hAnsi="Arial" w:cs="Arial"/>
                <w:b/>
                <w:bCs/>
              </w:rPr>
              <w:t>duty of confidentiality</w:t>
            </w:r>
            <w:r w:rsidRPr="00AD7963">
              <w:rPr>
                <w:rFonts w:ascii="Arial" w:hAnsi="Arial" w:cs="Arial"/>
                <w:bCs/>
              </w:rPr>
              <w:t>?</w:t>
            </w:r>
          </w:p>
          <w:p w14:paraId="1CABB3B6" w14:textId="77777777" w:rsidR="003342E2" w:rsidRPr="00AD7963" w:rsidRDefault="003342E2" w:rsidP="005739F8">
            <w:pPr>
              <w:numPr>
                <w:ilvl w:val="0"/>
                <w:numId w:val="10"/>
              </w:numPr>
              <w:spacing w:line="360" w:lineRule="auto"/>
              <w:rPr>
                <w:rFonts w:ascii="Arial" w:hAnsi="Arial" w:cs="Arial"/>
                <w:bCs/>
              </w:rPr>
            </w:pPr>
            <w:r w:rsidRPr="00AD7963">
              <w:rPr>
                <w:rFonts w:ascii="Arial" w:hAnsi="Arial" w:cs="Arial"/>
                <w:bCs/>
              </w:rPr>
              <w:t xml:space="preserve">Why is </w:t>
            </w:r>
            <w:r w:rsidRPr="00AD7963">
              <w:rPr>
                <w:rFonts w:ascii="Arial" w:hAnsi="Arial" w:cs="Arial"/>
                <w:b/>
                <w:bCs/>
              </w:rPr>
              <w:t>confidentiality important</w:t>
            </w:r>
            <w:r w:rsidRPr="00AD7963">
              <w:rPr>
                <w:rFonts w:ascii="Arial" w:hAnsi="Arial" w:cs="Arial"/>
                <w:bCs/>
              </w:rPr>
              <w:t>?</w:t>
            </w:r>
          </w:p>
          <w:p w14:paraId="021A12E1" w14:textId="77777777" w:rsidR="003342E2" w:rsidRPr="00AD7963" w:rsidRDefault="003342E2" w:rsidP="005855D1">
            <w:pPr>
              <w:spacing w:line="360" w:lineRule="auto"/>
              <w:rPr>
                <w:rFonts w:ascii="Arial" w:hAnsi="Arial" w:cs="Arial"/>
                <w:bCs/>
              </w:rPr>
            </w:pPr>
          </w:p>
        </w:tc>
        <w:tc>
          <w:tcPr>
            <w:tcW w:w="718" w:type="dxa"/>
          </w:tcPr>
          <w:p w14:paraId="3D52F956" w14:textId="77777777" w:rsidR="003342E2" w:rsidRPr="00AD7963" w:rsidRDefault="00203F6E" w:rsidP="00FB444B">
            <w:pPr>
              <w:spacing w:line="360" w:lineRule="auto"/>
              <w:jc w:val="center"/>
              <w:rPr>
                <w:rFonts w:ascii="Arial" w:hAnsi="Arial" w:cs="Arial"/>
                <w:bCs/>
              </w:rPr>
            </w:pPr>
            <w:r w:rsidRPr="00AD7963">
              <w:rPr>
                <w:rFonts w:ascii="Arial" w:hAnsi="Arial" w:cs="Arial"/>
                <w:bCs/>
              </w:rPr>
              <w:t>10</w:t>
            </w:r>
          </w:p>
          <w:p w14:paraId="3334298B" w14:textId="77777777" w:rsidR="00105B8C" w:rsidRPr="00AD7963" w:rsidRDefault="00203F6E" w:rsidP="00FB444B">
            <w:pPr>
              <w:spacing w:line="360" w:lineRule="auto"/>
              <w:jc w:val="center"/>
              <w:rPr>
                <w:rFonts w:ascii="Arial" w:hAnsi="Arial" w:cs="Arial"/>
                <w:bCs/>
              </w:rPr>
            </w:pPr>
            <w:r w:rsidRPr="00AD7963">
              <w:rPr>
                <w:rFonts w:ascii="Arial" w:hAnsi="Arial" w:cs="Arial"/>
                <w:bCs/>
              </w:rPr>
              <w:t>11</w:t>
            </w:r>
          </w:p>
          <w:p w14:paraId="732A870B" w14:textId="77777777" w:rsidR="00105B8C" w:rsidRPr="00AD7963" w:rsidRDefault="00203F6E" w:rsidP="00FB444B">
            <w:pPr>
              <w:spacing w:line="360" w:lineRule="auto"/>
              <w:jc w:val="center"/>
              <w:rPr>
                <w:rFonts w:ascii="Arial" w:hAnsi="Arial" w:cs="Arial"/>
                <w:bCs/>
              </w:rPr>
            </w:pPr>
            <w:r w:rsidRPr="00AD7963">
              <w:rPr>
                <w:rFonts w:ascii="Arial" w:hAnsi="Arial" w:cs="Arial"/>
                <w:bCs/>
              </w:rPr>
              <w:t>11</w:t>
            </w:r>
          </w:p>
          <w:p w14:paraId="418BB120" w14:textId="77777777" w:rsidR="00105B8C" w:rsidRPr="00AD7963" w:rsidRDefault="00105B8C" w:rsidP="00FB444B">
            <w:pPr>
              <w:spacing w:line="360" w:lineRule="auto"/>
              <w:jc w:val="center"/>
              <w:rPr>
                <w:rFonts w:ascii="Arial" w:hAnsi="Arial" w:cs="Arial"/>
                <w:bCs/>
              </w:rPr>
            </w:pPr>
          </w:p>
        </w:tc>
      </w:tr>
      <w:tr w:rsidR="003342E2" w:rsidRPr="00AD7963" w14:paraId="3D412C3A" w14:textId="77777777" w:rsidTr="006B56D9">
        <w:trPr>
          <w:cantSplit/>
        </w:trPr>
        <w:tc>
          <w:tcPr>
            <w:tcW w:w="2090" w:type="dxa"/>
          </w:tcPr>
          <w:p w14:paraId="3421AAC5" w14:textId="77777777" w:rsidR="003342E2" w:rsidRPr="00AD7963" w:rsidRDefault="003342E2" w:rsidP="005739F8">
            <w:pPr>
              <w:rPr>
                <w:rFonts w:ascii="Arial" w:hAnsi="Arial" w:cs="Arial"/>
                <w:b/>
                <w:bCs/>
              </w:rPr>
            </w:pPr>
            <w:r w:rsidRPr="00AD7963">
              <w:rPr>
                <w:rFonts w:ascii="Arial" w:hAnsi="Arial" w:cs="Arial"/>
                <w:b/>
                <w:bCs/>
              </w:rPr>
              <w:t>Staff Responsibilities</w:t>
            </w:r>
          </w:p>
        </w:tc>
        <w:tc>
          <w:tcPr>
            <w:tcW w:w="6370" w:type="dxa"/>
          </w:tcPr>
          <w:p w14:paraId="0AA10D2E" w14:textId="77777777" w:rsidR="003342E2" w:rsidRPr="00AD7963" w:rsidRDefault="003342E2" w:rsidP="00654147">
            <w:pPr>
              <w:numPr>
                <w:ilvl w:val="0"/>
                <w:numId w:val="10"/>
              </w:numPr>
              <w:spacing w:line="360" w:lineRule="auto"/>
              <w:rPr>
                <w:rFonts w:ascii="Arial" w:hAnsi="Arial" w:cs="Arial"/>
                <w:bCs/>
              </w:rPr>
            </w:pPr>
            <w:r w:rsidRPr="00AD7963">
              <w:rPr>
                <w:rFonts w:ascii="Arial" w:hAnsi="Arial" w:cs="Arial"/>
                <w:b/>
                <w:bCs/>
              </w:rPr>
              <w:t>Inform</w:t>
            </w:r>
            <w:r w:rsidRPr="00AD7963">
              <w:rPr>
                <w:rFonts w:ascii="Arial" w:hAnsi="Arial" w:cs="Arial"/>
                <w:bCs/>
              </w:rPr>
              <w:t xml:space="preserve"> patients/service users and staff about how we use their information</w:t>
            </w:r>
          </w:p>
          <w:p w14:paraId="5F83475F"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Record</w:t>
            </w:r>
            <w:r w:rsidRPr="00AD7963">
              <w:rPr>
                <w:rFonts w:ascii="Arial" w:hAnsi="Arial" w:cs="Arial"/>
                <w:bCs/>
              </w:rPr>
              <w:t xml:space="preserve"> information </w:t>
            </w:r>
            <w:r w:rsidRPr="00AD7963">
              <w:rPr>
                <w:rFonts w:ascii="Arial" w:hAnsi="Arial" w:cs="Arial"/>
                <w:b/>
                <w:bCs/>
              </w:rPr>
              <w:t>accurately</w:t>
            </w:r>
            <w:r w:rsidRPr="00AD7963">
              <w:rPr>
                <w:rFonts w:ascii="Arial" w:hAnsi="Arial" w:cs="Arial"/>
                <w:bCs/>
              </w:rPr>
              <w:t xml:space="preserve">, </w:t>
            </w:r>
            <w:r w:rsidRPr="00AD7963">
              <w:rPr>
                <w:rFonts w:ascii="Arial" w:hAnsi="Arial" w:cs="Arial"/>
                <w:b/>
                <w:bCs/>
              </w:rPr>
              <w:t>consistently</w:t>
            </w:r>
            <w:r w:rsidRPr="00AD7963">
              <w:rPr>
                <w:rFonts w:ascii="Arial" w:hAnsi="Arial" w:cs="Arial"/>
                <w:bCs/>
              </w:rPr>
              <w:t xml:space="preserve"> and in a </w:t>
            </w:r>
            <w:r w:rsidRPr="00AD7963">
              <w:rPr>
                <w:rFonts w:ascii="Arial" w:hAnsi="Arial" w:cs="Arial"/>
                <w:b/>
                <w:bCs/>
              </w:rPr>
              <w:t>timely</w:t>
            </w:r>
            <w:r w:rsidRPr="00AD7963">
              <w:rPr>
                <w:rFonts w:ascii="Arial" w:hAnsi="Arial" w:cs="Arial"/>
                <w:bCs/>
              </w:rPr>
              <w:t xml:space="preserve"> manner</w:t>
            </w:r>
          </w:p>
          <w:p w14:paraId="4A55E10D"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Cs/>
              </w:rPr>
              <w:t>Dispose of</w:t>
            </w:r>
            <w:r w:rsidRPr="00AD7963">
              <w:rPr>
                <w:rFonts w:ascii="Arial" w:hAnsi="Arial" w:cs="Arial"/>
                <w:b/>
                <w:bCs/>
              </w:rPr>
              <w:t xml:space="preserve"> confidential waste </w:t>
            </w:r>
            <w:r w:rsidRPr="00AD7963">
              <w:rPr>
                <w:rFonts w:ascii="Arial" w:hAnsi="Arial" w:cs="Arial"/>
                <w:bCs/>
              </w:rPr>
              <w:t>appropriately</w:t>
            </w:r>
          </w:p>
          <w:p w14:paraId="5BA78BE2"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 xml:space="preserve">Be aware of and </w:t>
            </w:r>
            <w:r w:rsidR="008375A5" w:rsidRPr="00AD7963">
              <w:rPr>
                <w:rFonts w:ascii="Arial" w:hAnsi="Arial" w:cs="Arial"/>
                <w:b/>
                <w:bCs/>
              </w:rPr>
              <w:t>u</w:t>
            </w:r>
            <w:r w:rsidRPr="00AD7963">
              <w:rPr>
                <w:rFonts w:ascii="Arial" w:hAnsi="Arial" w:cs="Arial"/>
                <w:b/>
                <w:bCs/>
              </w:rPr>
              <w:t>se confidential information</w:t>
            </w:r>
            <w:r w:rsidRPr="00AD7963">
              <w:rPr>
                <w:rFonts w:ascii="Arial" w:hAnsi="Arial" w:cs="Arial"/>
                <w:bCs/>
              </w:rPr>
              <w:t xml:space="preserve"> in accordance with </w:t>
            </w:r>
            <w:r w:rsidR="00D845BE" w:rsidRPr="00AD7963">
              <w:rPr>
                <w:rFonts w:ascii="Arial" w:hAnsi="Arial" w:cs="Arial"/>
                <w:bCs/>
              </w:rPr>
              <w:t>CCG</w:t>
            </w:r>
            <w:r w:rsidRPr="00AD7963">
              <w:rPr>
                <w:rFonts w:ascii="Arial" w:hAnsi="Arial" w:cs="Arial"/>
                <w:bCs/>
              </w:rPr>
              <w:t xml:space="preserve"> </w:t>
            </w:r>
            <w:r w:rsidRPr="00AD7963">
              <w:rPr>
                <w:rFonts w:ascii="Arial" w:hAnsi="Arial" w:cs="Arial"/>
                <w:b/>
                <w:bCs/>
              </w:rPr>
              <w:t>policies</w:t>
            </w:r>
          </w:p>
          <w:p w14:paraId="45AE46FA"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 xml:space="preserve">Apply </w:t>
            </w:r>
            <w:r w:rsidR="00D845BE" w:rsidRPr="00AD7963">
              <w:rPr>
                <w:rFonts w:ascii="Arial" w:hAnsi="Arial" w:cs="Arial"/>
                <w:bCs/>
              </w:rPr>
              <w:t>CCG</w:t>
            </w:r>
            <w:r w:rsidRPr="00AD7963">
              <w:rPr>
                <w:rFonts w:ascii="Arial" w:hAnsi="Arial" w:cs="Arial"/>
                <w:bCs/>
              </w:rPr>
              <w:t xml:space="preserve"> </w:t>
            </w:r>
            <w:r w:rsidRPr="00AD7963">
              <w:rPr>
                <w:rFonts w:ascii="Arial" w:hAnsi="Arial" w:cs="Arial"/>
                <w:b/>
                <w:bCs/>
              </w:rPr>
              <w:t>policy</w:t>
            </w:r>
            <w:r w:rsidRPr="00AD7963">
              <w:rPr>
                <w:rFonts w:ascii="Arial" w:hAnsi="Arial" w:cs="Arial"/>
                <w:bCs/>
              </w:rPr>
              <w:t xml:space="preserve"> within</w:t>
            </w:r>
            <w:r w:rsidRPr="00AD7963">
              <w:rPr>
                <w:rFonts w:ascii="Arial" w:hAnsi="Arial" w:cs="Arial"/>
                <w:b/>
                <w:bCs/>
              </w:rPr>
              <w:t xml:space="preserve"> your sphere of influence</w:t>
            </w:r>
          </w:p>
          <w:p w14:paraId="49E5B18C"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bCs/>
              </w:rPr>
              <w:t>Improve standards</w:t>
            </w:r>
            <w:r w:rsidRPr="00AD7963">
              <w:rPr>
                <w:rFonts w:ascii="Arial" w:hAnsi="Arial" w:cs="Arial"/>
                <w:bCs/>
              </w:rPr>
              <w:t xml:space="preserve"> of practice wherever possible</w:t>
            </w:r>
          </w:p>
          <w:p w14:paraId="0BD921B4"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Report incidents</w:t>
            </w:r>
            <w:r w:rsidRPr="00AD7963">
              <w:rPr>
                <w:rFonts w:ascii="Arial" w:hAnsi="Arial" w:cs="Arial"/>
                <w:bCs/>
              </w:rPr>
              <w:t xml:space="preserve"> and </w:t>
            </w:r>
            <w:r w:rsidRPr="00AD7963">
              <w:rPr>
                <w:rFonts w:ascii="Arial" w:hAnsi="Arial" w:cs="Arial"/>
                <w:b/>
                <w:bCs/>
              </w:rPr>
              <w:t>near misses</w:t>
            </w:r>
            <w:r w:rsidRPr="00AD7963">
              <w:rPr>
                <w:rFonts w:ascii="Arial" w:hAnsi="Arial" w:cs="Arial"/>
                <w:bCs/>
              </w:rPr>
              <w:t xml:space="preserve"> in line with </w:t>
            </w:r>
            <w:r w:rsidR="00D845BE" w:rsidRPr="00AD7963">
              <w:rPr>
                <w:rFonts w:ascii="Arial" w:hAnsi="Arial" w:cs="Arial"/>
                <w:bCs/>
              </w:rPr>
              <w:t>CCG</w:t>
            </w:r>
            <w:r w:rsidRPr="00AD7963">
              <w:rPr>
                <w:rFonts w:ascii="Arial" w:hAnsi="Arial" w:cs="Arial"/>
                <w:bCs/>
              </w:rPr>
              <w:t xml:space="preserve"> policy</w:t>
            </w:r>
          </w:p>
          <w:p w14:paraId="23EEA1B4"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Cs/>
              </w:rPr>
              <w:t xml:space="preserve">Use </w:t>
            </w:r>
            <w:r w:rsidRPr="00AD7963">
              <w:rPr>
                <w:rFonts w:ascii="Arial" w:hAnsi="Arial" w:cs="Arial"/>
                <w:b/>
                <w:bCs/>
              </w:rPr>
              <w:t>social networking media</w:t>
            </w:r>
            <w:r w:rsidRPr="00AD7963">
              <w:rPr>
                <w:rFonts w:ascii="Arial" w:hAnsi="Arial" w:cs="Arial"/>
                <w:bCs/>
              </w:rPr>
              <w:t xml:space="preserve"> appropriately</w:t>
            </w:r>
          </w:p>
          <w:p w14:paraId="14BE296B" w14:textId="77777777" w:rsidR="003342E2" w:rsidRPr="00AD7963" w:rsidRDefault="003342E2" w:rsidP="005855D1">
            <w:pPr>
              <w:spacing w:line="360" w:lineRule="auto"/>
              <w:rPr>
                <w:rFonts w:ascii="Arial" w:hAnsi="Arial" w:cs="Arial"/>
                <w:b/>
                <w:bCs/>
              </w:rPr>
            </w:pPr>
          </w:p>
        </w:tc>
        <w:tc>
          <w:tcPr>
            <w:tcW w:w="718" w:type="dxa"/>
          </w:tcPr>
          <w:p w14:paraId="5E47BC18" w14:textId="77777777" w:rsidR="003342E2" w:rsidRPr="00AD7963" w:rsidRDefault="00597F3F" w:rsidP="00FB444B">
            <w:pPr>
              <w:spacing w:line="360" w:lineRule="auto"/>
              <w:jc w:val="center"/>
              <w:rPr>
                <w:rFonts w:ascii="Arial" w:hAnsi="Arial" w:cs="Arial"/>
                <w:bCs/>
              </w:rPr>
            </w:pPr>
            <w:r w:rsidRPr="00AD7963">
              <w:rPr>
                <w:rFonts w:ascii="Arial" w:hAnsi="Arial" w:cs="Arial"/>
                <w:bCs/>
              </w:rPr>
              <w:t>1</w:t>
            </w:r>
            <w:r w:rsidR="00C84450">
              <w:rPr>
                <w:rFonts w:ascii="Arial" w:hAnsi="Arial" w:cs="Arial"/>
                <w:bCs/>
              </w:rPr>
              <w:t>2</w:t>
            </w:r>
          </w:p>
          <w:p w14:paraId="0107D6D7" w14:textId="77777777" w:rsidR="00105B8C" w:rsidRPr="00AD7963" w:rsidRDefault="00105B8C" w:rsidP="00FB444B">
            <w:pPr>
              <w:spacing w:line="360" w:lineRule="auto"/>
              <w:jc w:val="center"/>
              <w:rPr>
                <w:rFonts w:ascii="Arial" w:hAnsi="Arial" w:cs="Arial"/>
                <w:bCs/>
              </w:rPr>
            </w:pPr>
          </w:p>
          <w:p w14:paraId="24C99BB9" w14:textId="77777777" w:rsidR="00105B8C" w:rsidRPr="00AD7963" w:rsidRDefault="00105B8C" w:rsidP="00FB444B">
            <w:pPr>
              <w:spacing w:line="360" w:lineRule="auto"/>
              <w:jc w:val="center"/>
              <w:rPr>
                <w:rFonts w:ascii="Arial" w:hAnsi="Arial" w:cs="Arial"/>
                <w:bCs/>
              </w:rPr>
            </w:pPr>
            <w:r w:rsidRPr="00AD7963">
              <w:rPr>
                <w:rFonts w:ascii="Arial" w:hAnsi="Arial" w:cs="Arial"/>
                <w:bCs/>
              </w:rPr>
              <w:t>1</w:t>
            </w:r>
            <w:r w:rsidR="00376DB6" w:rsidRPr="00AD7963">
              <w:rPr>
                <w:rFonts w:ascii="Arial" w:hAnsi="Arial" w:cs="Arial"/>
                <w:bCs/>
              </w:rPr>
              <w:t>4</w:t>
            </w:r>
          </w:p>
          <w:p w14:paraId="6567C2BA" w14:textId="77777777" w:rsidR="00105B8C" w:rsidRPr="00AD7963" w:rsidRDefault="00105B8C" w:rsidP="00FB444B">
            <w:pPr>
              <w:spacing w:line="360" w:lineRule="auto"/>
              <w:jc w:val="center"/>
              <w:rPr>
                <w:rFonts w:ascii="Arial" w:hAnsi="Arial" w:cs="Arial"/>
                <w:bCs/>
              </w:rPr>
            </w:pPr>
          </w:p>
          <w:p w14:paraId="58A63997" w14:textId="77777777" w:rsidR="00105B8C" w:rsidRPr="00AD7963" w:rsidRDefault="00376DB6" w:rsidP="00FB444B">
            <w:pPr>
              <w:spacing w:line="360" w:lineRule="auto"/>
              <w:jc w:val="center"/>
              <w:rPr>
                <w:rFonts w:ascii="Arial" w:hAnsi="Arial" w:cs="Arial"/>
                <w:bCs/>
              </w:rPr>
            </w:pPr>
            <w:r w:rsidRPr="00AD7963">
              <w:rPr>
                <w:rFonts w:ascii="Arial" w:hAnsi="Arial" w:cs="Arial"/>
                <w:bCs/>
              </w:rPr>
              <w:t>14</w:t>
            </w:r>
          </w:p>
          <w:p w14:paraId="7BFC3A1B" w14:textId="77777777" w:rsidR="00105B8C" w:rsidRPr="00AD7963" w:rsidRDefault="00203F6E" w:rsidP="00FB444B">
            <w:pPr>
              <w:spacing w:line="360" w:lineRule="auto"/>
              <w:jc w:val="center"/>
              <w:rPr>
                <w:rFonts w:ascii="Arial" w:hAnsi="Arial" w:cs="Arial"/>
                <w:bCs/>
              </w:rPr>
            </w:pPr>
            <w:r w:rsidRPr="00AD7963">
              <w:rPr>
                <w:rFonts w:ascii="Arial" w:hAnsi="Arial" w:cs="Arial"/>
                <w:bCs/>
              </w:rPr>
              <w:t>1</w:t>
            </w:r>
            <w:r w:rsidR="00376DB6" w:rsidRPr="00AD7963">
              <w:rPr>
                <w:rFonts w:ascii="Arial" w:hAnsi="Arial" w:cs="Arial"/>
                <w:bCs/>
              </w:rPr>
              <w:t>4</w:t>
            </w:r>
          </w:p>
          <w:p w14:paraId="164E1F5D" w14:textId="77777777" w:rsidR="00105B8C" w:rsidRPr="00AD7963" w:rsidRDefault="00105B8C" w:rsidP="00FB444B">
            <w:pPr>
              <w:spacing w:line="360" w:lineRule="auto"/>
              <w:jc w:val="center"/>
              <w:rPr>
                <w:rFonts w:ascii="Arial" w:hAnsi="Arial" w:cs="Arial"/>
                <w:bCs/>
              </w:rPr>
            </w:pPr>
          </w:p>
          <w:p w14:paraId="4E15E882" w14:textId="77777777" w:rsidR="00105B8C" w:rsidRPr="00AD7963" w:rsidRDefault="00C84450" w:rsidP="00FB444B">
            <w:pPr>
              <w:spacing w:line="360" w:lineRule="auto"/>
              <w:jc w:val="center"/>
              <w:rPr>
                <w:rFonts w:ascii="Arial" w:hAnsi="Arial" w:cs="Arial"/>
                <w:bCs/>
              </w:rPr>
            </w:pPr>
            <w:r>
              <w:rPr>
                <w:rFonts w:ascii="Arial" w:hAnsi="Arial" w:cs="Arial"/>
                <w:bCs/>
              </w:rPr>
              <w:t>14</w:t>
            </w:r>
          </w:p>
          <w:p w14:paraId="3985A622" w14:textId="77777777" w:rsidR="00105B8C" w:rsidRPr="00AD7963" w:rsidRDefault="00203F6E" w:rsidP="00FB444B">
            <w:pPr>
              <w:spacing w:line="360" w:lineRule="auto"/>
              <w:jc w:val="center"/>
              <w:rPr>
                <w:rFonts w:ascii="Arial" w:hAnsi="Arial" w:cs="Arial"/>
                <w:bCs/>
              </w:rPr>
            </w:pPr>
            <w:r w:rsidRPr="00AD7963">
              <w:rPr>
                <w:rFonts w:ascii="Arial" w:hAnsi="Arial" w:cs="Arial"/>
                <w:bCs/>
              </w:rPr>
              <w:t>1</w:t>
            </w:r>
            <w:r w:rsidR="0094176F" w:rsidRPr="00AD7963">
              <w:rPr>
                <w:rFonts w:ascii="Arial" w:hAnsi="Arial" w:cs="Arial"/>
                <w:bCs/>
              </w:rPr>
              <w:t>5</w:t>
            </w:r>
          </w:p>
          <w:p w14:paraId="57433733" w14:textId="77777777" w:rsidR="00105B8C" w:rsidRPr="00AD7963" w:rsidRDefault="00105B8C" w:rsidP="00FB444B">
            <w:pPr>
              <w:spacing w:line="360" w:lineRule="auto"/>
              <w:jc w:val="center"/>
              <w:rPr>
                <w:rFonts w:ascii="Arial" w:hAnsi="Arial" w:cs="Arial"/>
                <w:b/>
                <w:bCs/>
              </w:rPr>
            </w:pPr>
            <w:r w:rsidRPr="00AD7963">
              <w:rPr>
                <w:rFonts w:ascii="Arial" w:hAnsi="Arial" w:cs="Arial"/>
                <w:bCs/>
              </w:rPr>
              <w:t>1</w:t>
            </w:r>
            <w:r w:rsidR="0094176F" w:rsidRPr="00AD7963">
              <w:rPr>
                <w:rFonts w:ascii="Arial" w:hAnsi="Arial" w:cs="Arial"/>
                <w:bCs/>
              </w:rPr>
              <w:t>5</w:t>
            </w:r>
          </w:p>
          <w:p w14:paraId="48A978FE" w14:textId="77777777" w:rsidR="00597F3F" w:rsidRDefault="00597F3F" w:rsidP="00445AC6">
            <w:pPr>
              <w:spacing w:line="360" w:lineRule="auto"/>
              <w:jc w:val="center"/>
              <w:rPr>
                <w:rFonts w:ascii="Arial" w:hAnsi="Arial" w:cs="Arial"/>
                <w:bCs/>
              </w:rPr>
            </w:pPr>
          </w:p>
          <w:p w14:paraId="28937D78" w14:textId="77777777" w:rsidR="00C84450" w:rsidRPr="00AD7963" w:rsidRDefault="00C84450" w:rsidP="00445AC6">
            <w:pPr>
              <w:spacing w:line="360" w:lineRule="auto"/>
              <w:jc w:val="center"/>
              <w:rPr>
                <w:rFonts w:ascii="Arial" w:hAnsi="Arial" w:cs="Arial"/>
                <w:bCs/>
              </w:rPr>
            </w:pPr>
            <w:r>
              <w:rPr>
                <w:rFonts w:ascii="Arial" w:hAnsi="Arial" w:cs="Arial"/>
                <w:bCs/>
              </w:rPr>
              <w:t>15</w:t>
            </w:r>
          </w:p>
        </w:tc>
      </w:tr>
      <w:tr w:rsidR="003342E2" w:rsidRPr="00AD7963" w14:paraId="61FCC380" w14:textId="77777777" w:rsidTr="006B56D9">
        <w:trPr>
          <w:cantSplit/>
        </w:trPr>
        <w:tc>
          <w:tcPr>
            <w:tcW w:w="2090" w:type="dxa"/>
          </w:tcPr>
          <w:p w14:paraId="084A796D" w14:textId="77777777" w:rsidR="003342E2" w:rsidRPr="00AD7963" w:rsidRDefault="003342E2" w:rsidP="005739F8">
            <w:pPr>
              <w:rPr>
                <w:rFonts w:ascii="Arial" w:hAnsi="Arial" w:cs="Arial"/>
                <w:b/>
                <w:bCs/>
              </w:rPr>
            </w:pPr>
            <w:r w:rsidRPr="00AD7963">
              <w:rPr>
                <w:rFonts w:ascii="Arial" w:hAnsi="Arial" w:cs="Arial"/>
                <w:b/>
                <w:bCs/>
              </w:rPr>
              <w:t>Patient/Service User/Staff Rights</w:t>
            </w:r>
          </w:p>
        </w:tc>
        <w:tc>
          <w:tcPr>
            <w:tcW w:w="6370" w:type="dxa"/>
          </w:tcPr>
          <w:p w14:paraId="2C210199" w14:textId="77777777" w:rsidR="003342E2" w:rsidRPr="00AD7963" w:rsidRDefault="003342E2" w:rsidP="0077609A">
            <w:pPr>
              <w:numPr>
                <w:ilvl w:val="0"/>
                <w:numId w:val="10"/>
              </w:numPr>
              <w:spacing w:line="360" w:lineRule="auto"/>
              <w:rPr>
                <w:rFonts w:ascii="Arial" w:hAnsi="Arial" w:cs="Arial"/>
                <w:bCs/>
              </w:rPr>
            </w:pPr>
            <w:r w:rsidRPr="00AD7963">
              <w:rPr>
                <w:rFonts w:ascii="Arial" w:hAnsi="Arial" w:cs="Arial"/>
                <w:bCs/>
              </w:rPr>
              <w:t xml:space="preserve">The </w:t>
            </w:r>
            <w:r w:rsidRPr="00AD7963">
              <w:rPr>
                <w:rFonts w:ascii="Arial" w:hAnsi="Arial" w:cs="Arial"/>
                <w:b/>
                <w:bCs/>
              </w:rPr>
              <w:t>rights</w:t>
            </w:r>
            <w:r w:rsidRPr="00AD7963">
              <w:rPr>
                <w:rFonts w:ascii="Arial" w:hAnsi="Arial" w:cs="Arial"/>
                <w:bCs/>
              </w:rPr>
              <w:t xml:space="preserve"> of </w:t>
            </w:r>
            <w:r w:rsidRPr="00AD7963">
              <w:rPr>
                <w:rFonts w:ascii="Arial" w:hAnsi="Arial" w:cs="Arial"/>
                <w:b/>
                <w:bCs/>
              </w:rPr>
              <w:t>individuals</w:t>
            </w:r>
            <w:r w:rsidRPr="00AD7963">
              <w:rPr>
                <w:rFonts w:ascii="Arial" w:hAnsi="Arial" w:cs="Arial"/>
                <w:bCs/>
              </w:rPr>
              <w:t xml:space="preserve"> in relation to </w:t>
            </w:r>
            <w:r w:rsidRPr="00AD7963">
              <w:rPr>
                <w:rFonts w:ascii="Arial" w:hAnsi="Arial" w:cs="Arial"/>
                <w:b/>
                <w:bCs/>
              </w:rPr>
              <w:t xml:space="preserve">their information </w:t>
            </w:r>
            <w:r w:rsidRPr="00AD7963">
              <w:rPr>
                <w:rFonts w:ascii="Arial" w:hAnsi="Arial" w:cs="Arial"/>
                <w:bCs/>
              </w:rPr>
              <w:t>(including the right to access personal information)</w:t>
            </w:r>
          </w:p>
          <w:p w14:paraId="09470A80" w14:textId="77777777" w:rsidR="003342E2" w:rsidRPr="00AD7963" w:rsidRDefault="003342E2" w:rsidP="00930265">
            <w:pPr>
              <w:spacing w:line="360" w:lineRule="auto"/>
              <w:rPr>
                <w:rFonts w:ascii="Arial" w:hAnsi="Arial" w:cs="Arial"/>
                <w:b/>
                <w:bCs/>
              </w:rPr>
            </w:pPr>
          </w:p>
        </w:tc>
        <w:tc>
          <w:tcPr>
            <w:tcW w:w="718" w:type="dxa"/>
          </w:tcPr>
          <w:p w14:paraId="056A81A8" w14:textId="77777777" w:rsidR="003342E2" w:rsidRPr="00AD7963" w:rsidRDefault="00597F3F" w:rsidP="00445AC6">
            <w:pPr>
              <w:spacing w:line="360" w:lineRule="auto"/>
              <w:jc w:val="center"/>
              <w:rPr>
                <w:rFonts w:ascii="Arial" w:hAnsi="Arial" w:cs="Arial"/>
                <w:bCs/>
              </w:rPr>
            </w:pPr>
            <w:r w:rsidRPr="00AD7963">
              <w:rPr>
                <w:rFonts w:ascii="Arial" w:hAnsi="Arial" w:cs="Arial"/>
                <w:bCs/>
              </w:rPr>
              <w:t>1</w:t>
            </w:r>
            <w:r w:rsidR="00445AC6" w:rsidRPr="00AD7963">
              <w:rPr>
                <w:rFonts w:ascii="Arial" w:hAnsi="Arial" w:cs="Arial"/>
                <w:bCs/>
              </w:rPr>
              <w:t>6</w:t>
            </w:r>
          </w:p>
        </w:tc>
      </w:tr>
      <w:tr w:rsidR="003342E2" w:rsidRPr="00AD7963" w14:paraId="34DC2686" w14:textId="77777777" w:rsidTr="006B56D9">
        <w:trPr>
          <w:cantSplit/>
        </w:trPr>
        <w:tc>
          <w:tcPr>
            <w:tcW w:w="2090" w:type="dxa"/>
          </w:tcPr>
          <w:p w14:paraId="38E4EB8E" w14:textId="77777777" w:rsidR="003342E2" w:rsidRPr="00AD7963" w:rsidRDefault="003342E2" w:rsidP="005739F8">
            <w:pPr>
              <w:rPr>
                <w:rFonts w:ascii="Arial" w:hAnsi="Arial" w:cs="Arial"/>
                <w:b/>
                <w:bCs/>
              </w:rPr>
            </w:pPr>
            <w:r w:rsidRPr="00AD7963">
              <w:rPr>
                <w:rFonts w:ascii="Arial" w:hAnsi="Arial" w:cs="Arial"/>
                <w:b/>
                <w:bCs/>
              </w:rPr>
              <w:t>Consent</w:t>
            </w:r>
          </w:p>
        </w:tc>
        <w:tc>
          <w:tcPr>
            <w:tcW w:w="6370" w:type="dxa"/>
          </w:tcPr>
          <w:p w14:paraId="412D6933"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 xml:space="preserve">Consent to obtain </w:t>
            </w:r>
            <w:r w:rsidRPr="00AD7963">
              <w:rPr>
                <w:rFonts w:ascii="Arial" w:hAnsi="Arial" w:cs="Arial"/>
                <w:bCs/>
              </w:rPr>
              <w:t>information</w:t>
            </w:r>
          </w:p>
          <w:p w14:paraId="06298F5D"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 xml:space="preserve">Consent to </w:t>
            </w:r>
            <w:r w:rsidR="002D4F10" w:rsidRPr="00AD7963">
              <w:rPr>
                <w:rFonts w:ascii="Arial" w:hAnsi="Arial" w:cs="Arial"/>
                <w:b/>
                <w:bCs/>
              </w:rPr>
              <w:t xml:space="preserve">use and </w:t>
            </w:r>
            <w:r w:rsidRPr="00AD7963">
              <w:rPr>
                <w:rFonts w:ascii="Arial" w:hAnsi="Arial" w:cs="Arial"/>
                <w:b/>
                <w:bCs/>
              </w:rPr>
              <w:t>share</w:t>
            </w:r>
            <w:r w:rsidRPr="00AD7963">
              <w:rPr>
                <w:rFonts w:ascii="Arial" w:hAnsi="Arial" w:cs="Arial"/>
                <w:bCs/>
              </w:rPr>
              <w:t xml:space="preserve"> personal information</w:t>
            </w:r>
          </w:p>
          <w:p w14:paraId="036DA15B"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Consent:  capacity</w:t>
            </w:r>
            <w:r w:rsidRPr="00AD7963">
              <w:rPr>
                <w:rFonts w:ascii="Arial" w:hAnsi="Arial" w:cs="Arial"/>
                <w:bCs/>
              </w:rPr>
              <w:t xml:space="preserve"> to consent</w:t>
            </w:r>
          </w:p>
          <w:p w14:paraId="1FD3C6E0" w14:textId="77777777" w:rsidR="003342E2" w:rsidRPr="00AD7963" w:rsidRDefault="003342E2" w:rsidP="005855D1">
            <w:pPr>
              <w:numPr>
                <w:ilvl w:val="0"/>
                <w:numId w:val="10"/>
              </w:numPr>
              <w:spacing w:line="360" w:lineRule="auto"/>
              <w:rPr>
                <w:rFonts w:ascii="Arial" w:hAnsi="Arial" w:cs="Arial"/>
                <w:bCs/>
              </w:rPr>
            </w:pPr>
            <w:r w:rsidRPr="00AD7963">
              <w:rPr>
                <w:rFonts w:ascii="Arial" w:hAnsi="Arial" w:cs="Arial"/>
                <w:b/>
                <w:bCs/>
              </w:rPr>
              <w:t xml:space="preserve">Consent:  children </w:t>
            </w:r>
            <w:r w:rsidRPr="00AD7963">
              <w:rPr>
                <w:rFonts w:ascii="Arial" w:hAnsi="Arial" w:cs="Arial"/>
                <w:bCs/>
              </w:rPr>
              <w:t xml:space="preserve">and </w:t>
            </w:r>
            <w:r w:rsidRPr="00AD7963">
              <w:rPr>
                <w:rFonts w:ascii="Arial" w:hAnsi="Arial" w:cs="Arial"/>
                <w:b/>
                <w:bCs/>
              </w:rPr>
              <w:t>young people</w:t>
            </w:r>
          </w:p>
          <w:p w14:paraId="1A81364D" w14:textId="77777777" w:rsidR="003342E2" w:rsidRPr="00AD7963" w:rsidRDefault="003342E2" w:rsidP="00F37CBF">
            <w:pPr>
              <w:spacing w:line="360" w:lineRule="auto"/>
              <w:rPr>
                <w:rFonts w:ascii="Arial" w:hAnsi="Arial" w:cs="Arial"/>
                <w:b/>
                <w:bCs/>
              </w:rPr>
            </w:pPr>
          </w:p>
        </w:tc>
        <w:tc>
          <w:tcPr>
            <w:tcW w:w="718" w:type="dxa"/>
          </w:tcPr>
          <w:p w14:paraId="6A0CE0EA" w14:textId="77777777" w:rsidR="003342E2" w:rsidRPr="00AD7963" w:rsidRDefault="00E509FC" w:rsidP="00FB444B">
            <w:pPr>
              <w:spacing w:line="360" w:lineRule="auto"/>
              <w:jc w:val="center"/>
              <w:rPr>
                <w:rFonts w:ascii="Arial" w:hAnsi="Arial" w:cs="Arial"/>
                <w:bCs/>
              </w:rPr>
            </w:pPr>
            <w:r w:rsidRPr="00AD7963">
              <w:rPr>
                <w:rFonts w:ascii="Arial" w:hAnsi="Arial" w:cs="Arial"/>
                <w:bCs/>
              </w:rPr>
              <w:t>1</w:t>
            </w:r>
            <w:r w:rsidR="00C84450">
              <w:rPr>
                <w:rFonts w:ascii="Arial" w:hAnsi="Arial" w:cs="Arial"/>
                <w:bCs/>
              </w:rPr>
              <w:t>6</w:t>
            </w:r>
          </w:p>
          <w:p w14:paraId="0B1D7303" w14:textId="77777777" w:rsidR="00597F3F" w:rsidRPr="00AD7963" w:rsidRDefault="00203F6E" w:rsidP="00FB444B">
            <w:pPr>
              <w:spacing w:line="360" w:lineRule="auto"/>
              <w:jc w:val="center"/>
              <w:rPr>
                <w:rFonts w:ascii="Arial" w:hAnsi="Arial" w:cs="Arial"/>
                <w:bCs/>
              </w:rPr>
            </w:pPr>
            <w:r w:rsidRPr="00AD7963">
              <w:rPr>
                <w:rFonts w:ascii="Arial" w:hAnsi="Arial" w:cs="Arial"/>
                <w:bCs/>
              </w:rPr>
              <w:t>1</w:t>
            </w:r>
            <w:r w:rsidR="00C84450">
              <w:rPr>
                <w:rFonts w:ascii="Arial" w:hAnsi="Arial" w:cs="Arial"/>
                <w:bCs/>
              </w:rPr>
              <w:t>6</w:t>
            </w:r>
          </w:p>
          <w:p w14:paraId="03D1F330" w14:textId="77777777" w:rsidR="00597F3F" w:rsidRPr="00AD7963" w:rsidRDefault="00203F6E" w:rsidP="00FB444B">
            <w:pPr>
              <w:spacing w:line="360" w:lineRule="auto"/>
              <w:jc w:val="center"/>
              <w:rPr>
                <w:rFonts w:ascii="Arial" w:hAnsi="Arial" w:cs="Arial"/>
                <w:bCs/>
              </w:rPr>
            </w:pPr>
            <w:r w:rsidRPr="00AD7963">
              <w:rPr>
                <w:rFonts w:ascii="Arial" w:hAnsi="Arial" w:cs="Arial"/>
                <w:bCs/>
              </w:rPr>
              <w:t>1</w:t>
            </w:r>
            <w:r w:rsidR="00B9543E" w:rsidRPr="00AD7963">
              <w:rPr>
                <w:rFonts w:ascii="Arial" w:hAnsi="Arial" w:cs="Arial"/>
                <w:bCs/>
              </w:rPr>
              <w:t>8</w:t>
            </w:r>
          </w:p>
          <w:p w14:paraId="286B3BA6" w14:textId="77777777" w:rsidR="00597F3F" w:rsidRPr="00AD7963" w:rsidRDefault="00597F3F" w:rsidP="00FB444B">
            <w:pPr>
              <w:spacing w:line="360" w:lineRule="auto"/>
              <w:jc w:val="center"/>
              <w:rPr>
                <w:rFonts w:ascii="Arial" w:hAnsi="Arial" w:cs="Arial"/>
                <w:bCs/>
              </w:rPr>
            </w:pPr>
            <w:r w:rsidRPr="00AD7963">
              <w:rPr>
                <w:rFonts w:ascii="Arial" w:hAnsi="Arial" w:cs="Arial"/>
                <w:bCs/>
              </w:rPr>
              <w:t>1</w:t>
            </w:r>
            <w:r w:rsidR="00B9543E" w:rsidRPr="00AD7963">
              <w:rPr>
                <w:rFonts w:ascii="Arial" w:hAnsi="Arial" w:cs="Arial"/>
                <w:bCs/>
              </w:rPr>
              <w:t>8</w:t>
            </w:r>
          </w:p>
        </w:tc>
      </w:tr>
      <w:tr w:rsidR="003342E2" w:rsidRPr="00AD7963" w14:paraId="0D0E2867" w14:textId="77777777" w:rsidTr="006B56D9">
        <w:trPr>
          <w:cantSplit/>
        </w:trPr>
        <w:tc>
          <w:tcPr>
            <w:tcW w:w="2090" w:type="dxa"/>
          </w:tcPr>
          <w:p w14:paraId="7CBEA6A3" w14:textId="77777777" w:rsidR="003342E2" w:rsidRPr="00AD7963" w:rsidRDefault="003342E2" w:rsidP="005739F8">
            <w:pPr>
              <w:rPr>
                <w:rFonts w:ascii="Arial" w:hAnsi="Arial" w:cs="Arial"/>
                <w:b/>
                <w:bCs/>
              </w:rPr>
            </w:pPr>
            <w:r w:rsidRPr="00AD7963">
              <w:rPr>
                <w:rFonts w:ascii="Arial" w:hAnsi="Arial" w:cs="Arial"/>
                <w:b/>
                <w:bCs/>
              </w:rPr>
              <w:lastRenderedPageBreak/>
              <w:t>Disclosing Personal Information</w:t>
            </w:r>
          </w:p>
        </w:tc>
        <w:tc>
          <w:tcPr>
            <w:tcW w:w="6370" w:type="dxa"/>
          </w:tcPr>
          <w:p w14:paraId="390BB1C1"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Cs/>
              </w:rPr>
              <w:t xml:space="preserve">Dealing with </w:t>
            </w:r>
            <w:r w:rsidRPr="00AD7963">
              <w:rPr>
                <w:rFonts w:ascii="Arial" w:hAnsi="Arial" w:cs="Arial"/>
                <w:b/>
                <w:bCs/>
              </w:rPr>
              <w:t>requests for personal information</w:t>
            </w:r>
            <w:r w:rsidRPr="00AD7963">
              <w:rPr>
                <w:rFonts w:ascii="Arial" w:hAnsi="Arial" w:cs="Arial"/>
                <w:bCs/>
              </w:rPr>
              <w:t xml:space="preserve"> (including access to the health records of deceased people)</w:t>
            </w:r>
          </w:p>
          <w:p w14:paraId="10AEFA61"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bCs/>
              </w:rPr>
              <w:t xml:space="preserve">Reasons </w:t>
            </w:r>
            <w:r w:rsidRPr="00AD7963">
              <w:rPr>
                <w:rFonts w:ascii="Arial" w:hAnsi="Arial" w:cs="Arial"/>
                <w:bCs/>
              </w:rPr>
              <w:t xml:space="preserve">for </w:t>
            </w:r>
            <w:r w:rsidRPr="00AD7963">
              <w:rPr>
                <w:rFonts w:ascii="Arial" w:hAnsi="Arial" w:cs="Arial"/>
                <w:b/>
                <w:bCs/>
              </w:rPr>
              <w:t>disclosing</w:t>
            </w:r>
            <w:r w:rsidRPr="00AD7963">
              <w:rPr>
                <w:rFonts w:ascii="Arial" w:hAnsi="Arial" w:cs="Arial"/>
                <w:bCs/>
              </w:rPr>
              <w:t xml:space="preserve"> information </w:t>
            </w:r>
            <w:r w:rsidRPr="00AD7963">
              <w:rPr>
                <w:rFonts w:ascii="Arial" w:hAnsi="Arial" w:cs="Arial"/>
                <w:b/>
                <w:bCs/>
              </w:rPr>
              <w:t>without consent</w:t>
            </w:r>
          </w:p>
          <w:p w14:paraId="23C816BC"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bCs/>
              </w:rPr>
              <w:t>Procedure</w:t>
            </w:r>
            <w:r w:rsidRPr="00AD7963">
              <w:rPr>
                <w:rFonts w:ascii="Arial" w:hAnsi="Arial" w:cs="Arial"/>
                <w:bCs/>
              </w:rPr>
              <w:t xml:space="preserve"> for </w:t>
            </w:r>
            <w:r w:rsidRPr="00AD7963">
              <w:rPr>
                <w:rFonts w:ascii="Arial" w:hAnsi="Arial" w:cs="Arial"/>
                <w:b/>
                <w:bCs/>
              </w:rPr>
              <w:t>disclosing</w:t>
            </w:r>
            <w:r w:rsidRPr="00AD7963">
              <w:rPr>
                <w:rFonts w:ascii="Arial" w:hAnsi="Arial" w:cs="Arial"/>
                <w:bCs/>
              </w:rPr>
              <w:t xml:space="preserve"> information </w:t>
            </w:r>
            <w:r w:rsidRPr="00AD7963">
              <w:rPr>
                <w:rFonts w:ascii="Arial" w:hAnsi="Arial" w:cs="Arial"/>
                <w:b/>
                <w:bCs/>
              </w:rPr>
              <w:t>without consent</w:t>
            </w:r>
          </w:p>
          <w:p w14:paraId="4E1CE650"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bCs/>
              </w:rPr>
              <w:t>Procedure</w:t>
            </w:r>
            <w:r w:rsidRPr="00AD7963">
              <w:rPr>
                <w:rFonts w:ascii="Arial" w:hAnsi="Arial" w:cs="Arial"/>
                <w:bCs/>
              </w:rPr>
              <w:t xml:space="preserve"> for </w:t>
            </w:r>
            <w:r w:rsidRPr="00AD7963">
              <w:rPr>
                <w:rFonts w:ascii="Arial" w:hAnsi="Arial" w:cs="Arial"/>
                <w:b/>
                <w:bCs/>
              </w:rPr>
              <w:t>disclosing</w:t>
            </w:r>
            <w:r w:rsidRPr="00AD7963">
              <w:rPr>
                <w:rFonts w:ascii="Arial" w:hAnsi="Arial" w:cs="Arial"/>
                <w:bCs/>
              </w:rPr>
              <w:t xml:space="preserve"> information to the </w:t>
            </w:r>
            <w:r w:rsidRPr="00AD7963">
              <w:rPr>
                <w:rFonts w:ascii="Arial" w:hAnsi="Arial" w:cs="Arial"/>
                <w:b/>
                <w:bCs/>
              </w:rPr>
              <w:t>police</w:t>
            </w:r>
          </w:p>
          <w:p w14:paraId="45BC77DC"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bCs/>
              </w:rPr>
              <w:t>Check list</w:t>
            </w:r>
            <w:r w:rsidRPr="00AD7963">
              <w:rPr>
                <w:rFonts w:ascii="Arial" w:hAnsi="Arial" w:cs="Arial"/>
                <w:bCs/>
              </w:rPr>
              <w:t xml:space="preserve"> of points that must be considered </w:t>
            </w:r>
            <w:r w:rsidRPr="00AD7963">
              <w:rPr>
                <w:rFonts w:ascii="Arial" w:hAnsi="Arial" w:cs="Arial"/>
                <w:b/>
                <w:bCs/>
              </w:rPr>
              <w:t>before</w:t>
            </w:r>
            <w:r w:rsidRPr="00AD7963">
              <w:rPr>
                <w:rFonts w:ascii="Arial" w:hAnsi="Arial" w:cs="Arial"/>
                <w:bCs/>
              </w:rPr>
              <w:t xml:space="preserve"> </w:t>
            </w:r>
            <w:r w:rsidRPr="00AD7963">
              <w:rPr>
                <w:rFonts w:ascii="Arial" w:hAnsi="Arial" w:cs="Arial"/>
                <w:b/>
                <w:bCs/>
              </w:rPr>
              <w:t xml:space="preserve">disclosing </w:t>
            </w:r>
            <w:r w:rsidRPr="00AD7963">
              <w:rPr>
                <w:rFonts w:ascii="Arial" w:hAnsi="Arial" w:cs="Arial"/>
                <w:bCs/>
              </w:rPr>
              <w:t>confidential information</w:t>
            </w:r>
          </w:p>
          <w:p w14:paraId="6A4F02DE"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bCs/>
              </w:rPr>
              <w:t xml:space="preserve">Safe havens </w:t>
            </w:r>
            <w:r w:rsidRPr="00AD7963">
              <w:rPr>
                <w:rFonts w:ascii="Arial" w:hAnsi="Arial" w:cs="Arial"/>
                <w:bCs/>
              </w:rPr>
              <w:t>and</w:t>
            </w:r>
            <w:r w:rsidRPr="00AD7963">
              <w:rPr>
                <w:rFonts w:ascii="Arial" w:hAnsi="Arial" w:cs="Arial"/>
                <w:b/>
                <w:bCs/>
              </w:rPr>
              <w:t xml:space="preserve"> </w:t>
            </w:r>
            <w:r w:rsidRPr="00AD7963">
              <w:rPr>
                <w:rFonts w:ascii="Arial" w:hAnsi="Arial" w:cs="Arial"/>
                <w:bCs/>
              </w:rPr>
              <w:t xml:space="preserve">safe haven </w:t>
            </w:r>
            <w:r w:rsidRPr="00AD7963">
              <w:rPr>
                <w:rFonts w:ascii="Arial" w:hAnsi="Arial" w:cs="Arial"/>
                <w:b/>
                <w:bCs/>
              </w:rPr>
              <w:t>procedures</w:t>
            </w:r>
          </w:p>
          <w:p w14:paraId="742DF794" w14:textId="77777777" w:rsidR="003342E2" w:rsidRPr="00AD7963" w:rsidRDefault="003342E2" w:rsidP="00831DB6">
            <w:pPr>
              <w:spacing w:line="360" w:lineRule="auto"/>
              <w:rPr>
                <w:rFonts w:ascii="Arial" w:hAnsi="Arial" w:cs="Arial"/>
                <w:b/>
                <w:bCs/>
              </w:rPr>
            </w:pPr>
          </w:p>
        </w:tc>
        <w:tc>
          <w:tcPr>
            <w:tcW w:w="718" w:type="dxa"/>
          </w:tcPr>
          <w:p w14:paraId="227FEF6A" w14:textId="77777777" w:rsidR="003342E2" w:rsidRPr="00AD7963" w:rsidRDefault="00B9543E" w:rsidP="00FB444B">
            <w:pPr>
              <w:spacing w:line="360" w:lineRule="auto"/>
              <w:jc w:val="center"/>
              <w:rPr>
                <w:rFonts w:ascii="Arial" w:hAnsi="Arial" w:cs="Arial"/>
                <w:bCs/>
              </w:rPr>
            </w:pPr>
            <w:r w:rsidRPr="00AD7963">
              <w:rPr>
                <w:rFonts w:ascii="Arial" w:hAnsi="Arial" w:cs="Arial"/>
                <w:bCs/>
              </w:rPr>
              <w:t>18</w:t>
            </w:r>
          </w:p>
          <w:p w14:paraId="211078B9" w14:textId="77777777" w:rsidR="00597F3F" w:rsidRPr="00AD7963" w:rsidRDefault="00203F6E" w:rsidP="00FB444B">
            <w:pPr>
              <w:spacing w:line="360" w:lineRule="auto"/>
              <w:jc w:val="center"/>
              <w:rPr>
                <w:rFonts w:ascii="Arial" w:hAnsi="Arial" w:cs="Arial"/>
                <w:bCs/>
              </w:rPr>
            </w:pPr>
            <w:r w:rsidRPr="00AD7963">
              <w:rPr>
                <w:rFonts w:ascii="Arial" w:hAnsi="Arial" w:cs="Arial"/>
                <w:bCs/>
              </w:rPr>
              <w:t>1</w:t>
            </w:r>
            <w:r w:rsidR="00261ADF" w:rsidRPr="00AD7963">
              <w:rPr>
                <w:rFonts w:ascii="Arial" w:hAnsi="Arial" w:cs="Arial"/>
                <w:bCs/>
              </w:rPr>
              <w:t>9</w:t>
            </w:r>
          </w:p>
          <w:p w14:paraId="0FF40210" w14:textId="77777777" w:rsidR="00C84450" w:rsidRDefault="00C84450" w:rsidP="00FB444B">
            <w:pPr>
              <w:spacing w:line="360" w:lineRule="auto"/>
              <w:jc w:val="center"/>
              <w:rPr>
                <w:rFonts w:ascii="Arial" w:hAnsi="Arial" w:cs="Arial"/>
                <w:bCs/>
              </w:rPr>
            </w:pPr>
          </w:p>
          <w:p w14:paraId="1EFFE3C6" w14:textId="77777777" w:rsidR="00597F3F" w:rsidRPr="00AD7963" w:rsidRDefault="00261ADF" w:rsidP="00FB444B">
            <w:pPr>
              <w:spacing w:line="360" w:lineRule="auto"/>
              <w:jc w:val="center"/>
              <w:rPr>
                <w:rFonts w:ascii="Arial" w:hAnsi="Arial" w:cs="Arial"/>
                <w:bCs/>
              </w:rPr>
            </w:pPr>
            <w:r w:rsidRPr="00AD7963">
              <w:rPr>
                <w:rFonts w:ascii="Arial" w:hAnsi="Arial" w:cs="Arial"/>
                <w:bCs/>
              </w:rPr>
              <w:t>20</w:t>
            </w:r>
          </w:p>
          <w:p w14:paraId="59D1F31A" w14:textId="77777777" w:rsidR="00C84450" w:rsidRDefault="00C84450" w:rsidP="00FB444B">
            <w:pPr>
              <w:spacing w:line="360" w:lineRule="auto"/>
              <w:jc w:val="center"/>
              <w:rPr>
                <w:rFonts w:ascii="Arial" w:hAnsi="Arial" w:cs="Arial"/>
                <w:bCs/>
              </w:rPr>
            </w:pPr>
          </w:p>
          <w:p w14:paraId="666813EB" w14:textId="77777777" w:rsidR="00597F3F" w:rsidRDefault="00261ADF" w:rsidP="00FB444B">
            <w:pPr>
              <w:spacing w:line="360" w:lineRule="auto"/>
              <w:jc w:val="center"/>
              <w:rPr>
                <w:rFonts w:ascii="Arial" w:hAnsi="Arial" w:cs="Arial"/>
                <w:bCs/>
              </w:rPr>
            </w:pPr>
            <w:r w:rsidRPr="00AD7963">
              <w:rPr>
                <w:rFonts w:ascii="Arial" w:hAnsi="Arial" w:cs="Arial"/>
                <w:bCs/>
              </w:rPr>
              <w:t>2</w:t>
            </w:r>
            <w:r w:rsidR="00203F6E" w:rsidRPr="00AD7963">
              <w:rPr>
                <w:rFonts w:ascii="Arial" w:hAnsi="Arial" w:cs="Arial"/>
                <w:bCs/>
              </w:rPr>
              <w:t>1</w:t>
            </w:r>
          </w:p>
          <w:p w14:paraId="41D118A7" w14:textId="77777777" w:rsidR="00C84450" w:rsidRPr="00AD7963" w:rsidRDefault="00C84450" w:rsidP="00FB444B">
            <w:pPr>
              <w:spacing w:line="360" w:lineRule="auto"/>
              <w:jc w:val="center"/>
              <w:rPr>
                <w:rFonts w:ascii="Arial" w:hAnsi="Arial" w:cs="Arial"/>
                <w:bCs/>
              </w:rPr>
            </w:pPr>
          </w:p>
          <w:p w14:paraId="0DABA94B" w14:textId="77777777" w:rsidR="00597F3F" w:rsidRPr="00AD7963" w:rsidRDefault="00261ADF" w:rsidP="00FB444B">
            <w:pPr>
              <w:spacing w:line="360" w:lineRule="auto"/>
              <w:jc w:val="center"/>
              <w:rPr>
                <w:rFonts w:ascii="Arial" w:hAnsi="Arial" w:cs="Arial"/>
                <w:bCs/>
              </w:rPr>
            </w:pPr>
            <w:r w:rsidRPr="00AD7963">
              <w:rPr>
                <w:rFonts w:ascii="Arial" w:hAnsi="Arial" w:cs="Arial"/>
                <w:bCs/>
              </w:rPr>
              <w:t>2</w:t>
            </w:r>
            <w:r w:rsidR="00C84450">
              <w:rPr>
                <w:rFonts w:ascii="Arial" w:hAnsi="Arial" w:cs="Arial"/>
                <w:bCs/>
              </w:rPr>
              <w:t>2</w:t>
            </w:r>
          </w:p>
          <w:p w14:paraId="0D8A67EF" w14:textId="77777777" w:rsidR="00597F3F" w:rsidRDefault="00C84450" w:rsidP="00FB444B">
            <w:pPr>
              <w:spacing w:line="360" w:lineRule="auto"/>
              <w:jc w:val="center"/>
              <w:rPr>
                <w:rFonts w:ascii="Arial" w:hAnsi="Arial" w:cs="Arial"/>
                <w:bCs/>
              </w:rPr>
            </w:pPr>
            <w:r>
              <w:rPr>
                <w:rFonts w:ascii="Arial" w:hAnsi="Arial" w:cs="Arial"/>
                <w:bCs/>
              </w:rPr>
              <w:t>22</w:t>
            </w:r>
          </w:p>
          <w:p w14:paraId="11C1EC75" w14:textId="77777777" w:rsidR="00C84450" w:rsidRPr="00AD7963" w:rsidRDefault="00C84450" w:rsidP="00FB444B">
            <w:pPr>
              <w:spacing w:line="360" w:lineRule="auto"/>
              <w:jc w:val="center"/>
              <w:rPr>
                <w:rFonts w:ascii="Arial" w:hAnsi="Arial" w:cs="Arial"/>
                <w:bCs/>
              </w:rPr>
            </w:pPr>
          </w:p>
          <w:p w14:paraId="5798F38F" w14:textId="77777777" w:rsidR="00597F3F" w:rsidRPr="00AD7963" w:rsidRDefault="00C84450" w:rsidP="00FB444B">
            <w:pPr>
              <w:spacing w:line="360" w:lineRule="auto"/>
              <w:jc w:val="center"/>
              <w:rPr>
                <w:rFonts w:ascii="Arial" w:hAnsi="Arial" w:cs="Arial"/>
                <w:bCs/>
              </w:rPr>
            </w:pPr>
            <w:r>
              <w:rPr>
                <w:rFonts w:ascii="Arial" w:hAnsi="Arial" w:cs="Arial"/>
                <w:bCs/>
              </w:rPr>
              <w:t>27</w:t>
            </w:r>
          </w:p>
          <w:p w14:paraId="21C4917D" w14:textId="77777777" w:rsidR="00597F3F" w:rsidRPr="00AD7963" w:rsidRDefault="00597F3F" w:rsidP="00FB444B">
            <w:pPr>
              <w:spacing w:line="360" w:lineRule="auto"/>
              <w:jc w:val="center"/>
              <w:rPr>
                <w:rFonts w:ascii="Arial" w:hAnsi="Arial" w:cs="Arial"/>
                <w:bCs/>
              </w:rPr>
            </w:pPr>
          </w:p>
        </w:tc>
      </w:tr>
      <w:tr w:rsidR="003342E2" w:rsidRPr="00AD7963" w14:paraId="7E406E1C" w14:textId="77777777" w:rsidTr="006B56D9">
        <w:trPr>
          <w:cantSplit/>
        </w:trPr>
        <w:tc>
          <w:tcPr>
            <w:tcW w:w="2090" w:type="dxa"/>
          </w:tcPr>
          <w:p w14:paraId="7330AF89" w14:textId="77777777" w:rsidR="003342E2" w:rsidRPr="00AD7963" w:rsidRDefault="003342E2" w:rsidP="005739F8">
            <w:pPr>
              <w:rPr>
                <w:rFonts w:ascii="Arial" w:hAnsi="Arial" w:cs="Arial"/>
                <w:b/>
                <w:bCs/>
              </w:rPr>
            </w:pPr>
            <w:r w:rsidRPr="00AD7963">
              <w:rPr>
                <w:rFonts w:ascii="Arial" w:hAnsi="Arial" w:cs="Arial"/>
                <w:b/>
                <w:bCs/>
              </w:rPr>
              <w:t>Information Security</w:t>
            </w:r>
          </w:p>
        </w:tc>
        <w:tc>
          <w:tcPr>
            <w:tcW w:w="6370" w:type="dxa"/>
          </w:tcPr>
          <w:p w14:paraId="2DCB1CD9"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Cs/>
              </w:rPr>
              <w:t xml:space="preserve">Use of </w:t>
            </w:r>
            <w:r w:rsidRPr="00AD7963">
              <w:rPr>
                <w:rFonts w:ascii="Arial" w:hAnsi="Arial" w:cs="Arial"/>
                <w:b/>
                <w:bCs/>
              </w:rPr>
              <w:t>portable devices</w:t>
            </w:r>
            <w:r w:rsidRPr="00AD7963">
              <w:rPr>
                <w:rFonts w:ascii="Arial" w:hAnsi="Arial" w:cs="Arial"/>
                <w:bCs/>
              </w:rPr>
              <w:t xml:space="preserve"> (such as </w:t>
            </w:r>
            <w:r w:rsidRPr="00AD7963">
              <w:rPr>
                <w:rFonts w:ascii="Arial" w:hAnsi="Arial" w:cs="Arial"/>
                <w:b/>
                <w:bCs/>
              </w:rPr>
              <w:t>USB sticks</w:t>
            </w:r>
            <w:r w:rsidRPr="00AD7963">
              <w:rPr>
                <w:rFonts w:ascii="Arial" w:hAnsi="Arial" w:cs="Arial"/>
                <w:bCs/>
              </w:rPr>
              <w:t>)</w:t>
            </w:r>
          </w:p>
          <w:p w14:paraId="641E70E5" w14:textId="77777777" w:rsidR="003342E2" w:rsidRPr="00AD7963" w:rsidRDefault="003342E2" w:rsidP="00F37CBF">
            <w:pPr>
              <w:numPr>
                <w:ilvl w:val="0"/>
                <w:numId w:val="10"/>
              </w:numPr>
              <w:spacing w:line="360" w:lineRule="auto"/>
              <w:rPr>
                <w:rFonts w:ascii="Arial" w:hAnsi="Arial" w:cs="Arial"/>
                <w:bCs/>
              </w:rPr>
            </w:pPr>
            <w:r w:rsidRPr="00AD7963">
              <w:rPr>
                <w:rFonts w:ascii="Arial" w:hAnsi="Arial" w:cs="Arial"/>
                <w:b/>
              </w:rPr>
              <w:t>Information Secure storage</w:t>
            </w:r>
            <w:r w:rsidRPr="00AD7963">
              <w:rPr>
                <w:rFonts w:ascii="Arial" w:hAnsi="Arial" w:cs="Arial"/>
              </w:rPr>
              <w:t>, use and transfer</w:t>
            </w:r>
          </w:p>
          <w:p w14:paraId="7EDDE6A4" w14:textId="77777777" w:rsidR="003342E2" w:rsidRPr="00AD7963" w:rsidRDefault="003342E2" w:rsidP="00F647E9">
            <w:pPr>
              <w:numPr>
                <w:ilvl w:val="0"/>
                <w:numId w:val="10"/>
              </w:numPr>
              <w:spacing w:line="360" w:lineRule="auto"/>
              <w:rPr>
                <w:rFonts w:ascii="Arial" w:hAnsi="Arial" w:cs="Arial"/>
                <w:bCs/>
              </w:rPr>
            </w:pPr>
            <w:r w:rsidRPr="00AD7963">
              <w:rPr>
                <w:rFonts w:ascii="Arial" w:hAnsi="Arial" w:cs="Arial"/>
                <w:b/>
                <w:bCs/>
              </w:rPr>
              <w:t>Working from home</w:t>
            </w:r>
          </w:p>
          <w:p w14:paraId="21E61F89" w14:textId="77777777" w:rsidR="003342E2" w:rsidRPr="00AD7963" w:rsidRDefault="003342E2" w:rsidP="00831DB6">
            <w:pPr>
              <w:spacing w:line="360" w:lineRule="auto"/>
              <w:rPr>
                <w:rFonts w:ascii="Arial" w:hAnsi="Arial" w:cs="Arial"/>
                <w:b/>
                <w:bCs/>
              </w:rPr>
            </w:pPr>
          </w:p>
        </w:tc>
        <w:tc>
          <w:tcPr>
            <w:tcW w:w="718" w:type="dxa"/>
          </w:tcPr>
          <w:p w14:paraId="14548B49" w14:textId="77777777" w:rsidR="003342E2" w:rsidRPr="00AD7963" w:rsidRDefault="00415A00" w:rsidP="00FB444B">
            <w:pPr>
              <w:spacing w:line="360" w:lineRule="auto"/>
              <w:jc w:val="center"/>
              <w:rPr>
                <w:rFonts w:ascii="Arial" w:hAnsi="Arial" w:cs="Arial"/>
                <w:bCs/>
              </w:rPr>
            </w:pPr>
            <w:r w:rsidRPr="00AD7963">
              <w:rPr>
                <w:rFonts w:ascii="Arial" w:hAnsi="Arial" w:cs="Arial"/>
                <w:bCs/>
              </w:rPr>
              <w:t>2</w:t>
            </w:r>
            <w:r w:rsidR="00C84450">
              <w:rPr>
                <w:rFonts w:ascii="Arial" w:hAnsi="Arial" w:cs="Arial"/>
                <w:bCs/>
              </w:rPr>
              <w:t>8</w:t>
            </w:r>
          </w:p>
          <w:p w14:paraId="0A70320F" w14:textId="77777777" w:rsidR="00597F3F" w:rsidRPr="00AD7963" w:rsidRDefault="00C84450" w:rsidP="00FB444B">
            <w:pPr>
              <w:spacing w:line="360" w:lineRule="auto"/>
              <w:jc w:val="center"/>
              <w:rPr>
                <w:rFonts w:ascii="Arial" w:hAnsi="Arial" w:cs="Arial"/>
                <w:bCs/>
              </w:rPr>
            </w:pPr>
            <w:r>
              <w:rPr>
                <w:rFonts w:ascii="Arial" w:hAnsi="Arial" w:cs="Arial"/>
                <w:bCs/>
              </w:rPr>
              <w:t>30</w:t>
            </w:r>
          </w:p>
          <w:p w14:paraId="0D3D2851" w14:textId="77777777" w:rsidR="00597F3F" w:rsidRPr="00AD7963" w:rsidRDefault="00C84450" w:rsidP="00372B50">
            <w:pPr>
              <w:spacing w:line="360" w:lineRule="auto"/>
              <w:jc w:val="center"/>
              <w:rPr>
                <w:rFonts w:ascii="Arial" w:hAnsi="Arial" w:cs="Arial"/>
                <w:bCs/>
              </w:rPr>
            </w:pPr>
            <w:r>
              <w:rPr>
                <w:rFonts w:ascii="Arial" w:hAnsi="Arial" w:cs="Arial"/>
                <w:bCs/>
              </w:rPr>
              <w:t>32</w:t>
            </w:r>
          </w:p>
        </w:tc>
      </w:tr>
      <w:tr w:rsidR="003342E2" w:rsidRPr="00AD7963" w14:paraId="190AD313" w14:textId="77777777" w:rsidTr="006B56D9">
        <w:trPr>
          <w:cantSplit/>
        </w:trPr>
        <w:tc>
          <w:tcPr>
            <w:tcW w:w="2090" w:type="dxa"/>
          </w:tcPr>
          <w:p w14:paraId="08CD1B57" w14:textId="77777777" w:rsidR="003342E2" w:rsidRPr="00AD7963" w:rsidRDefault="003342E2" w:rsidP="00C02837">
            <w:pPr>
              <w:rPr>
                <w:rFonts w:ascii="Arial" w:hAnsi="Arial" w:cs="Arial"/>
                <w:b/>
                <w:bCs/>
              </w:rPr>
            </w:pPr>
            <w:r w:rsidRPr="00AD7963">
              <w:rPr>
                <w:rFonts w:ascii="Arial" w:hAnsi="Arial" w:cs="Arial"/>
                <w:b/>
                <w:bCs/>
              </w:rPr>
              <w:t xml:space="preserve">Using data </w:t>
            </w:r>
            <w:r w:rsidR="00375AF3" w:rsidRPr="00AD7963">
              <w:rPr>
                <w:rFonts w:ascii="Arial" w:hAnsi="Arial" w:cs="Arial"/>
                <w:b/>
                <w:bCs/>
              </w:rPr>
              <w:t xml:space="preserve">for </w:t>
            </w:r>
            <w:r w:rsidRPr="00AD7963">
              <w:rPr>
                <w:rFonts w:ascii="Arial" w:hAnsi="Arial" w:cs="Arial"/>
                <w:b/>
                <w:bCs/>
              </w:rPr>
              <w:t>secondary uses</w:t>
            </w:r>
          </w:p>
          <w:p w14:paraId="3F9E9320" w14:textId="77777777" w:rsidR="003342E2" w:rsidRPr="00AD7963" w:rsidRDefault="003342E2" w:rsidP="00C02837">
            <w:pPr>
              <w:rPr>
                <w:rFonts w:ascii="Arial" w:hAnsi="Arial" w:cs="Arial"/>
                <w:b/>
                <w:bCs/>
              </w:rPr>
            </w:pPr>
          </w:p>
        </w:tc>
        <w:tc>
          <w:tcPr>
            <w:tcW w:w="6370" w:type="dxa"/>
          </w:tcPr>
          <w:p w14:paraId="417F0725" w14:textId="77777777" w:rsidR="003342E2" w:rsidRPr="00AD7963" w:rsidRDefault="003342E2" w:rsidP="00C02837">
            <w:pPr>
              <w:numPr>
                <w:ilvl w:val="0"/>
                <w:numId w:val="10"/>
              </w:numPr>
              <w:spacing w:line="360" w:lineRule="auto"/>
              <w:rPr>
                <w:rFonts w:ascii="Arial" w:hAnsi="Arial" w:cs="Arial"/>
                <w:bCs/>
              </w:rPr>
            </w:pPr>
            <w:r w:rsidRPr="00AD7963">
              <w:rPr>
                <w:rFonts w:ascii="Arial" w:hAnsi="Arial" w:cs="Arial"/>
                <w:b/>
                <w:bCs/>
              </w:rPr>
              <w:t>Rules</w:t>
            </w:r>
            <w:r w:rsidRPr="00AD7963">
              <w:rPr>
                <w:rFonts w:ascii="Arial" w:hAnsi="Arial" w:cs="Arial"/>
                <w:bCs/>
              </w:rPr>
              <w:t xml:space="preserve"> regarding the </w:t>
            </w:r>
            <w:r w:rsidRPr="00AD7963">
              <w:rPr>
                <w:rFonts w:ascii="Arial" w:hAnsi="Arial" w:cs="Arial"/>
                <w:b/>
                <w:bCs/>
              </w:rPr>
              <w:t>use of patient identifiable information</w:t>
            </w:r>
            <w:r w:rsidRPr="00AD7963">
              <w:rPr>
                <w:rFonts w:ascii="Arial" w:hAnsi="Arial" w:cs="Arial"/>
                <w:bCs/>
              </w:rPr>
              <w:t xml:space="preserve"> for non-direct </w:t>
            </w:r>
            <w:smartTag w:uri="urn:nhs.uk.cui.abbreviations" w:element="found">
              <w:r w:rsidRPr="00AD7963">
                <w:rPr>
                  <w:rFonts w:ascii="Arial" w:hAnsi="Arial" w:cs="Arial"/>
                  <w:bCs/>
                </w:rPr>
                <w:t>care</w:t>
              </w:r>
            </w:smartTag>
            <w:r w:rsidRPr="00AD7963">
              <w:rPr>
                <w:rFonts w:ascii="Arial" w:hAnsi="Arial" w:cs="Arial"/>
                <w:bCs/>
              </w:rPr>
              <w:t xml:space="preserve"> (secondary uses)</w:t>
            </w:r>
          </w:p>
        </w:tc>
        <w:tc>
          <w:tcPr>
            <w:tcW w:w="718" w:type="dxa"/>
          </w:tcPr>
          <w:p w14:paraId="4141EC16" w14:textId="77777777" w:rsidR="003342E2" w:rsidRPr="00AD7963" w:rsidRDefault="00C84450" w:rsidP="00FB444B">
            <w:pPr>
              <w:spacing w:line="360" w:lineRule="auto"/>
              <w:jc w:val="center"/>
              <w:rPr>
                <w:rFonts w:ascii="Arial" w:hAnsi="Arial" w:cs="Arial"/>
                <w:bCs/>
              </w:rPr>
            </w:pPr>
            <w:r>
              <w:rPr>
                <w:rFonts w:ascii="Arial" w:hAnsi="Arial" w:cs="Arial"/>
                <w:bCs/>
              </w:rPr>
              <w:t>32</w:t>
            </w:r>
          </w:p>
        </w:tc>
      </w:tr>
      <w:tr w:rsidR="003342E2" w:rsidRPr="00AD7963" w14:paraId="07F83CE7" w14:textId="77777777" w:rsidTr="006B56D9">
        <w:trPr>
          <w:cantSplit/>
        </w:trPr>
        <w:tc>
          <w:tcPr>
            <w:tcW w:w="2090" w:type="dxa"/>
          </w:tcPr>
          <w:p w14:paraId="4F503387" w14:textId="77777777" w:rsidR="003342E2" w:rsidRPr="00AD7963" w:rsidRDefault="003342E2" w:rsidP="005739F8">
            <w:pPr>
              <w:rPr>
                <w:rFonts w:ascii="Arial" w:hAnsi="Arial" w:cs="Arial"/>
                <w:b/>
                <w:bCs/>
              </w:rPr>
            </w:pPr>
            <w:r w:rsidRPr="00AD7963">
              <w:rPr>
                <w:rFonts w:ascii="Arial" w:hAnsi="Arial" w:cs="Arial"/>
                <w:b/>
                <w:bCs/>
              </w:rPr>
              <w:t>Freedom of Information Act</w:t>
            </w:r>
            <w:r w:rsidR="00EC1B9F" w:rsidRPr="00AD7963">
              <w:rPr>
                <w:rFonts w:ascii="Arial" w:hAnsi="Arial" w:cs="Arial"/>
                <w:b/>
                <w:bCs/>
              </w:rPr>
              <w:t>, Environmental Informa</w:t>
            </w:r>
            <w:r w:rsidR="00E509FC" w:rsidRPr="00AD7963">
              <w:rPr>
                <w:rFonts w:ascii="Arial" w:hAnsi="Arial" w:cs="Arial"/>
                <w:b/>
                <w:bCs/>
              </w:rPr>
              <w:t>t</w:t>
            </w:r>
            <w:r w:rsidR="00EC1B9F" w:rsidRPr="00AD7963">
              <w:rPr>
                <w:rFonts w:ascii="Arial" w:hAnsi="Arial" w:cs="Arial"/>
                <w:b/>
                <w:bCs/>
              </w:rPr>
              <w:t>i</w:t>
            </w:r>
            <w:r w:rsidR="00E509FC" w:rsidRPr="00AD7963">
              <w:rPr>
                <w:rFonts w:ascii="Arial" w:hAnsi="Arial" w:cs="Arial"/>
                <w:b/>
                <w:bCs/>
              </w:rPr>
              <w:t>on Regulations</w:t>
            </w:r>
          </w:p>
          <w:p w14:paraId="52D5A1A7" w14:textId="77777777" w:rsidR="003342E2" w:rsidRPr="00AD7963" w:rsidRDefault="003342E2" w:rsidP="005739F8">
            <w:pPr>
              <w:rPr>
                <w:rFonts w:ascii="Arial" w:hAnsi="Arial" w:cs="Arial"/>
                <w:bCs/>
              </w:rPr>
            </w:pPr>
          </w:p>
        </w:tc>
        <w:tc>
          <w:tcPr>
            <w:tcW w:w="6370" w:type="dxa"/>
          </w:tcPr>
          <w:p w14:paraId="68A754D0" w14:textId="77777777" w:rsidR="003342E2" w:rsidRPr="00AD7963" w:rsidRDefault="003342E2" w:rsidP="005739F8">
            <w:pPr>
              <w:numPr>
                <w:ilvl w:val="0"/>
                <w:numId w:val="10"/>
              </w:numPr>
              <w:spacing w:line="360" w:lineRule="auto"/>
              <w:rPr>
                <w:rFonts w:ascii="Arial" w:hAnsi="Arial" w:cs="Arial"/>
                <w:bCs/>
              </w:rPr>
            </w:pPr>
            <w:r w:rsidRPr="00AD7963">
              <w:rPr>
                <w:rFonts w:ascii="Arial" w:hAnsi="Arial" w:cs="Arial"/>
                <w:b/>
                <w:bCs/>
              </w:rPr>
              <w:t>Freedom of Information Act</w:t>
            </w:r>
            <w:r w:rsidR="00E509FC" w:rsidRPr="00AD7963">
              <w:rPr>
                <w:rFonts w:ascii="Arial" w:hAnsi="Arial" w:cs="Arial"/>
                <w:b/>
                <w:bCs/>
              </w:rPr>
              <w:t>, Environmental Information Regulations</w:t>
            </w:r>
            <w:r w:rsidRPr="00AD7963">
              <w:rPr>
                <w:rFonts w:ascii="Arial" w:hAnsi="Arial" w:cs="Arial"/>
                <w:b/>
                <w:bCs/>
              </w:rPr>
              <w:t xml:space="preserve"> </w:t>
            </w:r>
            <w:r w:rsidRPr="00AD7963">
              <w:rPr>
                <w:rFonts w:ascii="Arial" w:hAnsi="Arial" w:cs="Arial"/>
                <w:bCs/>
              </w:rPr>
              <w:t xml:space="preserve">and </w:t>
            </w:r>
            <w:r w:rsidRPr="00AD7963">
              <w:rPr>
                <w:rFonts w:ascii="Arial" w:hAnsi="Arial" w:cs="Arial"/>
                <w:b/>
                <w:bCs/>
              </w:rPr>
              <w:t>requests</w:t>
            </w:r>
            <w:r w:rsidRPr="00AD7963">
              <w:rPr>
                <w:rFonts w:ascii="Arial" w:hAnsi="Arial" w:cs="Arial"/>
                <w:bCs/>
              </w:rPr>
              <w:t xml:space="preserve"> for information</w:t>
            </w:r>
          </w:p>
          <w:p w14:paraId="766DA4E6" w14:textId="77777777" w:rsidR="003342E2" w:rsidRPr="00AD7963" w:rsidRDefault="003342E2" w:rsidP="005739F8">
            <w:pPr>
              <w:rPr>
                <w:rFonts w:ascii="Arial" w:hAnsi="Arial" w:cs="Arial"/>
                <w:b/>
                <w:bCs/>
              </w:rPr>
            </w:pPr>
          </w:p>
          <w:p w14:paraId="675BF6A0" w14:textId="77777777" w:rsidR="003342E2" w:rsidRPr="00AD7963" w:rsidRDefault="003342E2" w:rsidP="00BC42A0">
            <w:pPr>
              <w:spacing w:line="360" w:lineRule="auto"/>
              <w:rPr>
                <w:rFonts w:ascii="Arial" w:hAnsi="Arial" w:cs="Arial"/>
                <w:b/>
              </w:rPr>
            </w:pPr>
          </w:p>
        </w:tc>
        <w:tc>
          <w:tcPr>
            <w:tcW w:w="718" w:type="dxa"/>
          </w:tcPr>
          <w:p w14:paraId="4E1147B1" w14:textId="77777777" w:rsidR="003342E2" w:rsidRPr="00AD7963" w:rsidRDefault="00C84450" w:rsidP="00FB444B">
            <w:pPr>
              <w:spacing w:line="360" w:lineRule="auto"/>
              <w:jc w:val="center"/>
              <w:rPr>
                <w:rFonts w:ascii="Arial" w:hAnsi="Arial" w:cs="Arial"/>
                <w:bCs/>
              </w:rPr>
            </w:pPr>
            <w:r>
              <w:rPr>
                <w:rFonts w:ascii="Arial" w:hAnsi="Arial" w:cs="Arial"/>
                <w:bCs/>
              </w:rPr>
              <w:t>33</w:t>
            </w:r>
          </w:p>
        </w:tc>
      </w:tr>
    </w:tbl>
    <w:p w14:paraId="59451719" w14:textId="77777777" w:rsidR="0065727F" w:rsidRPr="00AD7963" w:rsidRDefault="0065727F">
      <w:pPr>
        <w:rPr>
          <w:rFonts w:ascii="Arial" w:hAnsi="Arial" w:cs="Arial"/>
          <w:b/>
          <w:bCs/>
        </w:rPr>
      </w:pPr>
    </w:p>
    <w:p w14:paraId="4A94083A" w14:textId="77777777" w:rsidR="0065727F" w:rsidRPr="00AD7963" w:rsidRDefault="0065727F">
      <w:pPr>
        <w:rPr>
          <w:rFonts w:ascii="Arial" w:hAnsi="Arial" w:cs="Arial"/>
          <w:b/>
          <w:bCs/>
        </w:rPr>
        <w:sectPr w:rsidR="0065727F" w:rsidRPr="00AD7963" w:rsidSect="0065727F">
          <w:pgSz w:w="11906" w:h="16838"/>
          <w:pgMar w:top="1418" w:right="1418" w:bottom="1418" w:left="1418" w:header="709" w:footer="709" w:gutter="0"/>
          <w:cols w:space="708"/>
          <w:docGrid w:linePitch="360"/>
        </w:sectPr>
      </w:pPr>
    </w:p>
    <w:p w14:paraId="2C0C735C" w14:textId="77777777" w:rsidR="00C960A4" w:rsidRPr="005A7F98" w:rsidRDefault="00C960A4">
      <w:pPr>
        <w:rPr>
          <w:rFonts w:ascii="Arial" w:hAnsi="Arial" w:cs="Arial"/>
          <w:bCs/>
        </w:rPr>
      </w:pPr>
    </w:p>
    <w:p w14:paraId="74B2658A" w14:textId="77777777" w:rsidR="00C960A4" w:rsidRPr="005A7F98" w:rsidRDefault="00C960A4" w:rsidP="001E175B">
      <w:pPr>
        <w:numPr>
          <w:ilvl w:val="0"/>
          <w:numId w:val="55"/>
        </w:numPr>
        <w:rPr>
          <w:rFonts w:ascii="Arial" w:hAnsi="Arial" w:cs="Arial"/>
          <w:b/>
        </w:rPr>
      </w:pPr>
      <w:r w:rsidRPr="005A7F98">
        <w:rPr>
          <w:rFonts w:ascii="Arial" w:hAnsi="Arial" w:cs="Arial"/>
          <w:b/>
        </w:rPr>
        <w:t>Good Practice</w:t>
      </w:r>
    </w:p>
    <w:p w14:paraId="7AEE4628" w14:textId="77777777" w:rsidR="00C960A4" w:rsidRPr="005A7F98" w:rsidRDefault="00C960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889"/>
      </w:tblGrid>
      <w:tr w:rsidR="00C960A4" w:rsidRPr="005A7F98" w14:paraId="4983CC05" w14:textId="77777777" w:rsidTr="00CB4258">
        <w:trPr>
          <w:cantSplit/>
        </w:trPr>
        <w:tc>
          <w:tcPr>
            <w:tcW w:w="2965" w:type="dxa"/>
          </w:tcPr>
          <w:p w14:paraId="22066372" w14:textId="77777777" w:rsidR="00C960A4" w:rsidRPr="005A7F98" w:rsidRDefault="001E175B">
            <w:pPr>
              <w:rPr>
                <w:rFonts w:ascii="Arial" w:hAnsi="Arial" w:cs="Arial"/>
                <w:b/>
                <w:bCs/>
              </w:rPr>
            </w:pPr>
            <w:r w:rsidRPr="005A7F98">
              <w:rPr>
                <w:rFonts w:ascii="Arial" w:hAnsi="Arial" w:cs="Arial"/>
                <w:b/>
                <w:bCs/>
              </w:rPr>
              <w:t>Topic</w:t>
            </w:r>
          </w:p>
          <w:p w14:paraId="6A21CA14" w14:textId="77777777" w:rsidR="00831DB6" w:rsidRPr="005A7F98" w:rsidRDefault="00831DB6">
            <w:pPr>
              <w:rPr>
                <w:rFonts w:ascii="Arial" w:hAnsi="Arial" w:cs="Arial"/>
                <w:b/>
                <w:bCs/>
              </w:rPr>
            </w:pPr>
          </w:p>
        </w:tc>
        <w:tc>
          <w:tcPr>
            <w:tcW w:w="6889" w:type="dxa"/>
          </w:tcPr>
          <w:p w14:paraId="2D524DEA" w14:textId="77777777" w:rsidR="00C960A4" w:rsidRPr="005A7F98" w:rsidRDefault="00C960A4">
            <w:pPr>
              <w:rPr>
                <w:rFonts w:ascii="Arial" w:hAnsi="Arial" w:cs="Arial"/>
                <w:b/>
                <w:bCs/>
              </w:rPr>
            </w:pPr>
            <w:r w:rsidRPr="005A7F98">
              <w:rPr>
                <w:rFonts w:ascii="Arial" w:hAnsi="Arial" w:cs="Arial"/>
                <w:b/>
                <w:bCs/>
              </w:rPr>
              <w:t>What this means in practice</w:t>
            </w:r>
          </w:p>
        </w:tc>
      </w:tr>
      <w:tr w:rsidR="00831DB6" w:rsidRPr="005A7F98" w14:paraId="39821A85" w14:textId="77777777" w:rsidTr="00CB4258">
        <w:trPr>
          <w:cantSplit/>
        </w:trPr>
        <w:tc>
          <w:tcPr>
            <w:tcW w:w="2965" w:type="dxa"/>
          </w:tcPr>
          <w:p w14:paraId="6036B6A1" w14:textId="77777777" w:rsidR="00831DB6" w:rsidRPr="005A7F98" w:rsidRDefault="00831DB6" w:rsidP="00831DB6">
            <w:pPr>
              <w:rPr>
                <w:rFonts w:ascii="Arial" w:hAnsi="Arial" w:cs="Arial"/>
                <w:b/>
                <w:bCs/>
              </w:rPr>
            </w:pPr>
            <w:r w:rsidRPr="005A7F98">
              <w:rPr>
                <w:rFonts w:ascii="Arial" w:hAnsi="Arial" w:cs="Arial"/>
                <w:b/>
                <w:bCs/>
              </w:rPr>
              <w:t>Confidentiality</w:t>
            </w:r>
          </w:p>
          <w:p w14:paraId="2E091E06" w14:textId="77777777" w:rsidR="00831DB6" w:rsidRPr="005A7F98" w:rsidRDefault="00831DB6" w:rsidP="00831DB6">
            <w:pPr>
              <w:rPr>
                <w:rFonts w:ascii="Arial" w:hAnsi="Arial" w:cs="Arial"/>
                <w:b/>
                <w:bCs/>
              </w:rPr>
            </w:pPr>
          </w:p>
        </w:tc>
        <w:tc>
          <w:tcPr>
            <w:tcW w:w="6889" w:type="dxa"/>
          </w:tcPr>
          <w:p w14:paraId="2ED1965C" w14:textId="77777777" w:rsidR="00831DB6" w:rsidRPr="005A7F98" w:rsidRDefault="00831DB6">
            <w:pPr>
              <w:rPr>
                <w:rFonts w:ascii="Arial" w:hAnsi="Arial" w:cs="Arial"/>
              </w:rPr>
            </w:pPr>
          </w:p>
        </w:tc>
      </w:tr>
      <w:tr w:rsidR="00C960A4" w:rsidRPr="005A7F98" w14:paraId="201B70C6" w14:textId="77777777" w:rsidTr="00CB4258">
        <w:trPr>
          <w:cantSplit/>
        </w:trPr>
        <w:tc>
          <w:tcPr>
            <w:tcW w:w="2965" w:type="dxa"/>
          </w:tcPr>
          <w:p w14:paraId="4F4024A7" w14:textId="77777777" w:rsidR="00C960A4" w:rsidRPr="005A7F98" w:rsidRDefault="00C960A4" w:rsidP="00297F72">
            <w:pPr>
              <w:numPr>
                <w:ilvl w:val="0"/>
                <w:numId w:val="59"/>
              </w:numPr>
              <w:rPr>
                <w:rFonts w:ascii="Arial" w:hAnsi="Arial" w:cs="Arial"/>
                <w:b/>
                <w:bCs/>
              </w:rPr>
            </w:pPr>
            <w:r w:rsidRPr="005A7F98">
              <w:rPr>
                <w:rFonts w:ascii="Arial" w:hAnsi="Arial" w:cs="Arial"/>
                <w:b/>
                <w:bCs/>
              </w:rPr>
              <w:t>What is confidential information?</w:t>
            </w:r>
          </w:p>
          <w:p w14:paraId="6ACAE751" w14:textId="77777777" w:rsidR="00C960A4" w:rsidRPr="005A7F98" w:rsidRDefault="00C960A4">
            <w:pPr>
              <w:rPr>
                <w:rFonts w:ascii="Arial" w:hAnsi="Arial" w:cs="Arial"/>
              </w:rPr>
            </w:pPr>
          </w:p>
          <w:p w14:paraId="051907AA" w14:textId="77777777" w:rsidR="00C960A4" w:rsidRPr="005A7F98" w:rsidRDefault="00C960A4">
            <w:pPr>
              <w:rPr>
                <w:rFonts w:ascii="Arial" w:hAnsi="Arial" w:cs="Arial"/>
                <w:bCs/>
              </w:rPr>
            </w:pPr>
          </w:p>
        </w:tc>
        <w:tc>
          <w:tcPr>
            <w:tcW w:w="6889" w:type="dxa"/>
          </w:tcPr>
          <w:p w14:paraId="2C47B457" w14:textId="77777777" w:rsidR="00C960A4" w:rsidRPr="005A7F98" w:rsidRDefault="00C960A4" w:rsidP="006B56D9">
            <w:pPr>
              <w:rPr>
                <w:rFonts w:ascii="Arial" w:hAnsi="Arial" w:cs="Arial"/>
              </w:rPr>
            </w:pPr>
            <w:r w:rsidRPr="005A7F98">
              <w:rPr>
                <w:rFonts w:ascii="Arial" w:hAnsi="Arial" w:cs="Arial"/>
              </w:rPr>
              <w:t xml:space="preserve">Confidential information may be information about identifiable individuals including, but not limited to, </w:t>
            </w:r>
            <w:r w:rsidR="002D0382" w:rsidRPr="005A7F98">
              <w:rPr>
                <w:rFonts w:ascii="Arial" w:hAnsi="Arial" w:cs="Arial"/>
              </w:rPr>
              <w:t>patients/</w:t>
            </w:r>
            <w:r w:rsidRPr="005A7F98">
              <w:rPr>
                <w:rFonts w:ascii="Arial" w:hAnsi="Arial" w:cs="Arial"/>
              </w:rPr>
              <w:t xml:space="preserve">service users, </w:t>
            </w:r>
            <w:r w:rsidR="002F7FC4" w:rsidRPr="005A7F98">
              <w:rPr>
                <w:rFonts w:ascii="Arial" w:hAnsi="Arial" w:cs="Arial"/>
              </w:rPr>
              <w:t xml:space="preserve">carers, </w:t>
            </w:r>
            <w:r w:rsidRPr="005A7F98">
              <w:rPr>
                <w:rFonts w:ascii="Arial" w:hAnsi="Arial" w:cs="Arial"/>
              </w:rPr>
              <w:t xml:space="preserve">member of staff or other third parties.  It may also be organisational </w:t>
            </w:r>
            <w:r w:rsidR="00913EC7" w:rsidRPr="005A7F98">
              <w:rPr>
                <w:rFonts w:ascii="Arial" w:hAnsi="Arial" w:cs="Arial"/>
              </w:rPr>
              <w:t xml:space="preserve">“corporate” </w:t>
            </w:r>
            <w:r w:rsidRPr="005A7F98">
              <w:rPr>
                <w:rFonts w:ascii="Arial" w:hAnsi="Arial" w:cs="Arial"/>
              </w:rPr>
              <w:t xml:space="preserve">information about the </w:t>
            </w:r>
            <w:r w:rsidR="00D845BE" w:rsidRPr="005A7F98">
              <w:rPr>
                <w:rFonts w:ascii="Arial" w:hAnsi="Arial" w:cs="Arial"/>
              </w:rPr>
              <w:t>CCG</w:t>
            </w:r>
            <w:r w:rsidRPr="005A7F98">
              <w:rPr>
                <w:rFonts w:ascii="Arial" w:hAnsi="Arial" w:cs="Arial"/>
              </w:rPr>
              <w:t xml:space="preserve"> or any other health or social </w:t>
            </w:r>
            <w:smartTag w:uri="urn:nhs.uk.cui.abbreviations" w:element="found">
              <w:r w:rsidRPr="005A7F98">
                <w:rPr>
                  <w:rFonts w:ascii="Arial" w:hAnsi="Arial" w:cs="Arial"/>
                </w:rPr>
                <w:t>care</w:t>
              </w:r>
            </w:smartTag>
            <w:r w:rsidRPr="005A7F98">
              <w:rPr>
                <w:rFonts w:ascii="Arial" w:hAnsi="Arial" w:cs="Arial"/>
              </w:rPr>
              <w:t xml:space="preserve"> organisation</w:t>
            </w:r>
            <w:r w:rsidR="00EC51AE" w:rsidRPr="005A7F98">
              <w:rPr>
                <w:rFonts w:ascii="Arial" w:hAnsi="Arial" w:cs="Arial"/>
              </w:rPr>
              <w:t xml:space="preserve"> or external third party</w:t>
            </w:r>
            <w:r w:rsidRPr="005A7F98">
              <w:rPr>
                <w:rFonts w:ascii="Arial" w:hAnsi="Arial" w:cs="Arial"/>
              </w:rPr>
              <w:t>.</w:t>
            </w:r>
          </w:p>
          <w:p w14:paraId="55DE2E31" w14:textId="77777777" w:rsidR="00C960A4" w:rsidRPr="005A7F98" w:rsidRDefault="00C960A4" w:rsidP="006B56D9">
            <w:pPr>
              <w:rPr>
                <w:rFonts w:ascii="Arial" w:hAnsi="Arial" w:cs="Arial"/>
              </w:rPr>
            </w:pPr>
          </w:p>
          <w:p w14:paraId="479EFDAB" w14:textId="77777777" w:rsidR="00C960A4" w:rsidRPr="005A7F98" w:rsidRDefault="00C960A4" w:rsidP="006B56D9">
            <w:pPr>
              <w:rPr>
                <w:rFonts w:ascii="Arial" w:hAnsi="Arial" w:cs="Arial"/>
              </w:rPr>
            </w:pPr>
            <w:r w:rsidRPr="005A7F98">
              <w:rPr>
                <w:rFonts w:ascii="Arial" w:hAnsi="Arial" w:cs="Arial"/>
              </w:rPr>
              <w:t>It is not necessary for the name of the individual to be known for the information to be identifiable.  For example, it may be possible to identify an individual when a number of data items are put together such as post code, ethnicity and medical condition</w:t>
            </w:r>
            <w:r w:rsidR="00913EC7" w:rsidRPr="005A7F98">
              <w:rPr>
                <w:rFonts w:ascii="Arial" w:hAnsi="Arial" w:cs="Arial"/>
              </w:rPr>
              <w:t xml:space="preserve"> or job role and ethnicity</w:t>
            </w:r>
            <w:r w:rsidRPr="005A7F98">
              <w:rPr>
                <w:rFonts w:ascii="Arial" w:hAnsi="Arial" w:cs="Arial"/>
              </w:rPr>
              <w:t xml:space="preserve">.   </w:t>
            </w:r>
          </w:p>
          <w:p w14:paraId="39766A3B" w14:textId="77777777" w:rsidR="00C960A4" w:rsidRPr="005A7F98" w:rsidRDefault="00C960A4" w:rsidP="006B56D9">
            <w:pPr>
              <w:rPr>
                <w:rFonts w:ascii="Arial" w:hAnsi="Arial" w:cs="Arial"/>
              </w:rPr>
            </w:pPr>
          </w:p>
          <w:p w14:paraId="0ED61C7F" w14:textId="77777777" w:rsidR="00C960A4" w:rsidRPr="005A7F98" w:rsidRDefault="00C960A4" w:rsidP="006B56D9">
            <w:pPr>
              <w:rPr>
                <w:rFonts w:ascii="Arial" w:hAnsi="Arial" w:cs="Arial"/>
              </w:rPr>
            </w:pPr>
            <w:r w:rsidRPr="005A7F98">
              <w:rPr>
                <w:rFonts w:ascii="Arial" w:hAnsi="Arial" w:cs="Arial"/>
              </w:rPr>
              <w:t xml:space="preserve">Within the </w:t>
            </w:r>
            <w:smartTag w:uri="urn:nhs.uk.cui.abbreviations" w:element="found">
              <w:r w:rsidRPr="005A7F98">
                <w:rPr>
                  <w:rFonts w:ascii="Arial" w:hAnsi="Arial" w:cs="Arial"/>
                </w:rPr>
                <w:t>NHS</w:t>
              </w:r>
            </w:smartTag>
            <w:r w:rsidRPr="005A7F98">
              <w:rPr>
                <w:rFonts w:ascii="Arial" w:hAnsi="Arial" w:cs="Arial"/>
              </w:rPr>
              <w:t>, information about deceased people is not treated any differently to that of living people</w:t>
            </w:r>
            <w:r w:rsidR="00B55089" w:rsidRPr="005A7F98">
              <w:rPr>
                <w:rFonts w:ascii="Arial" w:hAnsi="Arial" w:cs="Arial"/>
              </w:rPr>
              <w:t xml:space="preserve">, that is, </w:t>
            </w:r>
            <w:r w:rsidRPr="005A7F98">
              <w:rPr>
                <w:rFonts w:ascii="Arial" w:hAnsi="Arial" w:cs="Arial"/>
              </w:rPr>
              <w:t xml:space="preserve">the duty of confidentiality extends beyond death. </w:t>
            </w:r>
          </w:p>
          <w:p w14:paraId="470FFD6B" w14:textId="77777777" w:rsidR="00C960A4" w:rsidRPr="005A7F98" w:rsidRDefault="00C960A4" w:rsidP="006B56D9">
            <w:pPr>
              <w:rPr>
                <w:rFonts w:ascii="Arial" w:hAnsi="Arial" w:cs="Arial"/>
              </w:rPr>
            </w:pPr>
          </w:p>
          <w:p w14:paraId="4B79BE13" w14:textId="77777777" w:rsidR="00C960A4" w:rsidRPr="005A7F98" w:rsidRDefault="00C960A4" w:rsidP="006B56D9">
            <w:pPr>
              <w:rPr>
                <w:rFonts w:ascii="Arial" w:hAnsi="Arial" w:cs="Arial"/>
              </w:rPr>
            </w:pPr>
            <w:r w:rsidRPr="005A7F98">
              <w:rPr>
                <w:rFonts w:ascii="Arial" w:hAnsi="Arial" w:cs="Arial"/>
              </w:rPr>
              <w:t>Confidential information may be in a variety of forms including but not limited to electronic, paper, digital or audio format, such as records, note books, message books, x-rays, photographs, audio tapes, voicemail etc</w:t>
            </w:r>
            <w:r w:rsidR="00913EC7" w:rsidRPr="005A7F98">
              <w:rPr>
                <w:rFonts w:ascii="Arial" w:hAnsi="Arial" w:cs="Arial"/>
              </w:rPr>
              <w:t>.</w:t>
            </w:r>
            <w:r w:rsidRPr="005A7F98">
              <w:rPr>
                <w:rFonts w:ascii="Arial" w:hAnsi="Arial" w:cs="Arial"/>
              </w:rPr>
              <w:t xml:space="preserve">, or it may be knowledge gained from overheard conversations or seeing someone </w:t>
            </w:r>
            <w:r w:rsidR="00843B42" w:rsidRPr="005A7F98">
              <w:rPr>
                <w:rFonts w:ascii="Arial" w:hAnsi="Arial" w:cs="Arial"/>
              </w:rPr>
              <w:t xml:space="preserve">sitting in a </w:t>
            </w:r>
            <w:r w:rsidRPr="005A7F98">
              <w:rPr>
                <w:rFonts w:ascii="Arial" w:hAnsi="Arial" w:cs="Arial"/>
              </w:rPr>
              <w:t xml:space="preserve">clinic </w:t>
            </w:r>
            <w:r w:rsidR="00843B42" w:rsidRPr="005A7F98">
              <w:rPr>
                <w:rFonts w:ascii="Arial" w:hAnsi="Arial" w:cs="Arial"/>
              </w:rPr>
              <w:t>waiting room</w:t>
            </w:r>
            <w:r w:rsidRPr="005A7F98">
              <w:rPr>
                <w:rFonts w:ascii="Arial" w:hAnsi="Arial" w:cs="Arial"/>
              </w:rPr>
              <w:t>.</w:t>
            </w:r>
          </w:p>
          <w:p w14:paraId="187DAE54" w14:textId="77777777" w:rsidR="00C960A4" w:rsidRPr="005A7F98" w:rsidRDefault="00C960A4" w:rsidP="006B56D9">
            <w:pPr>
              <w:rPr>
                <w:rFonts w:ascii="Arial" w:hAnsi="Arial" w:cs="Arial"/>
                <w:b/>
                <w:bCs/>
              </w:rPr>
            </w:pPr>
          </w:p>
          <w:p w14:paraId="289594AC" w14:textId="77777777" w:rsidR="00C960A4" w:rsidRPr="005A7F98" w:rsidRDefault="00C960A4" w:rsidP="006B56D9">
            <w:pPr>
              <w:rPr>
                <w:rFonts w:ascii="Arial" w:hAnsi="Arial" w:cs="Arial"/>
              </w:rPr>
            </w:pPr>
            <w:r w:rsidRPr="005A7F98">
              <w:rPr>
                <w:rFonts w:ascii="Arial" w:hAnsi="Arial" w:cs="Arial"/>
              </w:rPr>
              <w:t xml:space="preserve">Examples of confidential information the </w:t>
            </w:r>
            <w:r w:rsidR="00D845BE" w:rsidRPr="005A7F98">
              <w:rPr>
                <w:rFonts w:ascii="Arial" w:hAnsi="Arial" w:cs="Arial"/>
              </w:rPr>
              <w:t>CCG</w:t>
            </w:r>
            <w:r w:rsidRPr="005A7F98">
              <w:rPr>
                <w:rFonts w:ascii="Arial" w:hAnsi="Arial" w:cs="Arial"/>
              </w:rPr>
              <w:t xml:space="preserve"> holds include:</w:t>
            </w:r>
          </w:p>
          <w:p w14:paraId="0D756141" w14:textId="77777777" w:rsidR="00C960A4" w:rsidRPr="005A7F98" w:rsidRDefault="00C960A4" w:rsidP="006B56D9">
            <w:pPr>
              <w:numPr>
                <w:ilvl w:val="0"/>
                <w:numId w:val="18"/>
              </w:numPr>
              <w:rPr>
                <w:rFonts w:ascii="Arial" w:hAnsi="Arial" w:cs="Arial"/>
              </w:rPr>
            </w:pPr>
            <w:r w:rsidRPr="005A7F98">
              <w:rPr>
                <w:rFonts w:ascii="Arial" w:hAnsi="Arial" w:cs="Arial"/>
              </w:rPr>
              <w:t>Personal demographic details of staff</w:t>
            </w:r>
            <w:r w:rsidR="00B55089" w:rsidRPr="005A7F98">
              <w:rPr>
                <w:rFonts w:ascii="Arial" w:hAnsi="Arial" w:cs="Arial"/>
              </w:rPr>
              <w:t xml:space="preserve"> (and patients/service users)</w:t>
            </w:r>
          </w:p>
          <w:p w14:paraId="6B20BB20" w14:textId="77777777" w:rsidR="00C960A4" w:rsidRPr="005A7F98" w:rsidRDefault="00C960A4" w:rsidP="006B56D9">
            <w:pPr>
              <w:numPr>
                <w:ilvl w:val="0"/>
                <w:numId w:val="18"/>
              </w:numPr>
              <w:rPr>
                <w:rFonts w:ascii="Arial" w:hAnsi="Arial" w:cs="Arial"/>
              </w:rPr>
            </w:pPr>
            <w:r w:rsidRPr="005A7F98">
              <w:rPr>
                <w:rFonts w:ascii="Arial" w:hAnsi="Arial" w:cs="Arial"/>
              </w:rPr>
              <w:t>Contact details of staff</w:t>
            </w:r>
            <w:r w:rsidR="00B55089" w:rsidRPr="005A7F98">
              <w:rPr>
                <w:rFonts w:ascii="Arial" w:hAnsi="Arial" w:cs="Arial"/>
              </w:rPr>
              <w:t xml:space="preserve"> (and patients</w:t>
            </w:r>
            <w:r w:rsidR="0030017C">
              <w:rPr>
                <w:rFonts w:ascii="Arial" w:hAnsi="Arial" w:cs="Arial"/>
              </w:rPr>
              <w:t xml:space="preserve"> or </w:t>
            </w:r>
            <w:r w:rsidR="00B55089" w:rsidRPr="005A7F98">
              <w:rPr>
                <w:rFonts w:ascii="Arial" w:hAnsi="Arial" w:cs="Arial"/>
              </w:rPr>
              <w:t>service users)</w:t>
            </w:r>
          </w:p>
          <w:p w14:paraId="61B7A386" w14:textId="77777777" w:rsidR="00C960A4" w:rsidRPr="005A7F98" w:rsidRDefault="00C960A4" w:rsidP="006B56D9">
            <w:pPr>
              <w:numPr>
                <w:ilvl w:val="0"/>
                <w:numId w:val="18"/>
              </w:numPr>
              <w:rPr>
                <w:rFonts w:ascii="Arial" w:hAnsi="Arial" w:cs="Arial"/>
              </w:rPr>
            </w:pPr>
            <w:r w:rsidRPr="005A7F98">
              <w:rPr>
                <w:rFonts w:ascii="Arial" w:hAnsi="Arial" w:cs="Arial"/>
              </w:rPr>
              <w:t>Medic</w:t>
            </w:r>
            <w:r w:rsidR="00B55089" w:rsidRPr="005A7F98">
              <w:rPr>
                <w:rFonts w:ascii="Arial" w:hAnsi="Arial" w:cs="Arial"/>
              </w:rPr>
              <w:t xml:space="preserve">al details of </w:t>
            </w:r>
            <w:r w:rsidRPr="005A7F98">
              <w:rPr>
                <w:rFonts w:ascii="Arial" w:hAnsi="Arial" w:cs="Arial"/>
              </w:rPr>
              <w:t>staff</w:t>
            </w:r>
            <w:r w:rsidR="00B55089" w:rsidRPr="005A7F98">
              <w:rPr>
                <w:rFonts w:ascii="Arial" w:hAnsi="Arial" w:cs="Arial"/>
              </w:rPr>
              <w:t xml:space="preserve"> (and patients</w:t>
            </w:r>
            <w:r w:rsidR="0030017C">
              <w:rPr>
                <w:rFonts w:ascii="Arial" w:hAnsi="Arial" w:cs="Arial"/>
              </w:rPr>
              <w:t xml:space="preserve"> or </w:t>
            </w:r>
            <w:r w:rsidR="00B55089" w:rsidRPr="005A7F98">
              <w:rPr>
                <w:rFonts w:ascii="Arial" w:hAnsi="Arial" w:cs="Arial"/>
              </w:rPr>
              <w:t>service users)</w:t>
            </w:r>
          </w:p>
          <w:p w14:paraId="5D0930E8" w14:textId="77777777" w:rsidR="00C960A4" w:rsidRPr="005A7F98" w:rsidRDefault="00B55089" w:rsidP="006B56D9">
            <w:pPr>
              <w:numPr>
                <w:ilvl w:val="0"/>
                <w:numId w:val="18"/>
              </w:numPr>
              <w:rPr>
                <w:rFonts w:ascii="Arial" w:hAnsi="Arial" w:cs="Arial"/>
              </w:rPr>
            </w:pPr>
            <w:r w:rsidRPr="005A7F98">
              <w:rPr>
                <w:rFonts w:ascii="Arial" w:hAnsi="Arial" w:cs="Arial"/>
              </w:rPr>
              <w:t xml:space="preserve">Ethnicity of </w:t>
            </w:r>
            <w:r w:rsidR="00C960A4" w:rsidRPr="005A7F98">
              <w:rPr>
                <w:rFonts w:ascii="Arial" w:hAnsi="Arial" w:cs="Arial"/>
              </w:rPr>
              <w:t>staff</w:t>
            </w:r>
            <w:r w:rsidRPr="005A7F98">
              <w:rPr>
                <w:rFonts w:ascii="Arial" w:hAnsi="Arial" w:cs="Arial"/>
              </w:rPr>
              <w:t xml:space="preserve"> (and patients</w:t>
            </w:r>
            <w:r w:rsidR="0030017C">
              <w:rPr>
                <w:rFonts w:ascii="Arial" w:hAnsi="Arial" w:cs="Arial"/>
              </w:rPr>
              <w:t xml:space="preserve"> or </w:t>
            </w:r>
            <w:r w:rsidRPr="005A7F98">
              <w:rPr>
                <w:rFonts w:ascii="Arial" w:hAnsi="Arial" w:cs="Arial"/>
              </w:rPr>
              <w:t>service users)</w:t>
            </w:r>
          </w:p>
          <w:p w14:paraId="44A61D55" w14:textId="77777777" w:rsidR="00C960A4" w:rsidRPr="005A7F98" w:rsidRDefault="00C960A4" w:rsidP="006B56D9">
            <w:pPr>
              <w:numPr>
                <w:ilvl w:val="0"/>
                <w:numId w:val="18"/>
              </w:numPr>
              <w:rPr>
                <w:rFonts w:ascii="Arial" w:hAnsi="Arial" w:cs="Arial"/>
              </w:rPr>
            </w:pPr>
            <w:r w:rsidRPr="005A7F98">
              <w:rPr>
                <w:rFonts w:ascii="Arial" w:hAnsi="Arial" w:cs="Arial"/>
              </w:rPr>
              <w:t>Bank and salary details of staff</w:t>
            </w:r>
            <w:r w:rsidR="00E535E5" w:rsidRPr="005A7F98">
              <w:rPr>
                <w:rFonts w:ascii="Arial" w:hAnsi="Arial" w:cs="Arial"/>
              </w:rPr>
              <w:t xml:space="preserve"> and financial details of service users</w:t>
            </w:r>
          </w:p>
          <w:p w14:paraId="33C012AE" w14:textId="77777777" w:rsidR="00C960A4" w:rsidRPr="005A7F98" w:rsidRDefault="00C960A4" w:rsidP="006B56D9">
            <w:pPr>
              <w:numPr>
                <w:ilvl w:val="0"/>
                <w:numId w:val="18"/>
              </w:numPr>
              <w:rPr>
                <w:rFonts w:ascii="Arial" w:hAnsi="Arial" w:cs="Arial"/>
              </w:rPr>
            </w:pPr>
            <w:r w:rsidRPr="005A7F98">
              <w:rPr>
                <w:rFonts w:ascii="Arial" w:hAnsi="Arial" w:cs="Arial"/>
              </w:rPr>
              <w:t>Results of Criminal Records Bureau</w:t>
            </w:r>
            <w:r w:rsidR="00913EC7" w:rsidRPr="005A7F98">
              <w:rPr>
                <w:rFonts w:ascii="Arial" w:hAnsi="Arial" w:cs="Arial"/>
              </w:rPr>
              <w:t>/Disclosure and Barring Service</w:t>
            </w:r>
            <w:r w:rsidRPr="005A7F98">
              <w:rPr>
                <w:rFonts w:ascii="Arial" w:hAnsi="Arial" w:cs="Arial"/>
              </w:rPr>
              <w:t xml:space="preserve"> checks</w:t>
            </w:r>
          </w:p>
          <w:p w14:paraId="6A997E04" w14:textId="77777777" w:rsidR="00C960A4" w:rsidRPr="005A7F98" w:rsidRDefault="00C960A4" w:rsidP="006B56D9">
            <w:pPr>
              <w:numPr>
                <w:ilvl w:val="0"/>
                <w:numId w:val="18"/>
              </w:numPr>
              <w:rPr>
                <w:rFonts w:ascii="Arial" w:hAnsi="Arial" w:cs="Arial"/>
              </w:rPr>
            </w:pPr>
            <w:r w:rsidRPr="005A7F98">
              <w:rPr>
                <w:rFonts w:ascii="Arial" w:hAnsi="Arial" w:cs="Arial"/>
              </w:rPr>
              <w:t>Organisational financial information</w:t>
            </w:r>
          </w:p>
          <w:p w14:paraId="1D84535F" w14:textId="77777777" w:rsidR="00EC51AE" w:rsidRPr="005A7F98" w:rsidRDefault="00EC51AE" w:rsidP="006B56D9">
            <w:pPr>
              <w:numPr>
                <w:ilvl w:val="0"/>
                <w:numId w:val="18"/>
              </w:numPr>
              <w:rPr>
                <w:rFonts w:ascii="Arial" w:hAnsi="Arial" w:cs="Arial"/>
              </w:rPr>
            </w:pPr>
            <w:r w:rsidRPr="005A7F98">
              <w:rPr>
                <w:rFonts w:ascii="Arial" w:hAnsi="Arial" w:cs="Arial"/>
              </w:rPr>
              <w:t>Information that is defined as commercial in confidence under the Freedom of Information Act 2000</w:t>
            </w:r>
          </w:p>
          <w:p w14:paraId="787F16E9" w14:textId="77777777" w:rsidR="00B55089" w:rsidRPr="005A7F98" w:rsidRDefault="00B55089" w:rsidP="006B56D9">
            <w:pPr>
              <w:numPr>
                <w:ilvl w:val="0"/>
                <w:numId w:val="18"/>
              </w:numPr>
              <w:rPr>
                <w:rFonts w:ascii="Arial" w:hAnsi="Arial" w:cs="Arial"/>
              </w:rPr>
            </w:pPr>
            <w:r w:rsidRPr="005A7F98">
              <w:rPr>
                <w:rFonts w:ascii="Arial" w:hAnsi="Arial" w:cs="Arial"/>
              </w:rPr>
              <w:t>Information in relation to concerns and complaints</w:t>
            </w:r>
          </w:p>
          <w:p w14:paraId="3E9ED9B6" w14:textId="77777777" w:rsidR="00C960A4" w:rsidRPr="005A7F98" w:rsidRDefault="00C960A4" w:rsidP="006B56D9">
            <w:pPr>
              <w:rPr>
                <w:rFonts w:ascii="Arial" w:hAnsi="Arial" w:cs="Arial"/>
                <w:b/>
                <w:bCs/>
              </w:rPr>
            </w:pPr>
          </w:p>
          <w:p w14:paraId="6F12F8B3" w14:textId="77777777" w:rsidR="00C960A4" w:rsidRPr="005A7F98" w:rsidRDefault="00C960A4" w:rsidP="006B56D9">
            <w:pPr>
              <w:rPr>
                <w:rFonts w:ascii="Arial" w:hAnsi="Arial" w:cs="Arial"/>
              </w:rPr>
            </w:pPr>
            <w:r w:rsidRPr="005A7F98">
              <w:rPr>
                <w:rFonts w:ascii="Arial" w:hAnsi="Arial" w:cs="Arial"/>
              </w:rPr>
              <w:t>Information that has been placed in the public domain, except as a result of a breach of confidentiality, is not classed as confidential.</w:t>
            </w:r>
          </w:p>
          <w:p w14:paraId="45DBE636" w14:textId="77777777" w:rsidR="00C960A4" w:rsidRPr="005A7F98" w:rsidRDefault="00C960A4" w:rsidP="006B56D9">
            <w:pPr>
              <w:rPr>
                <w:rFonts w:ascii="Arial" w:hAnsi="Arial" w:cs="Arial"/>
              </w:rPr>
            </w:pPr>
          </w:p>
        </w:tc>
      </w:tr>
      <w:tr w:rsidR="00C960A4" w:rsidRPr="005A7F98" w14:paraId="24C42066" w14:textId="77777777" w:rsidTr="00CB4258">
        <w:trPr>
          <w:cantSplit/>
        </w:trPr>
        <w:tc>
          <w:tcPr>
            <w:tcW w:w="2965" w:type="dxa"/>
          </w:tcPr>
          <w:p w14:paraId="57C21686" w14:textId="77777777" w:rsidR="00C960A4" w:rsidRPr="005A7F98" w:rsidRDefault="00C960A4" w:rsidP="00AA3086">
            <w:pPr>
              <w:numPr>
                <w:ilvl w:val="0"/>
                <w:numId w:val="60"/>
              </w:numPr>
              <w:rPr>
                <w:rFonts w:ascii="Arial" w:hAnsi="Arial" w:cs="Arial"/>
                <w:b/>
                <w:bCs/>
              </w:rPr>
            </w:pPr>
            <w:r w:rsidRPr="005A7F98">
              <w:rPr>
                <w:rFonts w:ascii="Arial" w:hAnsi="Arial" w:cs="Arial"/>
                <w:b/>
                <w:bCs/>
              </w:rPr>
              <w:lastRenderedPageBreak/>
              <w:t>Who has a duty of confidentiality?</w:t>
            </w:r>
          </w:p>
          <w:p w14:paraId="4BE6EE2B" w14:textId="77777777" w:rsidR="00C960A4" w:rsidRPr="005A7F98" w:rsidRDefault="00C960A4" w:rsidP="00AA3086">
            <w:pPr>
              <w:rPr>
                <w:rFonts w:ascii="Arial" w:hAnsi="Arial" w:cs="Arial"/>
                <w:bCs/>
              </w:rPr>
            </w:pPr>
          </w:p>
        </w:tc>
        <w:tc>
          <w:tcPr>
            <w:tcW w:w="6889" w:type="dxa"/>
          </w:tcPr>
          <w:p w14:paraId="754BB924" w14:textId="77777777" w:rsidR="00C960A4" w:rsidRPr="005A7F98" w:rsidRDefault="00C960A4" w:rsidP="006B56D9">
            <w:pPr>
              <w:rPr>
                <w:rFonts w:ascii="Arial" w:hAnsi="Arial" w:cs="Arial"/>
              </w:rPr>
            </w:pPr>
            <w:r w:rsidRPr="005A7F98">
              <w:rPr>
                <w:rFonts w:ascii="Arial" w:hAnsi="Arial" w:cs="Arial"/>
              </w:rPr>
              <w:t xml:space="preserve">All </w:t>
            </w:r>
            <w:r w:rsidR="00D845BE" w:rsidRPr="005A7F98">
              <w:rPr>
                <w:rFonts w:ascii="Arial" w:hAnsi="Arial" w:cs="Arial"/>
              </w:rPr>
              <w:t>CCG</w:t>
            </w:r>
            <w:r w:rsidRPr="005A7F98">
              <w:rPr>
                <w:rFonts w:ascii="Arial" w:hAnsi="Arial" w:cs="Arial"/>
              </w:rPr>
              <w:t xml:space="preserve"> employees and non-</w:t>
            </w:r>
            <w:r w:rsidR="00D845BE" w:rsidRPr="005A7F98">
              <w:rPr>
                <w:rFonts w:ascii="Arial" w:hAnsi="Arial" w:cs="Arial"/>
              </w:rPr>
              <w:t xml:space="preserve">CCG </w:t>
            </w:r>
            <w:r w:rsidRPr="005A7F98">
              <w:rPr>
                <w:rFonts w:ascii="Arial" w:hAnsi="Arial" w:cs="Arial"/>
              </w:rPr>
              <w:t xml:space="preserve">employees who work with </w:t>
            </w:r>
            <w:r w:rsidR="00D845BE" w:rsidRPr="005A7F98">
              <w:rPr>
                <w:rFonts w:ascii="Arial" w:hAnsi="Arial" w:cs="Arial"/>
              </w:rPr>
              <w:t>Barnsley CCG</w:t>
            </w:r>
            <w:r w:rsidR="00843B42" w:rsidRPr="005A7F98">
              <w:rPr>
                <w:rFonts w:ascii="Arial" w:hAnsi="Arial" w:cs="Arial"/>
              </w:rPr>
              <w:t xml:space="preserve"> </w:t>
            </w:r>
            <w:r w:rsidRPr="005A7F98">
              <w:rPr>
                <w:rFonts w:ascii="Arial" w:hAnsi="Arial" w:cs="Arial"/>
              </w:rPr>
              <w:t xml:space="preserve">or under contract to it have a duty to maintain the confidentiality of information gained during their employment/association with the </w:t>
            </w:r>
            <w:r w:rsidR="00D845BE" w:rsidRPr="005A7F98">
              <w:rPr>
                <w:rFonts w:ascii="Arial" w:hAnsi="Arial" w:cs="Arial"/>
              </w:rPr>
              <w:t>CCG</w:t>
            </w:r>
            <w:r w:rsidRPr="005A7F98">
              <w:rPr>
                <w:rFonts w:ascii="Arial" w:hAnsi="Arial" w:cs="Arial"/>
              </w:rPr>
              <w:t xml:space="preserve">.  This includes, but is not limited to, </w:t>
            </w:r>
            <w:r w:rsidR="00744012">
              <w:rPr>
                <w:rFonts w:ascii="Arial" w:hAnsi="Arial" w:cs="Arial"/>
              </w:rPr>
              <w:t>commissioning support services</w:t>
            </w:r>
            <w:r w:rsidR="0031698D" w:rsidRPr="005A7F98">
              <w:rPr>
                <w:rFonts w:ascii="Arial" w:hAnsi="Arial" w:cs="Arial"/>
              </w:rPr>
              <w:t xml:space="preserve"> </w:t>
            </w:r>
            <w:r w:rsidRPr="005A7F98">
              <w:rPr>
                <w:rFonts w:ascii="Arial" w:hAnsi="Arial" w:cs="Arial"/>
              </w:rPr>
              <w:t>staff</w:t>
            </w:r>
            <w:r w:rsidR="0031698D" w:rsidRPr="005A7F98">
              <w:rPr>
                <w:rFonts w:ascii="Arial" w:hAnsi="Arial" w:cs="Arial"/>
              </w:rPr>
              <w:t>, staff</w:t>
            </w:r>
            <w:r w:rsidRPr="005A7F98">
              <w:rPr>
                <w:rFonts w:ascii="Arial" w:hAnsi="Arial" w:cs="Arial"/>
              </w:rPr>
              <w:t xml:space="preserve"> on secondment to the </w:t>
            </w:r>
            <w:r w:rsidR="00D845BE" w:rsidRPr="005A7F98">
              <w:rPr>
                <w:rFonts w:ascii="Arial" w:hAnsi="Arial" w:cs="Arial"/>
              </w:rPr>
              <w:t>CCG,</w:t>
            </w:r>
            <w:r w:rsidRPr="005A7F98">
              <w:rPr>
                <w:rFonts w:ascii="Arial" w:hAnsi="Arial" w:cs="Arial"/>
              </w:rPr>
              <w:t xml:space="preserve"> students on placement and people </w:t>
            </w:r>
            <w:r w:rsidR="0031698D" w:rsidRPr="005A7F98">
              <w:rPr>
                <w:rFonts w:ascii="Arial" w:hAnsi="Arial" w:cs="Arial"/>
              </w:rPr>
              <w:t xml:space="preserve">who are </w:t>
            </w:r>
            <w:r w:rsidRPr="005A7F98">
              <w:rPr>
                <w:rFonts w:ascii="Arial" w:hAnsi="Arial" w:cs="Arial"/>
              </w:rPr>
              <w:t>working in a voluntary capacity.  For convenience, the term ‘staff’ is used in this document to refer to all those to whom the code of conduct applies.</w:t>
            </w:r>
          </w:p>
          <w:p w14:paraId="750A8BE4" w14:textId="77777777" w:rsidR="00C960A4" w:rsidRPr="005A7F98" w:rsidRDefault="00C960A4" w:rsidP="006B56D9">
            <w:pPr>
              <w:rPr>
                <w:rFonts w:ascii="Arial" w:hAnsi="Arial" w:cs="Arial"/>
                <w:b/>
              </w:rPr>
            </w:pPr>
          </w:p>
          <w:p w14:paraId="30A5A6BC" w14:textId="77777777" w:rsidR="00C960A4" w:rsidRPr="005A7F98" w:rsidRDefault="00C960A4" w:rsidP="006B56D9">
            <w:pPr>
              <w:rPr>
                <w:rFonts w:ascii="Arial" w:hAnsi="Arial" w:cs="Arial"/>
              </w:rPr>
            </w:pPr>
            <w:r w:rsidRPr="005A7F98">
              <w:rPr>
                <w:rFonts w:ascii="Arial" w:hAnsi="Arial" w:cs="Arial"/>
              </w:rPr>
              <w:t>Anyone may come into contact with confidential information in the course of their duties.  For example:</w:t>
            </w:r>
          </w:p>
          <w:p w14:paraId="5DFA4C58" w14:textId="77777777" w:rsidR="00C960A4" w:rsidRPr="005A7F98" w:rsidRDefault="00C960A4" w:rsidP="006B56D9">
            <w:pPr>
              <w:rPr>
                <w:rFonts w:ascii="Arial" w:hAnsi="Arial" w:cs="Arial"/>
              </w:rPr>
            </w:pPr>
          </w:p>
          <w:p w14:paraId="664FA1D6" w14:textId="77777777" w:rsidR="00C960A4" w:rsidRPr="005A7F98" w:rsidRDefault="00C960A4" w:rsidP="006B56D9">
            <w:pPr>
              <w:numPr>
                <w:ilvl w:val="0"/>
                <w:numId w:val="17"/>
              </w:numPr>
              <w:rPr>
                <w:rFonts w:ascii="Arial" w:hAnsi="Arial" w:cs="Arial"/>
              </w:rPr>
            </w:pPr>
            <w:r w:rsidRPr="005A7F98">
              <w:rPr>
                <w:rFonts w:ascii="Arial" w:hAnsi="Arial" w:cs="Arial"/>
              </w:rPr>
              <w:t>You may have direct access to confidential information if you are authorised to access information held in</w:t>
            </w:r>
            <w:r w:rsidR="0031698D" w:rsidRPr="005A7F98">
              <w:rPr>
                <w:rFonts w:ascii="Arial" w:hAnsi="Arial" w:cs="Arial"/>
              </w:rPr>
              <w:t xml:space="preserve">: </w:t>
            </w:r>
            <w:r w:rsidRPr="005A7F98">
              <w:rPr>
                <w:rFonts w:ascii="Arial" w:hAnsi="Arial" w:cs="Arial"/>
              </w:rPr>
              <w:t>staff or patient/service user records</w:t>
            </w:r>
            <w:r w:rsidR="00D83B24" w:rsidRPr="005A7F98">
              <w:rPr>
                <w:rFonts w:ascii="Arial" w:hAnsi="Arial" w:cs="Arial"/>
              </w:rPr>
              <w:t>;</w:t>
            </w:r>
            <w:r w:rsidR="0031698D" w:rsidRPr="005A7F98">
              <w:rPr>
                <w:rFonts w:ascii="Arial" w:hAnsi="Arial" w:cs="Arial"/>
              </w:rPr>
              <w:t xml:space="preserve"> records about complaints</w:t>
            </w:r>
            <w:r w:rsidR="00D83B24" w:rsidRPr="005A7F98">
              <w:rPr>
                <w:rFonts w:ascii="Arial" w:hAnsi="Arial" w:cs="Arial"/>
              </w:rPr>
              <w:t>,</w:t>
            </w:r>
            <w:r w:rsidR="0031698D" w:rsidRPr="005A7F98">
              <w:rPr>
                <w:rFonts w:ascii="Arial" w:hAnsi="Arial" w:cs="Arial"/>
              </w:rPr>
              <w:t xml:space="preserve"> incidents, </w:t>
            </w:r>
            <w:r w:rsidR="00D83B24" w:rsidRPr="005A7F98">
              <w:rPr>
                <w:rFonts w:ascii="Arial" w:hAnsi="Arial" w:cs="Arial"/>
              </w:rPr>
              <w:t xml:space="preserve">safeguarding; a register of concerns; </w:t>
            </w:r>
            <w:r w:rsidR="0031698D" w:rsidRPr="005A7F98">
              <w:rPr>
                <w:rFonts w:ascii="Arial" w:hAnsi="Arial" w:cs="Arial"/>
              </w:rPr>
              <w:t>contracts and etc.</w:t>
            </w:r>
          </w:p>
          <w:p w14:paraId="18006EBA" w14:textId="77777777" w:rsidR="00C960A4" w:rsidRPr="005A7F98" w:rsidRDefault="00C960A4" w:rsidP="006B56D9">
            <w:pPr>
              <w:numPr>
                <w:ilvl w:val="0"/>
                <w:numId w:val="17"/>
              </w:numPr>
              <w:rPr>
                <w:rFonts w:ascii="Arial" w:hAnsi="Arial" w:cs="Arial"/>
              </w:rPr>
            </w:pPr>
            <w:r w:rsidRPr="005A7F98">
              <w:rPr>
                <w:rFonts w:ascii="Arial" w:hAnsi="Arial" w:cs="Arial"/>
              </w:rPr>
              <w:t>You may have confidential information passed to you in connection with your work</w:t>
            </w:r>
          </w:p>
          <w:p w14:paraId="63A4A332" w14:textId="77777777" w:rsidR="00C960A4" w:rsidRPr="005A7F98" w:rsidRDefault="00C960A4" w:rsidP="006B56D9">
            <w:pPr>
              <w:numPr>
                <w:ilvl w:val="0"/>
                <w:numId w:val="17"/>
              </w:numPr>
              <w:rPr>
                <w:rFonts w:ascii="Arial" w:hAnsi="Arial" w:cs="Arial"/>
              </w:rPr>
            </w:pPr>
            <w:r w:rsidRPr="005A7F98">
              <w:rPr>
                <w:rFonts w:ascii="Arial" w:hAnsi="Arial" w:cs="Arial"/>
              </w:rPr>
              <w:t>You may become aware of information as a result of breaches of confidentiality</w:t>
            </w:r>
          </w:p>
          <w:p w14:paraId="3E1595E6" w14:textId="77777777" w:rsidR="00C960A4" w:rsidRPr="005A7F98" w:rsidRDefault="00C960A4" w:rsidP="006B56D9">
            <w:pPr>
              <w:rPr>
                <w:rFonts w:ascii="Arial" w:hAnsi="Arial" w:cs="Arial"/>
                <w:b/>
              </w:rPr>
            </w:pPr>
          </w:p>
          <w:p w14:paraId="5D245F23" w14:textId="77777777" w:rsidR="00C960A4" w:rsidRPr="005A7F98" w:rsidRDefault="00C960A4" w:rsidP="006B56D9">
            <w:pPr>
              <w:rPr>
                <w:rFonts w:ascii="Arial" w:hAnsi="Arial" w:cs="Arial"/>
                <w:b/>
              </w:rPr>
            </w:pPr>
            <w:r w:rsidRPr="005A7F98">
              <w:rPr>
                <w:rFonts w:ascii="Arial" w:hAnsi="Arial" w:cs="Arial"/>
              </w:rPr>
              <w:t xml:space="preserve">You are </w:t>
            </w:r>
            <w:r w:rsidR="00744012">
              <w:rPr>
                <w:rFonts w:ascii="Arial" w:hAnsi="Arial" w:cs="Arial"/>
              </w:rPr>
              <w:t xml:space="preserve">legally </w:t>
            </w:r>
            <w:r w:rsidRPr="005A7F98">
              <w:rPr>
                <w:rFonts w:ascii="Arial" w:hAnsi="Arial" w:cs="Arial"/>
              </w:rPr>
              <w:t>obliged to maintain the confidentiality of this information.</w:t>
            </w:r>
          </w:p>
          <w:p w14:paraId="57629F99" w14:textId="77777777" w:rsidR="00C960A4" w:rsidRPr="005A7F98" w:rsidRDefault="00C960A4" w:rsidP="006B56D9">
            <w:pPr>
              <w:rPr>
                <w:rFonts w:ascii="Arial" w:hAnsi="Arial" w:cs="Arial"/>
                <w:b/>
              </w:rPr>
            </w:pPr>
          </w:p>
          <w:p w14:paraId="7D91A145" w14:textId="77777777" w:rsidR="00C960A4" w:rsidRPr="005A7F98" w:rsidRDefault="00C960A4" w:rsidP="006B56D9">
            <w:pPr>
              <w:rPr>
                <w:rFonts w:ascii="Arial" w:hAnsi="Arial" w:cs="Arial"/>
                <w:b/>
              </w:rPr>
            </w:pPr>
            <w:r w:rsidRPr="005A7F98">
              <w:rPr>
                <w:rFonts w:ascii="Arial" w:hAnsi="Arial" w:cs="Arial"/>
              </w:rPr>
              <w:t xml:space="preserve">This duty continues after you no longer work for/have an association with the </w:t>
            </w:r>
            <w:r w:rsidR="00C23B42" w:rsidRPr="005A7F98">
              <w:rPr>
                <w:rFonts w:ascii="Arial" w:hAnsi="Arial" w:cs="Arial"/>
              </w:rPr>
              <w:t>CCG</w:t>
            </w:r>
            <w:r w:rsidRPr="005A7F98">
              <w:rPr>
                <w:rFonts w:ascii="Arial" w:hAnsi="Arial" w:cs="Arial"/>
              </w:rPr>
              <w:t>.</w:t>
            </w:r>
          </w:p>
          <w:p w14:paraId="56E4DB76" w14:textId="77777777" w:rsidR="00C960A4" w:rsidRPr="005A7F98" w:rsidRDefault="00C960A4" w:rsidP="006B56D9">
            <w:pPr>
              <w:rPr>
                <w:rFonts w:ascii="Arial" w:hAnsi="Arial" w:cs="Arial"/>
                <w:bCs/>
              </w:rPr>
            </w:pPr>
          </w:p>
        </w:tc>
      </w:tr>
      <w:tr w:rsidR="00C960A4" w:rsidRPr="005A7F98" w14:paraId="2B086A76" w14:textId="77777777" w:rsidTr="00105B8C">
        <w:tc>
          <w:tcPr>
            <w:tcW w:w="2965" w:type="dxa"/>
          </w:tcPr>
          <w:p w14:paraId="131BBD6D" w14:textId="77777777" w:rsidR="00C960A4" w:rsidRPr="005A7F98" w:rsidRDefault="00C960A4" w:rsidP="001C5762">
            <w:pPr>
              <w:numPr>
                <w:ilvl w:val="0"/>
                <w:numId w:val="60"/>
              </w:numPr>
              <w:rPr>
                <w:rFonts w:ascii="Arial" w:hAnsi="Arial" w:cs="Arial"/>
                <w:b/>
                <w:bCs/>
              </w:rPr>
            </w:pPr>
            <w:r w:rsidRPr="005A7F98">
              <w:rPr>
                <w:rFonts w:ascii="Arial" w:hAnsi="Arial" w:cs="Arial"/>
                <w:b/>
                <w:bCs/>
              </w:rPr>
              <w:t>Why is confidentiality important?</w:t>
            </w:r>
          </w:p>
          <w:p w14:paraId="2A3EC64E" w14:textId="77777777" w:rsidR="00C960A4" w:rsidRPr="005A7F98" w:rsidRDefault="00C960A4" w:rsidP="00654147">
            <w:pPr>
              <w:rPr>
                <w:rFonts w:ascii="Arial" w:hAnsi="Arial" w:cs="Arial"/>
                <w:bCs/>
              </w:rPr>
            </w:pPr>
          </w:p>
        </w:tc>
        <w:tc>
          <w:tcPr>
            <w:tcW w:w="6889" w:type="dxa"/>
          </w:tcPr>
          <w:p w14:paraId="454A71A8" w14:textId="77777777" w:rsidR="00C960A4" w:rsidRPr="005A7F98" w:rsidRDefault="00C960A4" w:rsidP="006B56D9">
            <w:pPr>
              <w:rPr>
                <w:rFonts w:ascii="Arial" w:hAnsi="Arial" w:cs="Arial"/>
              </w:rPr>
            </w:pPr>
            <w:r w:rsidRPr="005A7F98">
              <w:rPr>
                <w:rFonts w:ascii="Arial" w:hAnsi="Arial" w:cs="Arial"/>
              </w:rPr>
              <w:t>Confidentiality is important to protect the privacy of all individuals</w:t>
            </w:r>
            <w:r w:rsidR="002C31C8">
              <w:rPr>
                <w:rFonts w:ascii="Arial" w:hAnsi="Arial" w:cs="Arial"/>
              </w:rPr>
              <w:t>, both</w:t>
            </w:r>
            <w:r w:rsidRPr="005A7F98">
              <w:rPr>
                <w:rFonts w:ascii="Arial" w:hAnsi="Arial" w:cs="Arial"/>
              </w:rPr>
              <w:t xml:space="preserve"> staff and patients</w:t>
            </w:r>
            <w:r w:rsidR="00B55089" w:rsidRPr="005A7F98">
              <w:rPr>
                <w:rFonts w:ascii="Arial" w:hAnsi="Arial" w:cs="Arial"/>
              </w:rPr>
              <w:t xml:space="preserve"> and the commercial confidences of third parties,</w:t>
            </w:r>
            <w:r w:rsidRPr="005A7F98">
              <w:rPr>
                <w:rFonts w:ascii="Arial" w:hAnsi="Arial" w:cs="Arial"/>
              </w:rPr>
              <w:t xml:space="preserve"> whose information we hold</w:t>
            </w:r>
            <w:r w:rsidR="00D83B24" w:rsidRPr="005A7F98">
              <w:rPr>
                <w:rFonts w:ascii="Arial" w:hAnsi="Arial" w:cs="Arial"/>
              </w:rPr>
              <w:t xml:space="preserve">, to enable the </w:t>
            </w:r>
            <w:r w:rsidR="00B55089" w:rsidRPr="005A7F98">
              <w:rPr>
                <w:rFonts w:ascii="Arial" w:hAnsi="Arial" w:cs="Arial"/>
              </w:rPr>
              <w:t>CCG</w:t>
            </w:r>
            <w:r w:rsidR="00D83B24" w:rsidRPr="005A7F98">
              <w:rPr>
                <w:rFonts w:ascii="Arial" w:hAnsi="Arial" w:cs="Arial"/>
              </w:rPr>
              <w:t xml:space="preserve"> and its partners to conduct their business effectively</w:t>
            </w:r>
            <w:r w:rsidRPr="005A7F98">
              <w:rPr>
                <w:rFonts w:ascii="Arial" w:hAnsi="Arial" w:cs="Arial"/>
              </w:rPr>
              <w:t xml:space="preserve">.  </w:t>
            </w:r>
          </w:p>
          <w:p w14:paraId="53F71345" w14:textId="77777777" w:rsidR="00C960A4" w:rsidRPr="005A7F98" w:rsidRDefault="00C960A4" w:rsidP="006B56D9">
            <w:pPr>
              <w:rPr>
                <w:rFonts w:ascii="Arial" w:hAnsi="Arial" w:cs="Arial"/>
              </w:rPr>
            </w:pPr>
          </w:p>
          <w:p w14:paraId="48AB24B8" w14:textId="77777777" w:rsidR="00C960A4" w:rsidRPr="005A7F98" w:rsidRDefault="00E535E5" w:rsidP="006B56D9">
            <w:pPr>
              <w:rPr>
                <w:rFonts w:ascii="Arial" w:hAnsi="Arial" w:cs="Arial"/>
              </w:rPr>
            </w:pPr>
            <w:r w:rsidRPr="005A7F98">
              <w:rPr>
                <w:rFonts w:ascii="Arial" w:hAnsi="Arial" w:cs="Arial"/>
              </w:rPr>
              <w:t>B</w:t>
            </w:r>
            <w:r w:rsidR="00C960A4" w:rsidRPr="005A7F98">
              <w:rPr>
                <w:rFonts w:ascii="Arial" w:hAnsi="Arial" w:cs="Arial"/>
              </w:rPr>
              <w:t xml:space="preserve">oth staff and service users provide </w:t>
            </w:r>
            <w:r w:rsidR="00C23B42" w:rsidRPr="005A7F98">
              <w:rPr>
                <w:rFonts w:ascii="Arial" w:hAnsi="Arial" w:cs="Arial"/>
              </w:rPr>
              <w:t xml:space="preserve">Barnsley CCG </w:t>
            </w:r>
            <w:r w:rsidR="00C960A4" w:rsidRPr="005A7F98">
              <w:rPr>
                <w:rFonts w:ascii="Arial" w:hAnsi="Arial" w:cs="Arial"/>
              </w:rPr>
              <w:t>with confidential information about themselves</w:t>
            </w:r>
            <w:r w:rsidR="0031698D" w:rsidRPr="005A7F98">
              <w:rPr>
                <w:rFonts w:ascii="Arial" w:hAnsi="Arial" w:cs="Arial"/>
              </w:rPr>
              <w:t xml:space="preserve"> </w:t>
            </w:r>
            <w:r w:rsidR="00D83B24" w:rsidRPr="005A7F98">
              <w:rPr>
                <w:rFonts w:ascii="Arial" w:hAnsi="Arial" w:cs="Arial"/>
              </w:rPr>
              <w:t>in the course of the CCG’s business activities</w:t>
            </w:r>
            <w:r w:rsidR="00C960A4" w:rsidRPr="005A7F98">
              <w:rPr>
                <w:rFonts w:ascii="Arial" w:hAnsi="Arial" w:cs="Arial"/>
              </w:rPr>
              <w:t xml:space="preserve">.  They have a legitimate expectation that we will respect their privacy and treat their information appropriately. </w:t>
            </w:r>
            <w:r w:rsidRPr="005A7F98">
              <w:rPr>
                <w:rFonts w:ascii="Arial" w:hAnsi="Arial" w:cs="Arial"/>
              </w:rPr>
              <w:t xml:space="preserve"> </w:t>
            </w:r>
          </w:p>
          <w:p w14:paraId="68AC7AD6" w14:textId="77777777" w:rsidR="00C960A4" w:rsidRPr="005A7F98" w:rsidRDefault="00C960A4" w:rsidP="006B56D9">
            <w:pPr>
              <w:rPr>
                <w:rFonts w:ascii="Arial" w:hAnsi="Arial" w:cs="Arial"/>
              </w:rPr>
            </w:pPr>
          </w:p>
          <w:p w14:paraId="3BF15556" w14:textId="77777777" w:rsidR="0031698D" w:rsidRPr="005A7F98" w:rsidRDefault="0031698D" w:rsidP="006B56D9">
            <w:pPr>
              <w:rPr>
                <w:rFonts w:ascii="Arial" w:hAnsi="Arial" w:cs="Arial"/>
              </w:rPr>
            </w:pPr>
            <w:r w:rsidRPr="005A7F98">
              <w:rPr>
                <w:rFonts w:ascii="Arial" w:hAnsi="Arial" w:cs="Arial"/>
              </w:rPr>
              <w:t xml:space="preserve">As part of the wider NHS and in delivering its own services, it is </w:t>
            </w:r>
            <w:r w:rsidR="00C960A4" w:rsidRPr="005A7F98">
              <w:rPr>
                <w:rFonts w:ascii="Arial" w:hAnsi="Arial" w:cs="Arial"/>
              </w:rPr>
              <w:t xml:space="preserve">important </w:t>
            </w:r>
            <w:r w:rsidRPr="005A7F98">
              <w:rPr>
                <w:rFonts w:ascii="Arial" w:hAnsi="Arial" w:cs="Arial"/>
              </w:rPr>
              <w:t>that the CCG</w:t>
            </w:r>
            <w:r w:rsidR="00C960A4" w:rsidRPr="005A7F98">
              <w:rPr>
                <w:rFonts w:ascii="Arial" w:hAnsi="Arial" w:cs="Arial"/>
              </w:rPr>
              <w:t xml:space="preserve"> maintain</w:t>
            </w:r>
            <w:r w:rsidRPr="005A7F98">
              <w:rPr>
                <w:rFonts w:ascii="Arial" w:hAnsi="Arial" w:cs="Arial"/>
              </w:rPr>
              <w:t>s</w:t>
            </w:r>
            <w:r w:rsidR="00C960A4" w:rsidRPr="005A7F98">
              <w:rPr>
                <w:rFonts w:ascii="Arial" w:hAnsi="Arial" w:cs="Arial"/>
              </w:rPr>
              <w:t xml:space="preserve"> the </w:t>
            </w:r>
            <w:r w:rsidR="00B0019C" w:rsidRPr="005A7F98">
              <w:rPr>
                <w:rFonts w:ascii="Arial" w:hAnsi="Arial" w:cs="Arial"/>
              </w:rPr>
              <w:t>trust</w:t>
            </w:r>
            <w:r w:rsidR="00C960A4" w:rsidRPr="005A7F98">
              <w:rPr>
                <w:rFonts w:ascii="Arial" w:hAnsi="Arial" w:cs="Arial"/>
              </w:rPr>
              <w:t xml:space="preserve"> of patients.  Patients</w:t>
            </w:r>
            <w:r w:rsidR="00803C27">
              <w:rPr>
                <w:rFonts w:ascii="Arial" w:hAnsi="Arial" w:cs="Arial"/>
              </w:rPr>
              <w:t xml:space="preserve"> and </w:t>
            </w:r>
            <w:r w:rsidR="00843B42" w:rsidRPr="005A7F98">
              <w:rPr>
                <w:rFonts w:ascii="Arial" w:hAnsi="Arial" w:cs="Arial"/>
              </w:rPr>
              <w:t>service users</w:t>
            </w:r>
            <w:r w:rsidR="00C960A4" w:rsidRPr="005A7F98">
              <w:rPr>
                <w:rFonts w:ascii="Arial" w:hAnsi="Arial" w:cs="Arial"/>
              </w:rPr>
              <w:t xml:space="preserve"> en</w:t>
            </w:r>
            <w:r w:rsidR="00B0019C" w:rsidRPr="005A7F98">
              <w:rPr>
                <w:rFonts w:ascii="Arial" w:hAnsi="Arial" w:cs="Arial"/>
              </w:rPr>
              <w:t>trust h</w:t>
            </w:r>
            <w:r w:rsidR="00E535E5" w:rsidRPr="005A7F98">
              <w:rPr>
                <w:rFonts w:ascii="Arial" w:hAnsi="Arial" w:cs="Arial"/>
              </w:rPr>
              <w:t xml:space="preserve">ealth </w:t>
            </w:r>
            <w:r w:rsidR="00916DE4" w:rsidRPr="005A7F98">
              <w:rPr>
                <w:rFonts w:ascii="Arial" w:hAnsi="Arial" w:cs="Arial"/>
              </w:rPr>
              <w:t>service</w:t>
            </w:r>
            <w:r w:rsidR="00B0019C" w:rsidRPr="005A7F98">
              <w:rPr>
                <w:rFonts w:ascii="Arial" w:hAnsi="Arial" w:cs="Arial"/>
              </w:rPr>
              <w:t>s</w:t>
            </w:r>
            <w:r w:rsidR="00C960A4" w:rsidRPr="005A7F98">
              <w:rPr>
                <w:rFonts w:ascii="Arial" w:hAnsi="Arial" w:cs="Arial"/>
              </w:rPr>
              <w:t xml:space="preserve"> with, or allow </w:t>
            </w:r>
            <w:smartTag w:uri="urn:nhs.uk.cui.abbreviations" w:element="found">
              <w:r w:rsidR="00C960A4" w:rsidRPr="005A7F98">
                <w:rPr>
                  <w:rFonts w:ascii="Arial" w:hAnsi="Arial" w:cs="Arial"/>
                </w:rPr>
                <w:t>us</w:t>
              </w:r>
            </w:smartTag>
            <w:r w:rsidR="00C960A4" w:rsidRPr="005A7F98">
              <w:rPr>
                <w:rFonts w:ascii="Arial" w:hAnsi="Arial" w:cs="Arial"/>
              </w:rPr>
              <w:t xml:space="preserve"> to gather, confidential information relating to their health and other matters </w:t>
            </w:r>
            <w:r w:rsidR="00803C27">
              <w:rPr>
                <w:rFonts w:ascii="Arial" w:hAnsi="Arial" w:cs="Arial"/>
              </w:rPr>
              <w:t>when they access our services</w:t>
            </w:r>
            <w:r w:rsidR="00C960A4" w:rsidRPr="005A7F98">
              <w:rPr>
                <w:rFonts w:ascii="Arial" w:hAnsi="Arial" w:cs="Arial"/>
              </w:rPr>
              <w:t xml:space="preserve">. We use this information to assess their needs and deliver appropriate treatment and </w:t>
            </w:r>
            <w:smartTag w:uri="urn:nhs.uk.cui.abbreviations" w:element="found">
              <w:r w:rsidR="00C960A4" w:rsidRPr="005A7F98">
                <w:rPr>
                  <w:rFonts w:ascii="Arial" w:hAnsi="Arial" w:cs="Arial"/>
                </w:rPr>
                <w:t>care</w:t>
              </w:r>
            </w:smartTag>
            <w:r w:rsidR="00916DE4" w:rsidRPr="005A7F98">
              <w:rPr>
                <w:rFonts w:ascii="Arial" w:hAnsi="Arial" w:cs="Arial"/>
              </w:rPr>
              <w:t xml:space="preserve">; including </w:t>
            </w:r>
            <w:r w:rsidR="00D83B24" w:rsidRPr="005A7F98">
              <w:rPr>
                <w:rFonts w:ascii="Arial" w:hAnsi="Arial" w:cs="Arial"/>
              </w:rPr>
              <w:t>an</w:t>
            </w:r>
            <w:r w:rsidR="00916DE4" w:rsidRPr="005A7F98">
              <w:rPr>
                <w:rFonts w:ascii="Arial" w:hAnsi="Arial" w:cs="Arial"/>
              </w:rPr>
              <w:t xml:space="preserve"> </w:t>
            </w:r>
            <w:smartTag w:uri="urn:nhs.uk.cui.abbreviations" w:element="found">
              <w:r w:rsidR="00916DE4" w:rsidRPr="005A7F98">
                <w:rPr>
                  <w:rFonts w:ascii="Arial" w:hAnsi="Arial" w:cs="Arial"/>
                </w:rPr>
                <w:t>audit</w:t>
              </w:r>
            </w:smartTag>
            <w:r w:rsidR="00916DE4" w:rsidRPr="005A7F98">
              <w:rPr>
                <w:rFonts w:ascii="Arial" w:hAnsi="Arial" w:cs="Arial"/>
              </w:rPr>
              <w:t xml:space="preserve"> of such care</w:t>
            </w:r>
            <w:r w:rsidRPr="005A7F98">
              <w:rPr>
                <w:rFonts w:ascii="Arial" w:hAnsi="Arial" w:cs="Arial"/>
              </w:rPr>
              <w:t>.  We also use this information</w:t>
            </w:r>
            <w:r w:rsidR="00916DE4" w:rsidRPr="005A7F98">
              <w:rPr>
                <w:rFonts w:ascii="Arial" w:hAnsi="Arial" w:cs="Arial"/>
              </w:rPr>
              <w:t xml:space="preserve"> in a pseudonymised form for secondary purposes such as the planning </w:t>
            </w:r>
            <w:r w:rsidRPr="005A7F98">
              <w:rPr>
                <w:rFonts w:ascii="Arial" w:hAnsi="Arial" w:cs="Arial"/>
              </w:rPr>
              <w:t xml:space="preserve">and management </w:t>
            </w:r>
            <w:r w:rsidR="00916DE4" w:rsidRPr="005A7F98">
              <w:rPr>
                <w:rFonts w:ascii="Arial" w:hAnsi="Arial" w:cs="Arial"/>
              </w:rPr>
              <w:t>of services</w:t>
            </w:r>
            <w:r w:rsidR="00C960A4" w:rsidRPr="005A7F98">
              <w:rPr>
                <w:rFonts w:ascii="Arial" w:hAnsi="Arial" w:cs="Arial"/>
              </w:rPr>
              <w:t xml:space="preserve">.  </w:t>
            </w:r>
          </w:p>
          <w:p w14:paraId="346385CE" w14:textId="77777777" w:rsidR="0031698D" w:rsidRPr="005A7F98" w:rsidRDefault="0031698D" w:rsidP="006B56D9">
            <w:pPr>
              <w:rPr>
                <w:rFonts w:ascii="Arial" w:hAnsi="Arial" w:cs="Arial"/>
              </w:rPr>
            </w:pPr>
          </w:p>
          <w:p w14:paraId="69110733" w14:textId="77777777" w:rsidR="00C960A4" w:rsidRPr="005A7F98" w:rsidRDefault="00C960A4" w:rsidP="006B56D9">
            <w:pPr>
              <w:rPr>
                <w:rFonts w:ascii="Arial" w:hAnsi="Arial" w:cs="Arial"/>
              </w:rPr>
            </w:pPr>
            <w:r w:rsidRPr="005A7F98">
              <w:rPr>
                <w:rFonts w:ascii="Arial" w:hAnsi="Arial" w:cs="Arial"/>
              </w:rPr>
              <w:lastRenderedPageBreak/>
              <w:t>It is essential that clinicians</w:t>
            </w:r>
            <w:r w:rsidR="00803C27">
              <w:rPr>
                <w:rFonts w:ascii="Arial" w:hAnsi="Arial" w:cs="Arial"/>
              </w:rPr>
              <w:t xml:space="preserve"> and </w:t>
            </w:r>
            <w:r w:rsidRPr="005A7F98">
              <w:rPr>
                <w:rFonts w:ascii="Arial" w:hAnsi="Arial" w:cs="Arial"/>
              </w:rPr>
              <w:t>practitioners have all relevant information to hand</w:t>
            </w:r>
            <w:r w:rsidR="00843B42" w:rsidRPr="005A7F98">
              <w:rPr>
                <w:rFonts w:ascii="Arial" w:hAnsi="Arial" w:cs="Arial"/>
              </w:rPr>
              <w:t xml:space="preserve"> when treating or caring for people</w:t>
            </w:r>
            <w:r w:rsidRPr="005A7F98">
              <w:rPr>
                <w:rFonts w:ascii="Arial" w:hAnsi="Arial" w:cs="Arial"/>
              </w:rPr>
              <w:t xml:space="preserve">.  If </w:t>
            </w:r>
            <w:r w:rsidR="00843B42" w:rsidRPr="005A7F98">
              <w:rPr>
                <w:rFonts w:ascii="Arial" w:hAnsi="Arial" w:cs="Arial"/>
              </w:rPr>
              <w:t>patients</w:t>
            </w:r>
            <w:r w:rsidR="00803C27">
              <w:rPr>
                <w:rFonts w:ascii="Arial" w:hAnsi="Arial" w:cs="Arial"/>
              </w:rPr>
              <w:t xml:space="preserve"> and </w:t>
            </w:r>
            <w:r w:rsidRPr="005A7F98">
              <w:rPr>
                <w:rFonts w:ascii="Arial" w:hAnsi="Arial" w:cs="Arial"/>
              </w:rPr>
              <w:t xml:space="preserve">service users do not </w:t>
            </w:r>
            <w:r w:rsidR="00192D90" w:rsidRPr="005A7F98">
              <w:rPr>
                <w:rFonts w:ascii="Arial" w:hAnsi="Arial" w:cs="Arial"/>
              </w:rPr>
              <w:t>trust</w:t>
            </w:r>
            <w:r w:rsidRPr="005A7F98">
              <w:rPr>
                <w:rFonts w:ascii="Arial" w:hAnsi="Arial" w:cs="Arial"/>
              </w:rPr>
              <w:t xml:space="preserve"> </w:t>
            </w:r>
            <w:smartTag w:uri="urn:nhs.uk.cui.abbreviations" w:element="found">
              <w:r w:rsidRPr="005A7F98">
                <w:rPr>
                  <w:rFonts w:ascii="Arial" w:hAnsi="Arial" w:cs="Arial"/>
                </w:rPr>
                <w:t>us</w:t>
              </w:r>
            </w:smartTag>
            <w:r w:rsidRPr="005A7F98">
              <w:rPr>
                <w:rFonts w:ascii="Arial" w:hAnsi="Arial" w:cs="Arial"/>
              </w:rPr>
              <w:t xml:space="preserve"> with their information they may withhold vital information or not seek treatment</w:t>
            </w:r>
            <w:r w:rsidR="00D83B24" w:rsidRPr="005A7F98">
              <w:rPr>
                <w:rFonts w:ascii="Arial" w:hAnsi="Arial" w:cs="Arial"/>
              </w:rPr>
              <w:t>.  I</w:t>
            </w:r>
            <w:r w:rsidR="0031698D" w:rsidRPr="005A7F98">
              <w:rPr>
                <w:rFonts w:ascii="Arial" w:hAnsi="Arial" w:cs="Arial"/>
              </w:rPr>
              <w:t xml:space="preserve">n addition, services may be planned on the basis of inaccurate information </w:t>
            </w:r>
            <w:r w:rsidR="00D83B24" w:rsidRPr="005A7F98">
              <w:rPr>
                <w:rFonts w:ascii="Arial" w:hAnsi="Arial" w:cs="Arial"/>
              </w:rPr>
              <w:t xml:space="preserve">about the health </w:t>
            </w:r>
            <w:r w:rsidR="0031698D" w:rsidRPr="005A7F98">
              <w:rPr>
                <w:rFonts w:ascii="Arial" w:hAnsi="Arial" w:cs="Arial"/>
              </w:rPr>
              <w:t>needs of the population</w:t>
            </w:r>
            <w:r w:rsidRPr="005A7F98">
              <w:rPr>
                <w:rFonts w:ascii="Arial" w:hAnsi="Arial" w:cs="Arial"/>
              </w:rPr>
              <w:t xml:space="preserve">.  </w:t>
            </w:r>
          </w:p>
          <w:p w14:paraId="4D4E27C9" w14:textId="77777777" w:rsidR="00C960A4" w:rsidRPr="005A7F98" w:rsidRDefault="00C960A4" w:rsidP="006B56D9">
            <w:pPr>
              <w:rPr>
                <w:rFonts w:ascii="Arial" w:hAnsi="Arial" w:cs="Arial"/>
              </w:rPr>
            </w:pPr>
          </w:p>
          <w:p w14:paraId="4A593850" w14:textId="77777777" w:rsidR="00843B42" w:rsidRPr="005A7F98" w:rsidRDefault="00843B42" w:rsidP="006B56D9">
            <w:pPr>
              <w:rPr>
                <w:rFonts w:ascii="Arial" w:hAnsi="Arial" w:cs="Arial"/>
              </w:rPr>
            </w:pPr>
            <w:r w:rsidRPr="005A7F98">
              <w:rPr>
                <w:rFonts w:ascii="Arial" w:hAnsi="Arial" w:cs="Arial"/>
              </w:rPr>
              <w:t>In some circumstances, service users may lack the competence to extend th</w:t>
            </w:r>
            <w:r w:rsidR="00D83B24" w:rsidRPr="005A7F98">
              <w:rPr>
                <w:rFonts w:ascii="Arial" w:hAnsi="Arial" w:cs="Arial"/>
              </w:rPr>
              <w:t>eir</w:t>
            </w:r>
            <w:r w:rsidRPr="005A7F98">
              <w:rPr>
                <w:rFonts w:ascii="Arial" w:hAnsi="Arial" w:cs="Arial"/>
              </w:rPr>
              <w:t xml:space="preserve"> </w:t>
            </w:r>
            <w:r w:rsidR="00192D90" w:rsidRPr="005A7F98">
              <w:rPr>
                <w:rFonts w:ascii="Arial" w:hAnsi="Arial" w:cs="Arial"/>
              </w:rPr>
              <w:t>trust</w:t>
            </w:r>
            <w:r w:rsidRPr="005A7F98">
              <w:rPr>
                <w:rFonts w:ascii="Arial" w:hAnsi="Arial" w:cs="Arial"/>
              </w:rPr>
              <w:t xml:space="preserve"> or may be unconscious, but this does not diminish the duty of confidence.  </w:t>
            </w:r>
          </w:p>
          <w:p w14:paraId="5BD23D49" w14:textId="77777777" w:rsidR="00843B42" w:rsidRPr="005A7F98" w:rsidRDefault="00843B42" w:rsidP="006B56D9">
            <w:pPr>
              <w:rPr>
                <w:rFonts w:ascii="Arial" w:hAnsi="Arial" w:cs="Arial"/>
              </w:rPr>
            </w:pPr>
          </w:p>
          <w:p w14:paraId="2B860CC3" w14:textId="77777777" w:rsidR="00C960A4" w:rsidRPr="005A7F98" w:rsidRDefault="00192D90" w:rsidP="006B56D9">
            <w:pPr>
              <w:rPr>
                <w:rFonts w:ascii="Arial" w:hAnsi="Arial" w:cs="Arial"/>
              </w:rPr>
            </w:pPr>
            <w:r w:rsidRPr="005A7F98">
              <w:rPr>
                <w:rFonts w:ascii="Arial" w:hAnsi="Arial" w:cs="Arial"/>
              </w:rPr>
              <w:t>Trust</w:t>
            </w:r>
            <w:r w:rsidR="00C960A4" w:rsidRPr="005A7F98">
              <w:rPr>
                <w:rFonts w:ascii="Arial" w:hAnsi="Arial" w:cs="Arial"/>
              </w:rPr>
              <w:t xml:space="preserve"> is important in managing health and safety, and risk.  Staff or patients may want to </w:t>
            </w:r>
            <w:smartTag w:uri="urn:nhs.uk.cui.abbreviations" w:element="found">
              <w:r w:rsidR="00C960A4" w:rsidRPr="005A7F98">
                <w:rPr>
                  <w:rFonts w:ascii="Arial" w:hAnsi="Arial" w:cs="Arial"/>
                </w:rPr>
                <w:t>pas</w:t>
              </w:r>
            </w:smartTag>
            <w:r w:rsidR="00C960A4" w:rsidRPr="005A7F98">
              <w:rPr>
                <w:rFonts w:ascii="Arial" w:hAnsi="Arial" w:cs="Arial"/>
              </w:rPr>
              <w:t>s on information about other individuals</w:t>
            </w:r>
            <w:r w:rsidR="00843B42" w:rsidRPr="005A7F98">
              <w:rPr>
                <w:rFonts w:ascii="Arial" w:hAnsi="Arial" w:cs="Arial"/>
              </w:rPr>
              <w:t>,</w:t>
            </w:r>
            <w:r w:rsidR="00C960A4" w:rsidRPr="005A7F98">
              <w:rPr>
                <w:rFonts w:ascii="Arial" w:hAnsi="Arial" w:cs="Arial"/>
              </w:rPr>
              <w:t xml:space="preserve"> for example, to report poor practice</w:t>
            </w:r>
            <w:r w:rsidR="00843B42" w:rsidRPr="005A7F98">
              <w:rPr>
                <w:rFonts w:ascii="Arial" w:hAnsi="Arial" w:cs="Arial"/>
              </w:rPr>
              <w:t>/incidents/near misses</w:t>
            </w:r>
            <w:r w:rsidR="00C960A4" w:rsidRPr="005A7F98">
              <w:rPr>
                <w:rFonts w:ascii="Arial" w:hAnsi="Arial" w:cs="Arial"/>
              </w:rPr>
              <w:t xml:space="preserve">.  Staff should be aware of the appropriate procedures, which should be followed in such </w:t>
            </w:r>
            <w:smartTag w:uri="urn:nhs.uk.cui.abbreviations" w:element="found">
              <w:r w:rsidR="00C960A4" w:rsidRPr="005A7F98">
                <w:rPr>
                  <w:rFonts w:ascii="Arial" w:hAnsi="Arial" w:cs="Arial"/>
                </w:rPr>
                <w:t>case</w:t>
              </w:r>
            </w:smartTag>
            <w:r w:rsidR="00C960A4" w:rsidRPr="005A7F98">
              <w:rPr>
                <w:rFonts w:ascii="Arial" w:hAnsi="Arial" w:cs="Arial"/>
              </w:rPr>
              <w:t>s.</w:t>
            </w:r>
          </w:p>
          <w:p w14:paraId="50A45640" w14:textId="77777777" w:rsidR="00C960A4" w:rsidRPr="005A7F98" w:rsidRDefault="00C960A4" w:rsidP="006B56D9">
            <w:pPr>
              <w:rPr>
                <w:rFonts w:ascii="Arial" w:hAnsi="Arial" w:cs="Arial"/>
              </w:rPr>
            </w:pPr>
          </w:p>
          <w:p w14:paraId="4B8DC50B" w14:textId="77777777" w:rsidR="00D83B24" w:rsidRPr="005A7F98" w:rsidRDefault="00D83B24" w:rsidP="006B56D9">
            <w:pPr>
              <w:rPr>
                <w:rFonts w:ascii="Arial" w:hAnsi="Arial" w:cs="Arial"/>
              </w:rPr>
            </w:pPr>
            <w:r w:rsidRPr="005A7F98">
              <w:rPr>
                <w:rFonts w:ascii="Arial" w:hAnsi="Arial" w:cs="Arial"/>
              </w:rPr>
              <w:t xml:space="preserve">The CCG works in partnership with partner organisations and </w:t>
            </w:r>
            <w:r w:rsidR="00803C27">
              <w:rPr>
                <w:rFonts w:ascii="Arial" w:hAnsi="Arial" w:cs="Arial"/>
              </w:rPr>
              <w:t>third</w:t>
            </w:r>
            <w:r w:rsidR="00803C27" w:rsidRPr="005A7F98">
              <w:rPr>
                <w:rFonts w:ascii="Arial" w:hAnsi="Arial" w:cs="Arial"/>
              </w:rPr>
              <w:t xml:space="preserve"> </w:t>
            </w:r>
            <w:r w:rsidRPr="005A7F98">
              <w:rPr>
                <w:rFonts w:ascii="Arial" w:hAnsi="Arial" w:cs="Arial"/>
              </w:rPr>
              <w:t xml:space="preserve">parties </w:t>
            </w:r>
            <w:r w:rsidR="00A1316A" w:rsidRPr="005A7F98">
              <w:rPr>
                <w:rFonts w:ascii="Arial" w:hAnsi="Arial" w:cs="Arial"/>
              </w:rPr>
              <w:t xml:space="preserve">in order to </w:t>
            </w:r>
            <w:r w:rsidRPr="005A7F98">
              <w:rPr>
                <w:rFonts w:ascii="Arial" w:hAnsi="Arial" w:cs="Arial"/>
              </w:rPr>
              <w:t>discharge its duties.  Lack of confidence in the CCG</w:t>
            </w:r>
            <w:r w:rsidR="00803C27">
              <w:rPr>
                <w:rFonts w:ascii="Arial" w:hAnsi="Arial" w:cs="Arial"/>
              </w:rPr>
              <w:t>’s ability</w:t>
            </w:r>
            <w:r w:rsidRPr="005A7F98">
              <w:rPr>
                <w:rFonts w:ascii="Arial" w:hAnsi="Arial" w:cs="Arial"/>
              </w:rPr>
              <w:t xml:space="preserve"> to maintain confidentiality would seriously impede the CCG</w:t>
            </w:r>
            <w:r w:rsidR="00803C27">
              <w:rPr>
                <w:rFonts w:ascii="Arial" w:hAnsi="Arial" w:cs="Arial"/>
              </w:rPr>
              <w:t xml:space="preserve"> from</w:t>
            </w:r>
            <w:r w:rsidRPr="005A7F98">
              <w:rPr>
                <w:rFonts w:ascii="Arial" w:hAnsi="Arial" w:cs="Arial"/>
              </w:rPr>
              <w:t xml:space="preserve"> operat</w:t>
            </w:r>
            <w:r w:rsidR="00803C27">
              <w:rPr>
                <w:rFonts w:ascii="Arial" w:hAnsi="Arial" w:cs="Arial"/>
              </w:rPr>
              <w:t>ing</w:t>
            </w:r>
            <w:r w:rsidRPr="005A7F98">
              <w:rPr>
                <w:rFonts w:ascii="Arial" w:hAnsi="Arial" w:cs="Arial"/>
              </w:rPr>
              <w:t xml:space="preserve"> effectively.</w:t>
            </w:r>
          </w:p>
          <w:p w14:paraId="18CD1123" w14:textId="77777777" w:rsidR="00D83B24" w:rsidRPr="005A7F98" w:rsidRDefault="00D83B24" w:rsidP="006B56D9">
            <w:pPr>
              <w:rPr>
                <w:rFonts w:ascii="Arial" w:hAnsi="Arial" w:cs="Arial"/>
              </w:rPr>
            </w:pPr>
          </w:p>
          <w:p w14:paraId="0E1732E6" w14:textId="77777777" w:rsidR="00C960A4" w:rsidRPr="005A7F98" w:rsidRDefault="00C960A4" w:rsidP="006B56D9">
            <w:pPr>
              <w:rPr>
                <w:rFonts w:ascii="Arial" w:hAnsi="Arial" w:cs="Arial"/>
                <w:bCs/>
              </w:rPr>
            </w:pPr>
            <w:r w:rsidRPr="005A7F98">
              <w:rPr>
                <w:rFonts w:ascii="Arial" w:hAnsi="Arial" w:cs="Arial"/>
              </w:rPr>
              <w:t xml:space="preserve">It is essential if the </w:t>
            </w:r>
            <w:r w:rsidR="00192D90" w:rsidRPr="005A7F98">
              <w:rPr>
                <w:rFonts w:ascii="Arial" w:hAnsi="Arial" w:cs="Arial"/>
              </w:rPr>
              <w:t>trust</w:t>
            </w:r>
            <w:r w:rsidRPr="005A7F98">
              <w:rPr>
                <w:rFonts w:ascii="Arial" w:hAnsi="Arial" w:cs="Arial"/>
              </w:rPr>
              <w:t xml:space="preserve"> of staff and patients/service users is to be retained, and legal requirements are to be </w:t>
            </w:r>
            <w:smartTag w:uri="urn:nhs.uk.cui.abbreviations" w:element="found">
              <w:r w:rsidRPr="005A7F98">
                <w:rPr>
                  <w:rFonts w:ascii="Arial" w:hAnsi="Arial" w:cs="Arial"/>
                </w:rPr>
                <w:t>met</w:t>
              </w:r>
            </w:smartTag>
            <w:r w:rsidRPr="005A7F98">
              <w:rPr>
                <w:rFonts w:ascii="Arial" w:hAnsi="Arial" w:cs="Arial"/>
              </w:rPr>
              <w:t xml:space="preserve">, that the </w:t>
            </w:r>
            <w:smartTag w:uri="urn:nhs.uk.cui.abbreviations" w:element="found">
              <w:r w:rsidRPr="005A7F98">
                <w:rPr>
                  <w:rFonts w:ascii="Arial" w:hAnsi="Arial" w:cs="Arial"/>
                </w:rPr>
                <w:t>NHS</w:t>
              </w:r>
            </w:smartTag>
            <w:r w:rsidRPr="005A7F98">
              <w:rPr>
                <w:rFonts w:ascii="Arial" w:hAnsi="Arial" w:cs="Arial"/>
              </w:rPr>
              <w:t xml:space="preserve"> provides, and is seen to provide, a confidential service.</w:t>
            </w:r>
          </w:p>
        </w:tc>
      </w:tr>
      <w:tr w:rsidR="00A1196F" w:rsidRPr="005A7F98" w14:paraId="549EBED2" w14:textId="77777777" w:rsidTr="00CB4258">
        <w:trPr>
          <w:cantSplit/>
        </w:trPr>
        <w:tc>
          <w:tcPr>
            <w:tcW w:w="2965" w:type="dxa"/>
          </w:tcPr>
          <w:p w14:paraId="7CE90096" w14:textId="77777777" w:rsidR="00291047" w:rsidRPr="005A7F98" w:rsidRDefault="00A1196F" w:rsidP="00A1196F">
            <w:pPr>
              <w:rPr>
                <w:rFonts w:ascii="Arial" w:hAnsi="Arial" w:cs="Arial"/>
                <w:b/>
              </w:rPr>
            </w:pPr>
            <w:r w:rsidRPr="005A7F98">
              <w:rPr>
                <w:rFonts w:ascii="Arial" w:hAnsi="Arial" w:cs="Arial"/>
                <w:b/>
              </w:rPr>
              <w:lastRenderedPageBreak/>
              <w:t>Staff responsibilities</w:t>
            </w:r>
          </w:p>
        </w:tc>
        <w:tc>
          <w:tcPr>
            <w:tcW w:w="6889" w:type="dxa"/>
          </w:tcPr>
          <w:p w14:paraId="11C884E3" w14:textId="77777777" w:rsidR="00A1196F" w:rsidRPr="005A7F98" w:rsidRDefault="00A1196F" w:rsidP="006B56D9">
            <w:pPr>
              <w:rPr>
                <w:rFonts w:ascii="Arial" w:hAnsi="Arial" w:cs="Arial"/>
              </w:rPr>
            </w:pPr>
          </w:p>
        </w:tc>
      </w:tr>
      <w:tr w:rsidR="00654147" w:rsidRPr="005A7F98" w14:paraId="75CE7DEA" w14:textId="77777777" w:rsidTr="00105B8C">
        <w:tc>
          <w:tcPr>
            <w:tcW w:w="2965" w:type="dxa"/>
          </w:tcPr>
          <w:p w14:paraId="690B6DA1" w14:textId="77777777" w:rsidR="00654147" w:rsidRPr="005A7F98" w:rsidRDefault="00654147" w:rsidP="006C68E9">
            <w:pPr>
              <w:numPr>
                <w:ilvl w:val="0"/>
                <w:numId w:val="60"/>
              </w:numPr>
              <w:rPr>
                <w:rFonts w:ascii="Arial" w:hAnsi="Arial" w:cs="Arial"/>
                <w:b/>
              </w:rPr>
            </w:pPr>
            <w:r w:rsidRPr="005A7F98">
              <w:rPr>
                <w:rFonts w:ascii="Arial" w:hAnsi="Arial" w:cs="Arial"/>
                <w:b/>
              </w:rPr>
              <w:t>Inform patients/service users/staff about how we use their information</w:t>
            </w:r>
          </w:p>
          <w:p w14:paraId="7679B68A" w14:textId="77777777" w:rsidR="00654147" w:rsidRPr="005A7F98" w:rsidRDefault="00654147" w:rsidP="006C68E9">
            <w:pPr>
              <w:rPr>
                <w:rFonts w:ascii="Arial" w:hAnsi="Arial" w:cs="Arial"/>
                <w:b/>
              </w:rPr>
            </w:pPr>
          </w:p>
        </w:tc>
        <w:tc>
          <w:tcPr>
            <w:tcW w:w="6889" w:type="dxa"/>
          </w:tcPr>
          <w:p w14:paraId="365CD268" w14:textId="1FB23DFD" w:rsidR="00654147" w:rsidRPr="005A7F98" w:rsidRDefault="00654147" w:rsidP="006B56D9">
            <w:pPr>
              <w:rPr>
                <w:rFonts w:ascii="Arial" w:hAnsi="Arial" w:cs="Arial"/>
              </w:rPr>
            </w:pPr>
            <w:r w:rsidRPr="005A7F98">
              <w:rPr>
                <w:rFonts w:ascii="Arial" w:hAnsi="Arial" w:cs="Arial"/>
              </w:rPr>
              <w:t xml:space="preserve">Being open and transparent with people about who you are, what your role is, why you are collecting information, how </w:t>
            </w:r>
            <w:r w:rsidR="00803C27">
              <w:rPr>
                <w:rFonts w:ascii="Arial" w:hAnsi="Arial" w:cs="Arial"/>
              </w:rPr>
              <w:t>we</w:t>
            </w:r>
            <w:r w:rsidR="00803C27" w:rsidRPr="005A7F98">
              <w:rPr>
                <w:rFonts w:ascii="Arial" w:hAnsi="Arial" w:cs="Arial"/>
              </w:rPr>
              <w:t xml:space="preserve"> </w:t>
            </w:r>
            <w:r w:rsidRPr="005A7F98">
              <w:rPr>
                <w:rFonts w:ascii="Arial" w:hAnsi="Arial" w:cs="Arial"/>
              </w:rPr>
              <w:t xml:space="preserve">will use it, who </w:t>
            </w:r>
            <w:r w:rsidR="00803C27">
              <w:rPr>
                <w:rFonts w:ascii="Arial" w:hAnsi="Arial" w:cs="Arial"/>
              </w:rPr>
              <w:t>we</w:t>
            </w:r>
            <w:r w:rsidR="00803C27" w:rsidRPr="005A7F98">
              <w:rPr>
                <w:rFonts w:ascii="Arial" w:hAnsi="Arial" w:cs="Arial"/>
              </w:rPr>
              <w:t xml:space="preserve"> </w:t>
            </w:r>
            <w:r w:rsidRPr="005A7F98">
              <w:rPr>
                <w:rFonts w:ascii="Arial" w:hAnsi="Arial" w:cs="Arial"/>
              </w:rPr>
              <w:t xml:space="preserve">may share it with and gaining </w:t>
            </w:r>
            <w:r w:rsidR="00803C27">
              <w:rPr>
                <w:rFonts w:ascii="Arial" w:hAnsi="Arial" w:cs="Arial"/>
              </w:rPr>
              <w:t xml:space="preserve">informed </w:t>
            </w:r>
            <w:r w:rsidRPr="005A7F98">
              <w:rPr>
                <w:rFonts w:ascii="Arial" w:hAnsi="Arial" w:cs="Arial"/>
              </w:rPr>
              <w:t>consent is not only integral to processing information fairly under the Data Protection Act</w:t>
            </w:r>
            <w:r w:rsidR="00797DF3">
              <w:rPr>
                <w:rFonts w:ascii="Arial" w:hAnsi="Arial" w:cs="Arial"/>
              </w:rPr>
              <w:t xml:space="preserve"> 2018</w:t>
            </w:r>
            <w:r w:rsidR="00E47AAA">
              <w:rPr>
                <w:rFonts w:ascii="Arial" w:hAnsi="Arial" w:cs="Arial"/>
              </w:rPr>
              <w:t xml:space="preserve"> (DPA) and the </w:t>
            </w:r>
            <w:r w:rsidR="00797DF3">
              <w:rPr>
                <w:rFonts w:ascii="Arial" w:hAnsi="Arial" w:cs="Arial"/>
              </w:rPr>
              <w:t xml:space="preserve">UK </w:t>
            </w:r>
            <w:r w:rsidR="00E47AAA">
              <w:rPr>
                <w:rFonts w:ascii="Arial" w:hAnsi="Arial" w:cs="Arial"/>
              </w:rPr>
              <w:t>General Data Protection Regulation (</w:t>
            </w:r>
            <w:r w:rsidR="00797DF3">
              <w:rPr>
                <w:rFonts w:ascii="Arial" w:hAnsi="Arial" w:cs="Arial"/>
              </w:rPr>
              <w:t>UK-</w:t>
            </w:r>
            <w:r w:rsidR="00E47AAA">
              <w:rPr>
                <w:rFonts w:ascii="Arial" w:hAnsi="Arial" w:cs="Arial"/>
              </w:rPr>
              <w:t>GDPR)</w:t>
            </w:r>
            <w:r w:rsidR="00803C27">
              <w:rPr>
                <w:rFonts w:ascii="Arial" w:hAnsi="Arial" w:cs="Arial"/>
              </w:rPr>
              <w:t>,</w:t>
            </w:r>
            <w:r w:rsidRPr="005A7F98">
              <w:rPr>
                <w:rFonts w:ascii="Arial" w:hAnsi="Arial" w:cs="Arial"/>
              </w:rPr>
              <w:t xml:space="preserve"> but is at the heart of addressing many issues around information sharing and confidentiality.</w:t>
            </w:r>
          </w:p>
          <w:p w14:paraId="2200A671" w14:textId="77777777" w:rsidR="00A1316A" w:rsidRPr="005A7F98" w:rsidRDefault="00A1316A" w:rsidP="006B56D9">
            <w:pPr>
              <w:rPr>
                <w:rFonts w:ascii="Arial" w:hAnsi="Arial" w:cs="Arial"/>
              </w:rPr>
            </w:pPr>
          </w:p>
          <w:p w14:paraId="0DFDFB8B" w14:textId="77777777" w:rsidR="00654147" w:rsidRPr="005A7F98" w:rsidRDefault="00654147" w:rsidP="006B56D9">
            <w:pPr>
              <w:rPr>
                <w:rFonts w:ascii="Arial" w:hAnsi="Arial" w:cs="Arial"/>
              </w:rPr>
            </w:pPr>
            <w:r w:rsidRPr="005A7F98">
              <w:rPr>
                <w:rFonts w:ascii="Arial" w:hAnsi="Arial" w:cs="Arial"/>
              </w:rPr>
              <w:t>Th</w:t>
            </w:r>
            <w:r w:rsidR="00A1316A" w:rsidRPr="005A7F98">
              <w:rPr>
                <w:rFonts w:ascii="Arial" w:hAnsi="Arial" w:cs="Arial"/>
              </w:rPr>
              <w:t>is</w:t>
            </w:r>
            <w:r w:rsidRPr="005A7F98">
              <w:rPr>
                <w:rFonts w:ascii="Arial" w:hAnsi="Arial" w:cs="Arial"/>
              </w:rPr>
              <w:t xml:space="preserve"> guidance refers to </w:t>
            </w:r>
            <w:r w:rsidR="00A1316A" w:rsidRPr="005A7F98">
              <w:rPr>
                <w:rFonts w:ascii="Arial" w:hAnsi="Arial" w:cs="Arial"/>
              </w:rPr>
              <w:t xml:space="preserve">both </w:t>
            </w:r>
            <w:r w:rsidRPr="005A7F98">
              <w:rPr>
                <w:rFonts w:ascii="Arial" w:hAnsi="Arial" w:cs="Arial"/>
              </w:rPr>
              <w:t xml:space="preserve">contact with patients </w:t>
            </w:r>
            <w:r w:rsidR="00A1316A" w:rsidRPr="005A7F98">
              <w:rPr>
                <w:rFonts w:ascii="Arial" w:hAnsi="Arial" w:cs="Arial"/>
              </w:rPr>
              <w:t>and staff.  Individuals who provide us with information should do so on the basis that they understand how that information might be used</w:t>
            </w:r>
          </w:p>
          <w:p w14:paraId="63A7C9B4" w14:textId="77777777" w:rsidR="00654147" w:rsidRPr="005A7F98" w:rsidRDefault="00654147" w:rsidP="006B56D9">
            <w:pPr>
              <w:rPr>
                <w:rFonts w:ascii="Arial" w:hAnsi="Arial" w:cs="Arial"/>
              </w:rPr>
            </w:pPr>
          </w:p>
          <w:p w14:paraId="36F1DFCC" w14:textId="77777777" w:rsidR="00654147" w:rsidRPr="005A7F98" w:rsidRDefault="00654147" w:rsidP="006B56D9">
            <w:pPr>
              <w:rPr>
                <w:rFonts w:ascii="Arial" w:hAnsi="Arial" w:cs="Arial"/>
              </w:rPr>
            </w:pPr>
            <w:r w:rsidRPr="005A7F98">
              <w:rPr>
                <w:rFonts w:ascii="Arial" w:hAnsi="Arial" w:cs="Arial"/>
              </w:rPr>
              <w:t>At a patient</w:t>
            </w:r>
            <w:r w:rsidR="00803C27">
              <w:rPr>
                <w:rFonts w:ascii="Arial" w:hAnsi="Arial" w:cs="Arial"/>
              </w:rPr>
              <w:t xml:space="preserve">’s, </w:t>
            </w:r>
            <w:r w:rsidRPr="005A7F98">
              <w:rPr>
                <w:rFonts w:ascii="Arial" w:hAnsi="Arial" w:cs="Arial"/>
              </w:rPr>
              <w:t>service user</w:t>
            </w:r>
            <w:r w:rsidR="00803C27">
              <w:rPr>
                <w:rFonts w:ascii="Arial" w:hAnsi="Arial" w:cs="Arial"/>
              </w:rPr>
              <w:t xml:space="preserve">’s or </w:t>
            </w:r>
            <w:r w:rsidR="00A1316A" w:rsidRPr="005A7F98">
              <w:rPr>
                <w:rFonts w:ascii="Arial" w:hAnsi="Arial" w:cs="Arial"/>
              </w:rPr>
              <w:t>member of staff</w:t>
            </w:r>
            <w:r w:rsidRPr="005A7F98">
              <w:rPr>
                <w:rFonts w:ascii="Arial" w:hAnsi="Arial" w:cs="Arial"/>
              </w:rPr>
              <w:t xml:space="preserve">’s </w:t>
            </w:r>
            <w:r w:rsidRPr="005A7F98">
              <w:rPr>
                <w:rFonts w:ascii="Arial" w:hAnsi="Arial" w:cs="Arial"/>
                <w:b/>
              </w:rPr>
              <w:t>first contact</w:t>
            </w:r>
            <w:r w:rsidRPr="005A7F98">
              <w:rPr>
                <w:rFonts w:ascii="Arial" w:hAnsi="Arial" w:cs="Arial"/>
              </w:rPr>
              <w:t xml:space="preserve"> with the organisatio</w:t>
            </w:r>
            <w:r w:rsidR="00C72E08">
              <w:rPr>
                <w:rFonts w:ascii="Arial" w:hAnsi="Arial" w:cs="Arial"/>
              </w:rPr>
              <w:t xml:space="preserve">n or </w:t>
            </w:r>
            <w:r w:rsidR="00045040" w:rsidRPr="005A7F98">
              <w:rPr>
                <w:rFonts w:ascii="Arial" w:hAnsi="Arial" w:cs="Arial"/>
              </w:rPr>
              <w:t xml:space="preserve">service </w:t>
            </w:r>
            <w:r w:rsidRPr="005A7F98">
              <w:rPr>
                <w:rFonts w:ascii="Arial" w:hAnsi="Arial" w:cs="Arial"/>
              </w:rPr>
              <w:t>or at the most appropriate time thereafter, a member of staff should:</w:t>
            </w:r>
          </w:p>
          <w:p w14:paraId="7823740A" w14:textId="77777777" w:rsidR="00654147" w:rsidRPr="005A7F98" w:rsidRDefault="00654147" w:rsidP="006B56D9">
            <w:pPr>
              <w:rPr>
                <w:rFonts w:ascii="Arial" w:hAnsi="Arial" w:cs="Arial"/>
              </w:rPr>
            </w:pPr>
          </w:p>
          <w:p w14:paraId="0327A929" w14:textId="77777777" w:rsidR="00654147" w:rsidRPr="005A7F98" w:rsidRDefault="00654147" w:rsidP="006B56D9">
            <w:pPr>
              <w:numPr>
                <w:ilvl w:val="0"/>
                <w:numId w:val="7"/>
              </w:numPr>
              <w:rPr>
                <w:rFonts w:ascii="Arial" w:hAnsi="Arial" w:cs="Arial"/>
                <w:bCs/>
              </w:rPr>
            </w:pPr>
            <w:r w:rsidRPr="005A7F98">
              <w:rPr>
                <w:rFonts w:ascii="Arial" w:hAnsi="Arial" w:cs="Arial"/>
                <w:bCs/>
              </w:rPr>
              <w:t xml:space="preserve">Explain to </w:t>
            </w:r>
            <w:r w:rsidR="00045040" w:rsidRPr="005A7F98">
              <w:rPr>
                <w:rFonts w:ascii="Arial" w:hAnsi="Arial" w:cs="Arial"/>
                <w:bCs/>
              </w:rPr>
              <w:t>the</w:t>
            </w:r>
            <w:r w:rsidR="00C72E08">
              <w:rPr>
                <w:rFonts w:ascii="Arial" w:hAnsi="Arial" w:cs="Arial"/>
                <w:bCs/>
              </w:rPr>
              <w:t>m</w:t>
            </w:r>
            <w:r w:rsidRPr="005A7F98">
              <w:rPr>
                <w:rFonts w:ascii="Arial" w:hAnsi="Arial" w:cs="Arial"/>
                <w:bCs/>
              </w:rPr>
              <w:t xml:space="preserve"> why we collect information, how it might be used, who it might be shared with and </w:t>
            </w:r>
            <w:r w:rsidR="001E2D2F">
              <w:rPr>
                <w:rFonts w:ascii="Arial" w:hAnsi="Arial" w:cs="Arial"/>
                <w:bCs/>
              </w:rPr>
              <w:t xml:space="preserve">if appropriate </w:t>
            </w:r>
            <w:r w:rsidRPr="005A7F98">
              <w:rPr>
                <w:rFonts w:ascii="Arial" w:hAnsi="Arial" w:cs="Arial"/>
                <w:bCs/>
              </w:rPr>
              <w:t>seek their consent</w:t>
            </w:r>
            <w:r w:rsidR="00C72E08">
              <w:rPr>
                <w:rFonts w:ascii="Arial" w:hAnsi="Arial" w:cs="Arial"/>
                <w:bCs/>
              </w:rPr>
              <w:t>.</w:t>
            </w:r>
          </w:p>
          <w:p w14:paraId="23913162" w14:textId="77777777" w:rsidR="00654147" w:rsidRPr="005A7F98" w:rsidRDefault="00654147" w:rsidP="006B56D9">
            <w:pPr>
              <w:numPr>
                <w:ilvl w:val="0"/>
                <w:numId w:val="7"/>
              </w:numPr>
              <w:rPr>
                <w:rFonts w:ascii="Arial" w:hAnsi="Arial" w:cs="Arial"/>
              </w:rPr>
            </w:pPr>
            <w:r w:rsidRPr="005A7F98">
              <w:rPr>
                <w:rFonts w:ascii="Arial" w:hAnsi="Arial" w:cs="Arial"/>
              </w:rPr>
              <w:t xml:space="preserve">Make it clear to individuals what your role is and the circumstances under which confidential information may have to be shared.  This gives them the opportunity to make an informed choice as to what information they disclose to </w:t>
            </w:r>
            <w:smartTag w:uri="urn:nhs.uk.cui.abbreviations" w:element="found">
              <w:r w:rsidRPr="005A7F98">
                <w:rPr>
                  <w:rFonts w:ascii="Arial" w:hAnsi="Arial" w:cs="Arial"/>
                </w:rPr>
                <w:t>us</w:t>
              </w:r>
            </w:smartTag>
            <w:r w:rsidRPr="005A7F98">
              <w:rPr>
                <w:rFonts w:ascii="Arial" w:hAnsi="Arial" w:cs="Arial"/>
              </w:rPr>
              <w:t>.</w:t>
            </w:r>
          </w:p>
          <w:p w14:paraId="14204BE2" w14:textId="77777777" w:rsidR="00654147" w:rsidRPr="005A7F98" w:rsidRDefault="00654147" w:rsidP="006B56D9">
            <w:pPr>
              <w:numPr>
                <w:ilvl w:val="0"/>
                <w:numId w:val="7"/>
              </w:numPr>
              <w:rPr>
                <w:rFonts w:ascii="Arial" w:hAnsi="Arial" w:cs="Arial"/>
                <w:bCs/>
              </w:rPr>
            </w:pPr>
            <w:r w:rsidRPr="005A7F98">
              <w:rPr>
                <w:rFonts w:ascii="Arial" w:hAnsi="Arial" w:cs="Arial"/>
                <w:bCs/>
              </w:rPr>
              <w:lastRenderedPageBreak/>
              <w:t>Explain to patients</w:t>
            </w:r>
            <w:r w:rsidR="00C72E08">
              <w:rPr>
                <w:rFonts w:ascii="Arial" w:hAnsi="Arial" w:cs="Arial"/>
                <w:bCs/>
              </w:rPr>
              <w:t xml:space="preserve"> and </w:t>
            </w:r>
            <w:r w:rsidRPr="005A7F98">
              <w:rPr>
                <w:rFonts w:ascii="Arial" w:hAnsi="Arial" w:cs="Arial"/>
                <w:bCs/>
              </w:rPr>
              <w:t xml:space="preserve">service users that the information they give may be recorded, may need to be shared in order to provide them with </w:t>
            </w:r>
            <w:r w:rsidR="006D3CBF" w:rsidRPr="005A7F98">
              <w:rPr>
                <w:rFonts w:ascii="Arial" w:hAnsi="Arial" w:cs="Arial"/>
                <w:bCs/>
              </w:rPr>
              <w:t xml:space="preserve">optimal </w:t>
            </w:r>
            <w:smartTag w:uri="urn:nhs.uk.cui.abbreviations" w:element="found">
              <w:r w:rsidRPr="005A7F98">
                <w:rPr>
                  <w:rFonts w:ascii="Arial" w:hAnsi="Arial" w:cs="Arial"/>
                  <w:bCs/>
                </w:rPr>
                <w:t>care</w:t>
              </w:r>
            </w:smartTag>
            <w:r w:rsidRPr="005A7F98">
              <w:rPr>
                <w:rFonts w:ascii="Arial" w:hAnsi="Arial" w:cs="Arial"/>
                <w:bCs/>
              </w:rPr>
              <w:t xml:space="preserve"> and may be used to support clinical audit</w:t>
            </w:r>
            <w:r w:rsidR="00045040" w:rsidRPr="005A7F98">
              <w:rPr>
                <w:rFonts w:ascii="Arial" w:hAnsi="Arial" w:cs="Arial"/>
                <w:bCs/>
              </w:rPr>
              <w:t>, service evaluation</w:t>
            </w:r>
            <w:r w:rsidRPr="005A7F98">
              <w:rPr>
                <w:rFonts w:ascii="Arial" w:hAnsi="Arial" w:cs="Arial"/>
                <w:bCs/>
              </w:rPr>
              <w:t xml:space="preserve"> and other work to monitor the quality of </w:t>
            </w:r>
            <w:smartTag w:uri="urn:nhs.uk.cui.abbreviations" w:element="found">
              <w:r w:rsidRPr="005A7F98">
                <w:rPr>
                  <w:rFonts w:ascii="Arial" w:hAnsi="Arial" w:cs="Arial"/>
                  <w:bCs/>
                </w:rPr>
                <w:t>care</w:t>
              </w:r>
            </w:smartTag>
            <w:r w:rsidRPr="005A7F98">
              <w:rPr>
                <w:rFonts w:ascii="Arial" w:hAnsi="Arial" w:cs="Arial"/>
                <w:bCs/>
              </w:rPr>
              <w:t xml:space="preserve"> provided. </w:t>
            </w:r>
          </w:p>
          <w:p w14:paraId="360BC7F6" w14:textId="77777777" w:rsidR="00654147" w:rsidRPr="005A7F98" w:rsidRDefault="00654147" w:rsidP="006B56D9">
            <w:pPr>
              <w:numPr>
                <w:ilvl w:val="0"/>
                <w:numId w:val="7"/>
              </w:numPr>
              <w:rPr>
                <w:rFonts w:ascii="Arial" w:hAnsi="Arial" w:cs="Arial"/>
                <w:bCs/>
              </w:rPr>
            </w:pPr>
            <w:r w:rsidRPr="005A7F98">
              <w:rPr>
                <w:rFonts w:ascii="Arial" w:hAnsi="Arial" w:cs="Arial"/>
                <w:bCs/>
              </w:rPr>
              <w:t xml:space="preserve">Explain to individuals their general rights (see section </w:t>
            </w:r>
            <w:r w:rsidR="00D70182" w:rsidRPr="005A7F98">
              <w:rPr>
                <w:rFonts w:ascii="Arial" w:hAnsi="Arial" w:cs="Arial"/>
                <w:bCs/>
              </w:rPr>
              <w:t>12</w:t>
            </w:r>
            <w:r w:rsidRPr="005A7F98">
              <w:rPr>
                <w:rFonts w:ascii="Arial" w:hAnsi="Arial" w:cs="Arial"/>
                <w:bCs/>
              </w:rPr>
              <w:t>).</w:t>
            </w:r>
          </w:p>
          <w:p w14:paraId="7D02FE4E" w14:textId="77777777" w:rsidR="00654147" w:rsidRPr="005A7F98" w:rsidRDefault="00654147" w:rsidP="006B56D9">
            <w:pPr>
              <w:numPr>
                <w:ilvl w:val="0"/>
                <w:numId w:val="7"/>
              </w:numPr>
              <w:rPr>
                <w:rFonts w:ascii="Arial" w:hAnsi="Arial" w:cs="Arial"/>
                <w:bCs/>
              </w:rPr>
            </w:pPr>
            <w:r w:rsidRPr="005A7F98">
              <w:rPr>
                <w:rFonts w:ascii="Arial" w:hAnsi="Arial" w:cs="Arial"/>
                <w:bCs/>
              </w:rPr>
              <w:t>Consider if individuals would be surprised to learn that their information is being used in a particular way.  If they would be</w:t>
            </w:r>
            <w:r w:rsidR="006D3CBF" w:rsidRPr="005A7F98">
              <w:rPr>
                <w:rFonts w:ascii="Arial" w:hAnsi="Arial" w:cs="Arial"/>
                <w:bCs/>
              </w:rPr>
              <w:t xml:space="preserve"> surprised</w:t>
            </w:r>
            <w:r w:rsidRPr="005A7F98">
              <w:rPr>
                <w:rFonts w:ascii="Arial" w:hAnsi="Arial" w:cs="Arial"/>
                <w:bCs/>
              </w:rPr>
              <w:t>, they are not being effectively informed</w:t>
            </w:r>
            <w:r w:rsidR="006D3CBF" w:rsidRPr="005A7F98">
              <w:rPr>
                <w:rFonts w:ascii="Arial" w:hAnsi="Arial" w:cs="Arial"/>
                <w:bCs/>
              </w:rPr>
              <w:t xml:space="preserve"> and this may lead to mis</w:t>
            </w:r>
            <w:r w:rsidR="00192D90" w:rsidRPr="005A7F98">
              <w:rPr>
                <w:rFonts w:ascii="Arial" w:hAnsi="Arial" w:cs="Arial"/>
                <w:bCs/>
              </w:rPr>
              <w:t>trust</w:t>
            </w:r>
            <w:r w:rsidR="006D3CBF" w:rsidRPr="005A7F98">
              <w:rPr>
                <w:rFonts w:ascii="Arial" w:hAnsi="Arial" w:cs="Arial"/>
                <w:bCs/>
              </w:rPr>
              <w:t xml:space="preserve"> in the professional and the organisation</w:t>
            </w:r>
            <w:r w:rsidRPr="005A7F98">
              <w:rPr>
                <w:rFonts w:ascii="Arial" w:hAnsi="Arial" w:cs="Arial"/>
                <w:bCs/>
              </w:rPr>
              <w:t>.</w:t>
            </w:r>
          </w:p>
          <w:p w14:paraId="76E303A6" w14:textId="77777777" w:rsidR="00654147" w:rsidRPr="005A7F98" w:rsidRDefault="00654147" w:rsidP="006B56D9">
            <w:pPr>
              <w:rPr>
                <w:rFonts w:ascii="Arial" w:hAnsi="Arial" w:cs="Arial"/>
                <w:bCs/>
              </w:rPr>
            </w:pPr>
          </w:p>
          <w:p w14:paraId="7E0FE752" w14:textId="77777777" w:rsidR="00654147" w:rsidRPr="005A7F98" w:rsidRDefault="00654147" w:rsidP="006B56D9">
            <w:pPr>
              <w:rPr>
                <w:rFonts w:ascii="Arial" w:hAnsi="Arial" w:cs="Arial"/>
                <w:bCs/>
              </w:rPr>
            </w:pPr>
            <w:r w:rsidRPr="005A7F98">
              <w:rPr>
                <w:rFonts w:ascii="Arial" w:hAnsi="Arial" w:cs="Arial"/>
                <w:bCs/>
              </w:rPr>
              <w:t>Unless there is a legal reason not to, patients</w:t>
            </w:r>
            <w:r w:rsidR="00C72E08">
              <w:rPr>
                <w:rFonts w:ascii="Arial" w:hAnsi="Arial" w:cs="Arial"/>
                <w:bCs/>
              </w:rPr>
              <w:t xml:space="preserve"> and </w:t>
            </w:r>
            <w:r w:rsidRPr="005A7F98">
              <w:rPr>
                <w:rFonts w:ascii="Arial" w:hAnsi="Arial" w:cs="Arial"/>
                <w:bCs/>
              </w:rPr>
              <w:t xml:space="preserve">service users should normally </w:t>
            </w:r>
            <w:r w:rsidR="00FB444B" w:rsidRPr="005A7F98">
              <w:rPr>
                <w:rFonts w:ascii="Arial" w:hAnsi="Arial" w:cs="Arial"/>
                <w:bCs/>
              </w:rPr>
              <w:t xml:space="preserve">be </w:t>
            </w:r>
            <w:r w:rsidRPr="005A7F98">
              <w:rPr>
                <w:rFonts w:ascii="Arial" w:hAnsi="Arial" w:cs="Arial"/>
                <w:bCs/>
              </w:rPr>
              <w:t xml:space="preserve">asked before their personal information is used in ways that do not directly contribute to, or support the delivery of, their </w:t>
            </w:r>
            <w:smartTag w:uri="urn:nhs.uk.cui.abbreviations" w:element="found">
              <w:r w:rsidRPr="005A7F98">
                <w:rPr>
                  <w:rFonts w:ascii="Arial" w:hAnsi="Arial" w:cs="Arial"/>
                  <w:bCs/>
                </w:rPr>
                <w:t>care</w:t>
              </w:r>
            </w:smartTag>
            <w:r w:rsidR="00192D90" w:rsidRPr="005A7F98">
              <w:rPr>
                <w:rFonts w:ascii="Arial" w:hAnsi="Arial" w:cs="Arial"/>
                <w:bCs/>
              </w:rPr>
              <w:t xml:space="preserve">. </w:t>
            </w:r>
            <w:r w:rsidR="00C72E08">
              <w:rPr>
                <w:rFonts w:ascii="Arial" w:hAnsi="Arial" w:cs="Arial"/>
                <w:bCs/>
              </w:rPr>
              <w:t>Their</w:t>
            </w:r>
            <w:r w:rsidRPr="005A7F98">
              <w:rPr>
                <w:rFonts w:ascii="Arial" w:hAnsi="Arial" w:cs="Arial"/>
                <w:bCs/>
              </w:rPr>
              <w:t xml:space="preserve"> decisions to restrict the disclosure of their personal information should be respected.</w:t>
            </w:r>
          </w:p>
          <w:p w14:paraId="432A23E8" w14:textId="77777777" w:rsidR="00654147" w:rsidRPr="005A7F98" w:rsidRDefault="00654147" w:rsidP="006B56D9">
            <w:pPr>
              <w:rPr>
                <w:rFonts w:ascii="Arial" w:hAnsi="Arial" w:cs="Arial"/>
              </w:rPr>
            </w:pPr>
          </w:p>
          <w:p w14:paraId="42B06382" w14:textId="77777777" w:rsidR="00654147" w:rsidRPr="005A7F98" w:rsidRDefault="00654147" w:rsidP="006B56D9">
            <w:pPr>
              <w:rPr>
                <w:rFonts w:ascii="Arial" w:hAnsi="Arial" w:cs="Arial"/>
                <w:bCs/>
              </w:rPr>
            </w:pPr>
            <w:r w:rsidRPr="005A7F98">
              <w:rPr>
                <w:rFonts w:ascii="Arial" w:hAnsi="Arial" w:cs="Arial"/>
                <w:bCs/>
              </w:rPr>
              <w:t xml:space="preserve">Staff should consider the following options </w:t>
            </w:r>
            <w:r w:rsidR="009F6FB5" w:rsidRPr="005A7F98">
              <w:rPr>
                <w:rFonts w:ascii="Arial" w:hAnsi="Arial" w:cs="Arial"/>
                <w:bCs/>
              </w:rPr>
              <w:t xml:space="preserve">to ensure </w:t>
            </w:r>
            <w:r w:rsidRPr="005A7F98">
              <w:rPr>
                <w:rFonts w:ascii="Arial" w:hAnsi="Arial" w:cs="Arial"/>
                <w:bCs/>
              </w:rPr>
              <w:t>patients</w:t>
            </w:r>
            <w:r w:rsidR="00C72E08">
              <w:rPr>
                <w:rFonts w:ascii="Arial" w:hAnsi="Arial" w:cs="Arial"/>
                <w:bCs/>
              </w:rPr>
              <w:t xml:space="preserve"> and </w:t>
            </w:r>
            <w:r w:rsidRPr="005A7F98">
              <w:rPr>
                <w:rFonts w:ascii="Arial" w:hAnsi="Arial" w:cs="Arial"/>
                <w:bCs/>
              </w:rPr>
              <w:t xml:space="preserve">service users </w:t>
            </w:r>
            <w:r w:rsidR="009F6FB5" w:rsidRPr="005A7F98">
              <w:rPr>
                <w:rFonts w:ascii="Arial" w:hAnsi="Arial" w:cs="Arial"/>
                <w:bCs/>
              </w:rPr>
              <w:t xml:space="preserve">are </w:t>
            </w:r>
            <w:r w:rsidRPr="005A7F98">
              <w:rPr>
                <w:rFonts w:ascii="Arial" w:hAnsi="Arial" w:cs="Arial"/>
                <w:bCs/>
              </w:rPr>
              <w:t>effectively</w:t>
            </w:r>
            <w:r w:rsidR="009F6FB5" w:rsidRPr="005A7F98">
              <w:rPr>
                <w:rFonts w:ascii="Arial" w:hAnsi="Arial" w:cs="Arial"/>
                <w:bCs/>
              </w:rPr>
              <w:t xml:space="preserve"> informed</w:t>
            </w:r>
            <w:r w:rsidRPr="005A7F98">
              <w:rPr>
                <w:rFonts w:ascii="Arial" w:hAnsi="Arial" w:cs="Arial"/>
                <w:bCs/>
              </w:rPr>
              <w:t>:</w:t>
            </w:r>
          </w:p>
          <w:p w14:paraId="03E63F1B" w14:textId="77777777" w:rsidR="00654147" w:rsidRPr="005A7F98" w:rsidRDefault="00654147" w:rsidP="006B56D9">
            <w:pPr>
              <w:rPr>
                <w:rFonts w:ascii="Arial" w:hAnsi="Arial" w:cs="Arial"/>
                <w:bCs/>
              </w:rPr>
            </w:pPr>
          </w:p>
          <w:p w14:paraId="330FB039" w14:textId="77777777" w:rsidR="00654147" w:rsidRPr="005A7F98" w:rsidRDefault="007D1F2F" w:rsidP="006B56D9">
            <w:pPr>
              <w:numPr>
                <w:ilvl w:val="0"/>
                <w:numId w:val="23"/>
              </w:numPr>
              <w:rPr>
                <w:rFonts w:ascii="Arial" w:hAnsi="Arial" w:cs="Arial"/>
              </w:rPr>
            </w:pPr>
            <w:r w:rsidRPr="005A7F98">
              <w:rPr>
                <w:rFonts w:ascii="Arial" w:hAnsi="Arial" w:cs="Arial"/>
              </w:rPr>
              <w:t>Ha</w:t>
            </w:r>
            <w:r w:rsidR="009F6FB5" w:rsidRPr="005A7F98">
              <w:rPr>
                <w:rFonts w:ascii="Arial" w:hAnsi="Arial" w:cs="Arial"/>
              </w:rPr>
              <w:t>s the</w:t>
            </w:r>
            <w:r w:rsidRPr="005A7F98">
              <w:rPr>
                <w:rFonts w:ascii="Arial" w:hAnsi="Arial" w:cs="Arial"/>
              </w:rPr>
              <w:t xml:space="preserve"> patient</w:t>
            </w:r>
            <w:r w:rsidR="00C72E08">
              <w:rPr>
                <w:rFonts w:ascii="Arial" w:hAnsi="Arial" w:cs="Arial"/>
              </w:rPr>
              <w:t xml:space="preserve"> or </w:t>
            </w:r>
            <w:r w:rsidRPr="005A7F98">
              <w:rPr>
                <w:rFonts w:ascii="Arial" w:hAnsi="Arial" w:cs="Arial"/>
              </w:rPr>
              <w:t>service user</w:t>
            </w:r>
            <w:r w:rsidR="00654147" w:rsidRPr="005A7F98">
              <w:rPr>
                <w:rFonts w:ascii="Arial" w:hAnsi="Arial" w:cs="Arial"/>
              </w:rPr>
              <w:t xml:space="preserve"> been provided with </w:t>
            </w:r>
            <w:r w:rsidR="00192D90" w:rsidRPr="005A7F98">
              <w:rPr>
                <w:rFonts w:ascii="Arial" w:hAnsi="Arial" w:cs="Arial"/>
              </w:rPr>
              <w:t>a</w:t>
            </w:r>
            <w:r w:rsidR="00654147" w:rsidRPr="005A7F98">
              <w:rPr>
                <w:rFonts w:ascii="Arial" w:hAnsi="Arial" w:cs="Arial"/>
              </w:rPr>
              <w:t xml:space="preserve"> gener</w:t>
            </w:r>
            <w:r w:rsidR="00192D90" w:rsidRPr="005A7F98">
              <w:rPr>
                <w:rFonts w:ascii="Arial" w:hAnsi="Arial" w:cs="Arial"/>
              </w:rPr>
              <w:t>ic</w:t>
            </w:r>
            <w:r w:rsidR="00654147" w:rsidRPr="005A7F98">
              <w:rPr>
                <w:rFonts w:ascii="Arial" w:hAnsi="Arial" w:cs="Arial"/>
              </w:rPr>
              <w:t xml:space="preserve"> information leaflet </w:t>
            </w:r>
            <w:r w:rsidR="00192D90" w:rsidRPr="005A7F98">
              <w:rPr>
                <w:rFonts w:ascii="Arial" w:hAnsi="Arial" w:cs="Arial"/>
              </w:rPr>
              <w:t>or</w:t>
            </w:r>
            <w:r w:rsidR="00654147" w:rsidRPr="005A7F98">
              <w:rPr>
                <w:rFonts w:ascii="Arial" w:hAnsi="Arial" w:cs="Arial"/>
              </w:rPr>
              <w:t xml:space="preserve"> a service specific information leaflet?</w:t>
            </w:r>
          </w:p>
          <w:p w14:paraId="7BE84422" w14:textId="77777777" w:rsidR="00654147" w:rsidRPr="005A7F98" w:rsidRDefault="00654147" w:rsidP="006B56D9">
            <w:pPr>
              <w:numPr>
                <w:ilvl w:val="0"/>
                <w:numId w:val="23"/>
              </w:numPr>
              <w:rPr>
                <w:rFonts w:ascii="Arial" w:hAnsi="Arial" w:cs="Arial"/>
              </w:rPr>
            </w:pPr>
            <w:r w:rsidRPr="005A7F98">
              <w:rPr>
                <w:rFonts w:ascii="Arial" w:hAnsi="Arial" w:cs="Arial"/>
              </w:rPr>
              <w:t>Ha</w:t>
            </w:r>
            <w:r w:rsidR="00C72E08">
              <w:rPr>
                <w:rFonts w:ascii="Arial" w:hAnsi="Arial" w:cs="Arial"/>
              </w:rPr>
              <w:t>ve they</w:t>
            </w:r>
            <w:r w:rsidRPr="005A7F98">
              <w:rPr>
                <w:rFonts w:ascii="Arial" w:hAnsi="Arial" w:cs="Arial"/>
              </w:rPr>
              <w:t xml:space="preserve"> had the opportunity to read the leaflet and ask questions?  </w:t>
            </w:r>
          </w:p>
          <w:p w14:paraId="188ACCDB" w14:textId="77777777" w:rsidR="00654147" w:rsidRPr="005A7F98" w:rsidRDefault="00654147" w:rsidP="006B56D9">
            <w:pPr>
              <w:numPr>
                <w:ilvl w:val="0"/>
                <w:numId w:val="23"/>
              </w:numPr>
              <w:rPr>
                <w:rFonts w:ascii="Arial" w:hAnsi="Arial" w:cs="Arial"/>
              </w:rPr>
            </w:pPr>
            <w:r w:rsidRPr="005A7F98">
              <w:rPr>
                <w:rFonts w:ascii="Arial" w:hAnsi="Arial" w:cs="Arial"/>
              </w:rPr>
              <w:t xml:space="preserve">Is it clear to </w:t>
            </w:r>
            <w:r w:rsidR="009F6FB5" w:rsidRPr="005A7F98">
              <w:rPr>
                <w:rFonts w:ascii="Arial" w:hAnsi="Arial" w:cs="Arial"/>
              </w:rPr>
              <w:t>the</w:t>
            </w:r>
            <w:r w:rsidR="00C72E08">
              <w:rPr>
                <w:rFonts w:ascii="Arial" w:hAnsi="Arial" w:cs="Arial"/>
              </w:rPr>
              <w:t>m</w:t>
            </w:r>
            <w:r w:rsidR="009F6FB5" w:rsidRPr="005A7F98">
              <w:rPr>
                <w:rFonts w:ascii="Arial" w:hAnsi="Arial" w:cs="Arial"/>
              </w:rPr>
              <w:t xml:space="preserve"> </w:t>
            </w:r>
            <w:r w:rsidRPr="005A7F98">
              <w:rPr>
                <w:rFonts w:ascii="Arial" w:hAnsi="Arial" w:cs="Arial"/>
              </w:rPr>
              <w:t>when information is recorded or health records accessed?</w:t>
            </w:r>
          </w:p>
          <w:p w14:paraId="1FE1B4D1" w14:textId="77777777" w:rsidR="00654147" w:rsidRPr="005A7F98" w:rsidRDefault="00654147" w:rsidP="006B56D9">
            <w:pPr>
              <w:numPr>
                <w:ilvl w:val="0"/>
                <w:numId w:val="23"/>
              </w:numPr>
              <w:rPr>
                <w:rFonts w:ascii="Arial" w:hAnsi="Arial" w:cs="Arial"/>
              </w:rPr>
            </w:pPr>
            <w:r w:rsidRPr="005A7F98">
              <w:rPr>
                <w:rFonts w:ascii="Arial" w:hAnsi="Arial" w:cs="Arial"/>
              </w:rPr>
              <w:t>Is it clear to</w:t>
            </w:r>
            <w:r w:rsidR="009F6FB5" w:rsidRPr="005A7F98">
              <w:rPr>
                <w:rFonts w:ascii="Arial" w:hAnsi="Arial" w:cs="Arial"/>
              </w:rPr>
              <w:t xml:space="preserve"> the</w:t>
            </w:r>
            <w:r w:rsidR="002D5509">
              <w:rPr>
                <w:rFonts w:ascii="Arial" w:hAnsi="Arial" w:cs="Arial"/>
              </w:rPr>
              <w:t xml:space="preserve">m </w:t>
            </w:r>
            <w:r w:rsidR="002D5509" w:rsidRPr="005A7F98">
              <w:rPr>
                <w:rFonts w:ascii="Arial" w:hAnsi="Arial" w:cs="Arial"/>
              </w:rPr>
              <w:t>whe</w:t>
            </w:r>
            <w:r w:rsidR="002D5509">
              <w:rPr>
                <w:rFonts w:ascii="Arial" w:hAnsi="Arial" w:cs="Arial"/>
              </w:rPr>
              <w:t>re</w:t>
            </w:r>
            <w:r w:rsidR="002D5509" w:rsidRPr="005A7F98">
              <w:rPr>
                <w:rFonts w:ascii="Arial" w:hAnsi="Arial" w:cs="Arial"/>
              </w:rPr>
              <w:t xml:space="preserve"> </w:t>
            </w:r>
            <w:r w:rsidRPr="005A7F98">
              <w:rPr>
                <w:rFonts w:ascii="Arial" w:hAnsi="Arial" w:cs="Arial"/>
              </w:rPr>
              <w:t xml:space="preserve">staff are </w:t>
            </w:r>
            <w:r w:rsidR="007D1F2F" w:rsidRPr="005A7F98">
              <w:rPr>
                <w:rFonts w:ascii="Arial" w:hAnsi="Arial" w:cs="Arial"/>
              </w:rPr>
              <w:t>already</w:t>
            </w:r>
            <w:r w:rsidR="002D5509">
              <w:rPr>
                <w:rFonts w:ascii="Arial" w:hAnsi="Arial" w:cs="Arial"/>
              </w:rPr>
              <w:t>,</w:t>
            </w:r>
            <w:r w:rsidR="007D1F2F" w:rsidRPr="005A7F98">
              <w:rPr>
                <w:rFonts w:ascii="Arial" w:hAnsi="Arial" w:cs="Arial"/>
              </w:rPr>
              <w:t xml:space="preserve"> </w:t>
            </w:r>
            <w:r w:rsidRPr="005A7F98">
              <w:rPr>
                <w:rFonts w:ascii="Arial" w:hAnsi="Arial" w:cs="Arial"/>
              </w:rPr>
              <w:t>or will be</w:t>
            </w:r>
            <w:r w:rsidR="002D5509">
              <w:rPr>
                <w:rFonts w:ascii="Arial" w:hAnsi="Arial" w:cs="Arial"/>
              </w:rPr>
              <w:t>,</w:t>
            </w:r>
            <w:r w:rsidRPr="005A7F98">
              <w:rPr>
                <w:rFonts w:ascii="Arial" w:hAnsi="Arial" w:cs="Arial"/>
              </w:rPr>
              <w:t xml:space="preserve"> sharing information with others?</w:t>
            </w:r>
          </w:p>
          <w:p w14:paraId="30E285CD" w14:textId="77777777" w:rsidR="00654147" w:rsidRPr="005A7F98" w:rsidRDefault="002D5509" w:rsidP="006B56D9">
            <w:pPr>
              <w:numPr>
                <w:ilvl w:val="0"/>
                <w:numId w:val="23"/>
              </w:numPr>
              <w:rPr>
                <w:rFonts w:ascii="Arial" w:hAnsi="Arial" w:cs="Arial"/>
              </w:rPr>
            </w:pPr>
            <w:r>
              <w:rPr>
                <w:rFonts w:ascii="Arial" w:hAnsi="Arial" w:cs="Arial"/>
              </w:rPr>
              <w:t>Are</w:t>
            </w:r>
            <w:r w:rsidR="009F6FB5" w:rsidRPr="005A7F98">
              <w:rPr>
                <w:rFonts w:ascii="Arial" w:hAnsi="Arial" w:cs="Arial"/>
              </w:rPr>
              <w:t xml:space="preserve"> the</w:t>
            </w:r>
            <w:r>
              <w:rPr>
                <w:rFonts w:ascii="Arial" w:hAnsi="Arial" w:cs="Arial"/>
              </w:rPr>
              <w:t>y</w:t>
            </w:r>
            <w:r w:rsidR="009F6FB5" w:rsidRPr="005A7F98">
              <w:rPr>
                <w:rFonts w:ascii="Arial" w:hAnsi="Arial" w:cs="Arial"/>
              </w:rPr>
              <w:t xml:space="preserve"> </w:t>
            </w:r>
            <w:r w:rsidR="00654147" w:rsidRPr="005A7F98">
              <w:rPr>
                <w:rFonts w:ascii="Arial" w:hAnsi="Arial" w:cs="Arial"/>
              </w:rPr>
              <w:t>aware of the choices available to them in respect of how their information may be used or shared?</w:t>
            </w:r>
          </w:p>
          <w:p w14:paraId="7D33D512" w14:textId="77777777" w:rsidR="00654147" w:rsidRPr="005A7F98" w:rsidRDefault="009F6FB5" w:rsidP="006B56D9">
            <w:pPr>
              <w:numPr>
                <w:ilvl w:val="0"/>
                <w:numId w:val="23"/>
              </w:numPr>
              <w:rPr>
                <w:rFonts w:ascii="Arial" w:hAnsi="Arial" w:cs="Arial"/>
              </w:rPr>
            </w:pPr>
            <w:r w:rsidRPr="005A7F98">
              <w:rPr>
                <w:rFonts w:ascii="Arial" w:hAnsi="Arial" w:cs="Arial"/>
              </w:rPr>
              <w:t>Have you c</w:t>
            </w:r>
            <w:r w:rsidR="00654147" w:rsidRPr="005A7F98">
              <w:rPr>
                <w:rFonts w:ascii="Arial" w:hAnsi="Arial" w:cs="Arial"/>
              </w:rPr>
              <w:t>heck</w:t>
            </w:r>
            <w:r w:rsidRPr="005A7F98">
              <w:rPr>
                <w:rFonts w:ascii="Arial" w:hAnsi="Arial" w:cs="Arial"/>
              </w:rPr>
              <w:t>ed</w:t>
            </w:r>
            <w:r w:rsidR="00654147" w:rsidRPr="005A7F98">
              <w:rPr>
                <w:rFonts w:ascii="Arial" w:hAnsi="Arial" w:cs="Arial"/>
              </w:rPr>
              <w:t xml:space="preserve"> that </w:t>
            </w:r>
            <w:r w:rsidRPr="005A7F98">
              <w:rPr>
                <w:rFonts w:ascii="Arial" w:hAnsi="Arial" w:cs="Arial"/>
              </w:rPr>
              <w:t xml:space="preserve">the </w:t>
            </w:r>
            <w:r w:rsidR="00654147" w:rsidRPr="005A7F98">
              <w:rPr>
                <w:rFonts w:ascii="Arial" w:hAnsi="Arial" w:cs="Arial"/>
              </w:rPr>
              <w:t>patient</w:t>
            </w:r>
            <w:r w:rsidR="002D5509">
              <w:rPr>
                <w:rFonts w:ascii="Arial" w:hAnsi="Arial" w:cs="Arial"/>
              </w:rPr>
              <w:t xml:space="preserve"> or </w:t>
            </w:r>
            <w:r w:rsidR="00654147" w:rsidRPr="005A7F98">
              <w:rPr>
                <w:rFonts w:ascii="Arial" w:hAnsi="Arial" w:cs="Arial"/>
              </w:rPr>
              <w:t>service user ha</w:t>
            </w:r>
            <w:r w:rsidRPr="005A7F98">
              <w:rPr>
                <w:rFonts w:ascii="Arial" w:hAnsi="Arial" w:cs="Arial"/>
              </w:rPr>
              <w:t>s</w:t>
            </w:r>
            <w:r w:rsidR="00654147" w:rsidRPr="005A7F98">
              <w:rPr>
                <w:rFonts w:ascii="Arial" w:hAnsi="Arial" w:cs="Arial"/>
              </w:rPr>
              <w:t xml:space="preserve"> no concerns or queries about how their information is used or shared</w:t>
            </w:r>
            <w:r w:rsidRPr="005A7F98">
              <w:rPr>
                <w:rFonts w:ascii="Arial" w:hAnsi="Arial" w:cs="Arial"/>
              </w:rPr>
              <w:t>?</w:t>
            </w:r>
          </w:p>
          <w:p w14:paraId="48821E4E" w14:textId="77777777" w:rsidR="009F6FB5" w:rsidRPr="005A7F98" w:rsidRDefault="009F6FB5" w:rsidP="006B56D9">
            <w:pPr>
              <w:numPr>
                <w:ilvl w:val="0"/>
                <w:numId w:val="23"/>
              </w:numPr>
              <w:rPr>
                <w:rFonts w:ascii="Arial" w:hAnsi="Arial" w:cs="Arial"/>
              </w:rPr>
            </w:pPr>
            <w:r w:rsidRPr="005A7F98">
              <w:rPr>
                <w:rFonts w:ascii="Arial" w:hAnsi="Arial" w:cs="Arial"/>
              </w:rPr>
              <w:t>Do the</w:t>
            </w:r>
            <w:r w:rsidR="002D5509">
              <w:rPr>
                <w:rFonts w:ascii="Arial" w:hAnsi="Arial" w:cs="Arial"/>
              </w:rPr>
              <w:t>y</w:t>
            </w:r>
            <w:r w:rsidRPr="005A7F98">
              <w:rPr>
                <w:rFonts w:ascii="Arial" w:hAnsi="Arial" w:cs="Arial"/>
              </w:rPr>
              <w:t xml:space="preserve"> have a learning disability, alternative communication needs, capacity issues that requires additional or specialist support in order to engage with them as fully as possible?</w:t>
            </w:r>
          </w:p>
          <w:p w14:paraId="42D17F76" w14:textId="034B22F2" w:rsidR="00654147" w:rsidRPr="005A7F98" w:rsidRDefault="00654147" w:rsidP="006B56D9">
            <w:pPr>
              <w:numPr>
                <w:ilvl w:val="0"/>
                <w:numId w:val="23"/>
              </w:numPr>
              <w:rPr>
                <w:rFonts w:ascii="Arial" w:hAnsi="Arial" w:cs="Arial"/>
              </w:rPr>
            </w:pPr>
            <w:r w:rsidRPr="005A7F98">
              <w:rPr>
                <w:rFonts w:ascii="Arial" w:hAnsi="Arial" w:cs="Arial"/>
              </w:rPr>
              <w:t>Answer any queries personally or direct the patient</w:t>
            </w:r>
            <w:r w:rsidR="002D5509">
              <w:rPr>
                <w:rFonts w:ascii="Arial" w:hAnsi="Arial" w:cs="Arial"/>
              </w:rPr>
              <w:t xml:space="preserve"> or </w:t>
            </w:r>
            <w:r w:rsidRPr="005A7F98">
              <w:rPr>
                <w:rFonts w:ascii="Arial" w:hAnsi="Arial" w:cs="Arial"/>
              </w:rPr>
              <w:t xml:space="preserve">service user to others who can answer their questions or to other sources of information. </w:t>
            </w:r>
            <w:r w:rsidR="00047B3D" w:rsidRPr="005A7F98">
              <w:rPr>
                <w:rFonts w:ascii="Arial" w:hAnsi="Arial" w:cs="Arial"/>
              </w:rPr>
              <w:t>T</w:t>
            </w:r>
            <w:r w:rsidRPr="005A7F98">
              <w:rPr>
                <w:rFonts w:ascii="Arial" w:hAnsi="Arial" w:cs="Arial"/>
                <w:color w:val="000000"/>
              </w:rPr>
              <w:t>he</w:t>
            </w:r>
            <w:r w:rsidR="00E65875" w:rsidRPr="005A7F98">
              <w:rPr>
                <w:rFonts w:ascii="Arial" w:hAnsi="Arial" w:cs="Arial"/>
                <w:color w:val="000000"/>
              </w:rPr>
              <w:t xml:space="preserve"> </w:t>
            </w:r>
            <w:r w:rsidR="00797DF3">
              <w:rPr>
                <w:rFonts w:ascii="Arial" w:hAnsi="Arial" w:cs="Arial"/>
                <w:color w:val="000000"/>
              </w:rPr>
              <w:t xml:space="preserve">Shared Service </w:t>
            </w:r>
            <w:r w:rsidRPr="005A7F98">
              <w:rPr>
                <w:rFonts w:ascii="Arial" w:hAnsi="Arial" w:cs="Arial"/>
                <w:color w:val="000000"/>
              </w:rPr>
              <w:t xml:space="preserve">Information Governance </w:t>
            </w:r>
            <w:r w:rsidR="00047B3D" w:rsidRPr="005A7F98">
              <w:rPr>
                <w:rFonts w:ascii="Arial" w:hAnsi="Arial" w:cs="Arial"/>
                <w:color w:val="000000"/>
              </w:rPr>
              <w:t xml:space="preserve">Team </w:t>
            </w:r>
            <w:r w:rsidRPr="005A7F98">
              <w:rPr>
                <w:rFonts w:ascii="Arial" w:hAnsi="Arial" w:cs="Arial"/>
                <w:color w:val="000000"/>
              </w:rPr>
              <w:t>can also be contacted</w:t>
            </w:r>
            <w:r w:rsidR="00D55995">
              <w:rPr>
                <w:rFonts w:ascii="Arial" w:hAnsi="Arial" w:cs="Arial"/>
              </w:rPr>
              <w:t xml:space="preserve"> by staff for assistance.</w:t>
            </w:r>
          </w:p>
          <w:p w14:paraId="7A13A5A2" w14:textId="77777777" w:rsidR="00654147" w:rsidRPr="005A7F98" w:rsidRDefault="00654147" w:rsidP="006B56D9">
            <w:pPr>
              <w:numPr>
                <w:ilvl w:val="0"/>
                <w:numId w:val="23"/>
              </w:numPr>
              <w:rPr>
                <w:rFonts w:ascii="Arial" w:hAnsi="Arial" w:cs="Arial"/>
              </w:rPr>
            </w:pPr>
            <w:r w:rsidRPr="005A7F98">
              <w:rPr>
                <w:rFonts w:ascii="Arial" w:hAnsi="Arial" w:cs="Arial"/>
              </w:rPr>
              <w:t>Respect the rights of patients</w:t>
            </w:r>
            <w:r w:rsidR="002D5509">
              <w:rPr>
                <w:rFonts w:ascii="Arial" w:hAnsi="Arial" w:cs="Arial"/>
              </w:rPr>
              <w:t xml:space="preserve"> and </w:t>
            </w:r>
            <w:r w:rsidRPr="005A7F98">
              <w:rPr>
                <w:rFonts w:ascii="Arial" w:hAnsi="Arial" w:cs="Arial"/>
              </w:rPr>
              <w:t xml:space="preserve">service users and </w:t>
            </w:r>
            <w:r w:rsidR="002D5509">
              <w:rPr>
                <w:rFonts w:ascii="Arial" w:hAnsi="Arial" w:cs="Arial"/>
              </w:rPr>
              <w:t>assist</w:t>
            </w:r>
            <w:r w:rsidR="002D5509" w:rsidRPr="005A7F98">
              <w:rPr>
                <w:rFonts w:ascii="Arial" w:hAnsi="Arial" w:cs="Arial"/>
              </w:rPr>
              <w:t xml:space="preserve"> </w:t>
            </w:r>
            <w:r w:rsidRPr="005A7F98">
              <w:rPr>
                <w:rFonts w:ascii="Arial" w:hAnsi="Arial" w:cs="Arial"/>
              </w:rPr>
              <w:t xml:space="preserve">them in exercising their right to have access to </w:t>
            </w:r>
            <w:r w:rsidR="00296AB7" w:rsidRPr="005A7F98">
              <w:rPr>
                <w:rFonts w:ascii="Arial" w:hAnsi="Arial" w:cs="Arial"/>
              </w:rPr>
              <w:t>information</w:t>
            </w:r>
            <w:r w:rsidR="002D5509">
              <w:rPr>
                <w:rFonts w:ascii="Arial" w:hAnsi="Arial" w:cs="Arial"/>
              </w:rPr>
              <w:t xml:space="preserve"> held</w:t>
            </w:r>
            <w:r w:rsidR="00296AB7" w:rsidRPr="005A7F98">
              <w:rPr>
                <w:rFonts w:ascii="Arial" w:hAnsi="Arial" w:cs="Arial"/>
              </w:rPr>
              <w:t xml:space="preserve"> in </w:t>
            </w:r>
            <w:r w:rsidRPr="005A7F98">
              <w:rPr>
                <w:rFonts w:ascii="Arial" w:hAnsi="Arial" w:cs="Arial"/>
              </w:rPr>
              <w:t>their health records.</w:t>
            </w:r>
          </w:p>
          <w:p w14:paraId="5EC63AE6" w14:textId="77777777" w:rsidR="00654147" w:rsidRPr="005A7F98" w:rsidRDefault="00654147" w:rsidP="006B56D9">
            <w:pPr>
              <w:rPr>
                <w:rFonts w:ascii="Arial" w:hAnsi="Arial" w:cs="Arial"/>
                <w:bCs/>
              </w:rPr>
            </w:pPr>
          </w:p>
        </w:tc>
      </w:tr>
      <w:tr w:rsidR="00654147" w:rsidRPr="005A7F98" w14:paraId="22F0954A" w14:textId="77777777" w:rsidTr="00CB4258">
        <w:trPr>
          <w:cantSplit/>
        </w:trPr>
        <w:tc>
          <w:tcPr>
            <w:tcW w:w="2965" w:type="dxa"/>
          </w:tcPr>
          <w:p w14:paraId="0DC17D96" w14:textId="77777777" w:rsidR="00654147" w:rsidRPr="005A7F98" w:rsidRDefault="00654147" w:rsidP="00654147">
            <w:pPr>
              <w:numPr>
                <w:ilvl w:val="0"/>
                <w:numId w:val="44"/>
              </w:numPr>
              <w:rPr>
                <w:rFonts w:ascii="Arial" w:hAnsi="Arial" w:cs="Arial"/>
                <w:b/>
                <w:bCs/>
              </w:rPr>
            </w:pPr>
            <w:r w:rsidRPr="005A7F98">
              <w:rPr>
                <w:rFonts w:ascii="Arial" w:hAnsi="Arial" w:cs="Arial"/>
                <w:b/>
                <w:bCs/>
              </w:rPr>
              <w:lastRenderedPageBreak/>
              <w:t>Record</w:t>
            </w:r>
            <w:r w:rsidRPr="005A7F98">
              <w:rPr>
                <w:rFonts w:ascii="Arial" w:hAnsi="Arial" w:cs="Arial"/>
                <w:b/>
              </w:rPr>
              <w:t xml:space="preserve"> information accurately, consistently and in a timely manner</w:t>
            </w:r>
          </w:p>
          <w:p w14:paraId="52FB9578" w14:textId="77777777" w:rsidR="00654147" w:rsidRPr="005A7F98" w:rsidRDefault="00654147" w:rsidP="00654147">
            <w:pPr>
              <w:rPr>
                <w:rFonts w:ascii="Arial" w:hAnsi="Arial" w:cs="Arial"/>
                <w:b/>
              </w:rPr>
            </w:pPr>
          </w:p>
        </w:tc>
        <w:tc>
          <w:tcPr>
            <w:tcW w:w="6889" w:type="dxa"/>
          </w:tcPr>
          <w:p w14:paraId="18A1FC5B" w14:textId="77777777" w:rsidR="00654147" w:rsidRPr="005A7F98" w:rsidRDefault="00654147" w:rsidP="006B56D9">
            <w:pPr>
              <w:numPr>
                <w:ilvl w:val="0"/>
                <w:numId w:val="24"/>
              </w:numPr>
              <w:rPr>
                <w:rFonts w:ascii="Arial" w:hAnsi="Arial" w:cs="Arial"/>
                <w:bCs/>
              </w:rPr>
            </w:pPr>
            <w:r w:rsidRPr="005A7F98">
              <w:rPr>
                <w:rFonts w:ascii="Arial" w:hAnsi="Arial" w:cs="Arial"/>
                <w:bCs/>
              </w:rPr>
              <w:t xml:space="preserve">Record information in accordance with </w:t>
            </w:r>
            <w:r w:rsidR="00C23B42" w:rsidRPr="005A7F98">
              <w:rPr>
                <w:rFonts w:ascii="Arial" w:hAnsi="Arial" w:cs="Arial"/>
                <w:bCs/>
              </w:rPr>
              <w:t>CCG</w:t>
            </w:r>
            <w:r w:rsidRPr="005A7F98">
              <w:rPr>
                <w:rFonts w:ascii="Arial" w:hAnsi="Arial" w:cs="Arial"/>
                <w:bCs/>
              </w:rPr>
              <w:t xml:space="preserve"> policy and service specific procedures (see </w:t>
            </w:r>
            <w:r w:rsidR="00045040" w:rsidRPr="005A7F98">
              <w:rPr>
                <w:rFonts w:ascii="Arial" w:hAnsi="Arial" w:cs="Arial"/>
                <w:bCs/>
              </w:rPr>
              <w:t xml:space="preserve">the </w:t>
            </w:r>
            <w:r w:rsidRPr="005A7F98">
              <w:rPr>
                <w:rFonts w:ascii="Arial" w:hAnsi="Arial" w:cs="Arial"/>
                <w:bCs/>
              </w:rPr>
              <w:t xml:space="preserve">Records Management Policy and </w:t>
            </w:r>
            <w:r w:rsidR="00045040" w:rsidRPr="005A7F98">
              <w:rPr>
                <w:rFonts w:ascii="Arial" w:hAnsi="Arial" w:cs="Arial"/>
                <w:bCs/>
              </w:rPr>
              <w:t>any local procedures relevant to your work area)</w:t>
            </w:r>
            <w:r w:rsidRPr="005A7F98">
              <w:rPr>
                <w:rFonts w:ascii="Arial" w:hAnsi="Arial" w:cs="Arial"/>
                <w:bCs/>
              </w:rPr>
              <w:t>.</w:t>
            </w:r>
          </w:p>
          <w:p w14:paraId="195AE7C8" w14:textId="77777777" w:rsidR="00654147" w:rsidRPr="005A7F98" w:rsidRDefault="00654147" w:rsidP="006B56D9">
            <w:pPr>
              <w:numPr>
                <w:ilvl w:val="0"/>
                <w:numId w:val="24"/>
              </w:numPr>
              <w:rPr>
                <w:rFonts w:ascii="Arial" w:hAnsi="Arial" w:cs="Arial"/>
                <w:bCs/>
              </w:rPr>
            </w:pPr>
            <w:r w:rsidRPr="005A7F98">
              <w:rPr>
                <w:rFonts w:ascii="Arial" w:hAnsi="Arial" w:cs="Arial"/>
                <w:bCs/>
              </w:rPr>
              <w:t xml:space="preserve">You have a duty to maintain </w:t>
            </w:r>
            <w:r w:rsidR="00255742" w:rsidRPr="005A7F98">
              <w:rPr>
                <w:rFonts w:ascii="Arial" w:hAnsi="Arial" w:cs="Arial"/>
                <w:bCs/>
              </w:rPr>
              <w:t xml:space="preserve">accurate </w:t>
            </w:r>
            <w:r w:rsidRPr="005A7F98">
              <w:rPr>
                <w:rFonts w:ascii="Arial" w:hAnsi="Arial" w:cs="Arial"/>
                <w:bCs/>
              </w:rPr>
              <w:t xml:space="preserve">records.  (This is vital to the provision of </w:t>
            </w:r>
            <w:r w:rsidR="00045040" w:rsidRPr="005A7F98">
              <w:rPr>
                <w:rFonts w:ascii="Arial" w:hAnsi="Arial" w:cs="Arial"/>
                <w:bCs/>
              </w:rPr>
              <w:t xml:space="preserve">services </w:t>
            </w:r>
            <w:r w:rsidRPr="005A7F98">
              <w:rPr>
                <w:rFonts w:ascii="Arial" w:hAnsi="Arial" w:cs="Arial"/>
                <w:bCs/>
              </w:rPr>
              <w:t xml:space="preserve">and the running of the </w:t>
            </w:r>
            <w:r w:rsidR="00C23B42" w:rsidRPr="005A7F98">
              <w:rPr>
                <w:rFonts w:ascii="Arial" w:hAnsi="Arial" w:cs="Arial"/>
                <w:bCs/>
              </w:rPr>
              <w:t>CCG</w:t>
            </w:r>
            <w:r w:rsidRPr="005A7F98">
              <w:rPr>
                <w:rFonts w:ascii="Arial" w:hAnsi="Arial" w:cs="Arial"/>
                <w:bCs/>
              </w:rPr>
              <w:t>.)</w:t>
            </w:r>
          </w:p>
          <w:p w14:paraId="4F7AAA63" w14:textId="77777777" w:rsidR="00654147" w:rsidRPr="005A7F98" w:rsidRDefault="00654147" w:rsidP="006B56D9">
            <w:pPr>
              <w:numPr>
                <w:ilvl w:val="0"/>
                <w:numId w:val="24"/>
              </w:numPr>
              <w:rPr>
                <w:rFonts w:ascii="Arial" w:hAnsi="Arial" w:cs="Arial"/>
                <w:bCs/>
              </w:rPr>
            </w:pPr>
            <w:r w:rsidRPr="005A7F98">
              <w:rPr>
                <w:rFonts w:ascii="Arial" w:hAnsi="Arial" w:cs="Arial"/>
                <w:bCs/>
              </w:rPr>
              <w:t>If records are inaccurate, future decisions may be wrong and may result in harm to a service user or member of staff</w:t>
            </w:r>
            <w:r w:rsidR="00045040" w:rsidRPr="005A7F98">
              <w:rPr>
                <w:rFonts w:ascii="Arial" w:hAnsi="Arial" w:cs="Arial"/>
                <w:bCs/>
              </w:rPr>
              <w:t>, and inefficient or ineffective use of resources</w:t>
            </w:r>
            <w:r w:rsidRPr="005A7F98">
              <w:rPr>
                <w:rFonts w:ascii="Arial" w:hAnsi="Arial" w:cs="Arial"/>
                <w:bCs/>
              </w:rPr>
              <w:t>.</w:t>
            </w:r>
          </w:p>
          <w:p w14:paraId="2FE783CA" w14:textId="77777777" w:rsidR="00654147" w:rsidRPr="005A7F98" w:rsidRDefault="00654147" w:rsidP="006B56D9">
            <w:pPr>
              <w:numPr>
                <w:ilvl w:val="0"/>
                <w:numId w:val="24"/>
              </w:numPr>
              <w:rPr>
                <w:rFonts w:ascii="Arial" w:hAnsi="Arial" w:cs="Arial"/>
                <w:bCs/>
              </w:rPr>
            </w:pPr>
            <w:r w:rsidRPr="005A7F98">
              <w:rPr>
                <w:rFonts w:ascii="Arial" w:hAnsi="Arial" w:cs="Arial"/>
                <w:bCs/>
              </w:rPr>
              <w:t xml:space="preserve">If information is recorded inconsistently, </w:t>
            </w:r>
            <w:r w:rsidR="00045040" w:rsidRPr="005A7F98">
              <w:rPr>
                <w:rFonts w:ascii="Arial" w:hAnsi="Arial" w:cs="Arial"/>
                <w:bCs/>
              </w:rPr>
              <w:t>information</w:t>
            </w:r>
            <w:r w:rsidRPr="005A7F98">
              <w:rPr>
                <w:rFonts w:ascii="Arial" w:hAnsi="Arial" w:cs="Arial"/>
                <w:bCs/>
              </w:rPr>
              <w:t xml:space="preserve"> will be harder to interpret </w:t>
            </w:r>
            <w:r w:rsidR="00376DB6" w:rsidRPr="005A7F98">
              <w:rPr>
                <w:rFonts w:ascii="Arial" w:hAnsi="Arial" w:cs="Arial"/>
                <w:bCs/>
              </w:rPr>
              <w:t xml:space="preserve">which may </w:t>
            </w:r>
            <w:r w:rsidRPr="005A7F98">
              <w:rPr>
                <w:rFonts w:ascii="Arial" w:hAnsi="Arial" w:cs="Arial"/>
                <w:bCs/>
              </w:rPr>
              <w:t>result in delays</w:t>
            </w:r>
            <w:r w:rsidR="00D55995">
              <w:rPr>
                <w:rFonts w:ascii="Arial" w:hAnsi="Arial" w:cs="Arial"/>
                <w:bCs/>
              </w:rPr>
              <w:t>,</w:t>
            </w:r>
            <w:r w:rsidRPr="005A7F98">
              <w:rPr>
                <w:rFonts w:ascii="Arial" w:hAnsi="Arial" w:cs="Arial"/>
                <w:bCs/>
              </w:rPr>
              <w:t xml:space="preserve"> possible errors</w:t>
            </w:r>
            <w:r w:rsidR="00376DB6" w:rsidRPr="005A7F98">
              <w:rPr>
                <w:rFonts w:ascii="Arial" w:hAnsi="Arial" w:cs="Arial"/>
                <w:bCs/>
              </w:rPr>
              <w:t xml:space="preserve"> or a</w:t>
            </w:r>
            <w:r w:rsidR="00045040" w:rsidRPr="005A7F98">
              <w:rPr>
                <w:rFonts w:ascii="Arial" w:hAnsi="Arial" w:cs="Arial"/>
                <w:bCs/>
              </w:rPr>
              <w:t xml:space="preserve"> lack of accountability</w:t>
            </w:r>
            <w:r w:rsidRPr="005A7F98">
              <w:rPr>
                <w:rFonts w:ascii="Arial" w:hAnsi="Arial" w:cs="Arial"/>
                <w:bCs/>
              </w:rPr>
              <w:t>.</w:t>
            </w:r>
          </w:p>
          <w:p w14:paraId="5FB79E78" w14:textId="77777777" w:rsidR="00654147" w:rsidRPr="005A7F98" w:rsidRDefault="00654147" w:rsidP="006B56D9">
            <w:pPr>
              <w:numPr>
                <w:ilvl w:val="0"/>
                <w:numId w:val="24"/>
              </w:numPr>
              <w:rPr>
                <w:rFonts w:ascii="Arial" w:hAnsi="Arial" w:cs="Arial"/>
                <w:bCs/>
              </w:rPr>
            </w:pPr>
            <w:r w:rsidRPr="005A7F98">
              <w:rPr>
                <w:rFonts w:ascii="Arial" w:hAnsi="Arial" w:cs="Arial"/>
                <w:bCs/>
              </w:rPr>
              <w:t>If source data</w:t>
            </w:r>
            <w:r w:rsidR="003F1A18">
              <w:rPr>
                <w:rFonts w:ascii="Arial" w:hAnsi="Arial" w:cs="Arial"/>
                <w:bCs/>
              </w:rPr>
              <w:t xml:space="preserve"> (including anonymised data)</w:t>
            </w:r>
            <w:r w:rsidR="00045040" w:rsidRPr="005A7F98">
              <w:rPr>
                <w:rFonts w:ascii="Arial" w:hAnsi="Arial" w:cs="Arial"/>
                <w:bCs/>
              </w:rPr>
              <w:t>,</w:t>
            </w:r>
            <w:r w:rsidRPr="005A7F98">
              <w:rPr>
                <w:rFonts w:ascii="Arial" w:hAnsi="Arial" w:cs="Arial"/>
                <w:bCs/>
              </w:rPr>
              <w:t xml:space="preserve"> </w:t>
            </w:r>
            <w:r w:rsidR="00045040" w:rsidRPr="005A7F98">
              <w:rPr>
                <w:rFonts w:ascii="Arial" w:hAnsi="Arial" w:cs="Arial"/>
                <w:bCs/>
              </w:rPr>
              <w:t>or the analysis and reporting</w:t>
            </w:r>
            <w:r w:rsidR="003F1A18">
              <w:rPr>
                <w:rFonts w:ascii="Arial" w:hAnsi="Arial" w:cs="Arial"/>
                <w:bCs/>
              </w:rPr>
              <w:t xml:space="preserve"> carried out on it</w:t>
            </w:r>
            <w:r w:rsidR="00045040" w:rsidRPr="005A7F98">
              <w:rPr>
                <w:rFonts w:ascii="Arial" w:hAnsi="Arial" w:cs="Arial"/>
                <w:bCs/>
              </w:rPr>
              <w:t>, is inaccurate,</w:t>
            </w:r>
            <w:r w:rsidRPr="005A7F98">
              <w:rPr>
                <w:rFonts w:ascii="Arial" w:hAnsi="Arial" w:cs="Arial"/>
                <w:bCs/>
              </w:rPr>
              <w:t xml:space="preserve"> this may lead to the provision of services that do not meet the needs of the local population or to inaccurate benchmarking. </w:t>
            </w:r>
          </w:p>
          <w:p w14:paraId="22474361" w14:textId="77777777" w:rsidR="00654147" w:rsidRPr="005A7F98" w:rsidRDefault="00654147" w:rsidP="006B56D9">
            <w:pPr>
              <w:rPr>
                <w:rFonts w:ascii="Arial" w:hAnsi="Arial" w:cs="Arial"/>
                <w:bCs/>
              </w:rPr>
            </w:pPr>
          </w:p>
        </w:tc>
      </w:tr>
      <w:tr w:rsidR="00654147" w:rsidRPr="005A7F98" w14:paraId="768DE4F1" w14:textId="77777777" w:rsidTr="00CB4258">
        <w:trPr>
          <w:cantSplit/>
        </w:trPr>
        <w:tc>
          <w:tcPr>
            <w:tcW w:w="2965" w:type="dxa"/>
          </w:tcPr>
          <w:p w14:paraId="029C0271" w14:textId="77777777" w:rsidR="00297F72" w:rsidRPr="005A7F98" w:rsidRDefault="00297F72" w:rsidP="00291047">
            <w:pPr>
              <w:numPr>
                <w:ilvl w:val="0"/>
                <w:numId w:val="58"/>
              </w:numPr>
              <w:rPr>
                <w:rFonts w:ascii="Arial" w:hAnsi="Arial" w:cs="Arial"/>
                <w:b/>
                <w:bCs/>
              </w:rPr>
            </w:pPr>
            <w:r w:rsidRPr="005A7F98">
              <w:rPr>
                <w:rFonts w:ascii="Arial" w:hAnsi="Arial" w:cs="Arial"/>
                <w:b/>
                <w:bCs/>
              </w:rPr>
              <w:t>Dispose of confidential waste appropriately</w:t>
            </w:r>
          </w:p>
          <w:p w14:paraId="36165243" w14:textId="77777777" w:rsidR="00654147" w:rsidRPr="005A7F98" w:rsidRDefault="00654147" w:rsidP="006C68E9">
            <w:pPr>
              <w:pStyle w:val="BodyTextIndent"/>
              <w:ind w:left="0"/>
              <w:rPr>
                <w:b/>
              </w:rPr>
            </w:pPr>
          </w:p>
          <w:p w14:paraId="115EAA70" w14:textId="77777777" w:rsidR="00654147" w:rsidRPr="005A7F98" w:rsidRDefault="00654147" w:rsidP="006C68E9">
            <w:pPr>
              <w:rPr>
                <w:rFonts w:ascii="Arial" w:hAnsi="Arial" w:cs="Arial"/>
                <w:b/>
              </w:rPr>
            </w:pPr>
          </w:p>
        </w:tc>
        <w:tc>
          <w:tcPr>
            <w:tcW w:w="6889" w:type="dxa"/>
          </w:tcPr>
          <w:p w14:paraId="77BD49D9" w14:textId="748850CA" w:rsidR="00654147" w:rsidRPr="005A7F98" w:rsidRDefault="00654147" w:rsidP="006B56D9">
            <w:pPr>
              <w:numPr>
                <w:ilvl w:val="0"/>
                <w:numId w:val="11"/>
              </w:numPr>
              <w:rPr>
                <w:rFonts w:ascii="Arial" w:hAnsi="Arial" w:cs="Arial"/>
              </w:rPr>
            </w:pPr>
            <w:r w:rsidRPr="005A7F98">
              <w:rPr>
                <w:rFonts w:ascii="Arial" w:hAnsi="Arial" w:cs="Arial"/>
              </w:rPr>
              <w:t xml:space="preserve">Confidential information may be stored in a number of formats such as paper records, information in notepads/message books, </w:t>
            </w:r>
            <w:smartTag w:uri="urn:nhs.uk.cui.abbreviations" w:element="found">
              <w:r w:rsidRPr="005A7F98">
                <w:rPr>
                  <w:rFonts w:ascii="Arial" w:hAnsi="Arial" w:cs="Arial"/>
                </w:rPr>
                <w:t>CDs</w:t>
              </w:r>
            </w:smartTag>
            <w:r w:rsidRPr="005A7F98">
              <w:rPr>
                <w:rFonts w:ascii="Arial" w:hAnsi="Arial" w:cs="Arial"/>
              </w:rPr>
              <w:t xml:space="preserve">/DVDs, </w:t>
            </w:r>
            <w:r w:rsidR="00376DB6" w:rsidRPr="005A7F98">
              <w:rPr>
                <w:rFonts w:ascii="Arial" w:hAnsi="Arial" w:cs="Arial"/>
              </w:rPr>
              <w:t>smartphones</w:t>
            </w:r>
            <w:r w:rsidR="00D55995">
              <w:rPr>
                <w:rFonts w:ascii="Arial" w:hAnsi="Arial" w:cs="Arial"/>
              </w:rPr>
              <w:t xml:space="preserve"> internal storage</w:t>
            </w:r>
            <w:r w:rsidR="00376DB6" w:rsidRPr="005A7F98">
              <w:rPr>
                <w:rFonts w:ascii="Arial" w:hAnsi="Arial" w:cs="Arial"/>
              </w:rPr>
              <w:t xml:space="preserve">, </w:t>
            </w:r>
            <w:r w:rsidR="00D55995">
              <w:rPr>
                <w:rFonts w:ascii="Arial" w:hAnsi="Arial" w:cs="Arial"/>
              </w:rPr>
              <w:t>USB memory sticks,</w:t>
            </w:r>
            <w:r w:rsidR="00A54F21">
              <w:rPr>
                <w:rFonts w:ascii="Arial" w:hAnsi="Arial" w:cs="Arial"/>
              </w:rPr>
              <w:t xml:space="preserve"> </w:t>
            </w:r>
            <w:r w:rsidR="00376DB6" w:rsidRPr="005A7F98">
              <w:rPr>
                <w:rFonts w:ascii="Arial" w:hAnsi="Arial" w:cs="Arial"/>
              </w:rPr>
              <w:t xml:space="preserve">tablets and other </w:t>
            </w:r>
            <w:r w:rsidRPr="005A7F98">
              <w:rPr>
                <w:rFonts w:ascii="Arial" w:hAnsi="Arial" w:cs="Arial"/>
              </w:rPr>
              <w:t xml:space="preserve">computers etc.  All such information and devices storing confidential information must be disposed of appropriately and in line with </w:t>
            </w:r>
            <w:r w:rsidR="00C23B42" w:rsidRPr="005A7F98">
              <w:rPr>
                <w:rFonts w:ascii="Arial" w:hAnsi="Arial" w:cs="Arial"/>
              </w:rPr>
              <w:t>CCG</w:t>
            </w:r>
            <w:r w:rsidRPr="005A7F98">
              <w:rPr>
                <w:rFonts w:ascii="Arial" w:hAnsi="Arial" w:cs="Arial"/>
              </w:rPr>
              <w:t xml:space="preserve"> policy, for example, use of ‘confidential waste’ boxes, shredding, destruction of hard drives etc. </w:t>
            </w:r>
            <w:r w:rsidR="00797DF3">
              <w:rPr>
                <w:rFonts w:ascii="Arial" w:hAnsi="Arial" w:cs="Arial"/>
              </w:rPr>
              <w:t xml:space="preserve">The IT Shared Service </w:t>
            </w:r>
            <w:r w:rsidR="004E3780">
              <w:rPr>
                <w:rFonts w:ascii="Arial" w:hAnsi="Arial" w:cs="Arial"/>
              </w:rPr>
              <w:t>will securely dispose of electronic storage devices on behalf of the CCG.</w:t>
            </w:r>
          </w:p>
          <w:p w14:paraId="33C70EC2" w14:textId="77777777" w:rsidR="00654147" w:rsidRPr="005A7F98" w:rsidRDefault="00654147" w:rsidP="006B56D9">
            <w:pPr>
              <w:pStyle w:val="Heading7"/>
              <w:spacing w:before="0" w:after="0"/>
              <w:rPr>
                <w:rFonts w:ascii="Arial" w:hAnsi="Arial" w:cs="Arial"/>
              </w:rPr>
            </w:pPr>
          </w:p>
        </w:tc>
      </w:tr>
      <w:tr w:rsidR="00297F72" w:rsidRPr="005A7F98" w14:paraId="3697C313" w14:textId="77777777" w:rsidTr="00CB4258">
        <w:trPr>
          <w:cantSplit/>
        </w:trPr>
        <w:tc>
          <w:tcPr>
            <w:tcW w:w="2965" w:type="dxa"/>
          </w:tcPr>
          <w:p w14:paraId="3C94E1CB" w14:textId="77777777" w:rsidR="00297F72" w:rsidRPr="005A7F98" w:rsidRDefault="00297F72" w:rsidP="00C23B42">
            <w:pPr>
              <w:numPr>
                <w:ilvl w:val="0"/>
                <w:numId w:val="49"/>
              </w:numPr>
              <w:rPr>
                <w:rFonts w:ascii="Arial" w:hAnsi="Arial" w:cs="Arial"/>
                <w:b/>
                <w:bCs/>
              </w:rPr>
            </w:pPr>
            <w:r w:rsidRPr="005A7F98">
              <w:rPr>
                <w:rFonts w:ascii="Arial" w:hAnsi="Arial" w:cs="Arial"/>
                <w:b/>
                <w:bCs/>
              </w:rPr>
              <w:t xml:space="preserve">Use confidential information in accordance with </w:t>
            </w:r>
            <w:r w:rsidR="00C23B42" w:rsidRPr="005A7F98">
              <w:rPr>
                <w:rFonts w:ascii="Arial" w:hAnsi="Arial" w:cs="Arial"/>
                <w:b/>
                <w:bCs/>
              </w:rPr>
              <w:t xml:space="preserve">Barnsley CCG </w:t>
            </w:r>
            <w:r w:rsidRPr="005A7F98">
              <w:rPr>
                <w:rFonts w:ascii="Arial" w:hAnsi="Arial" w:cs="Arial"/>
                <w:b/>
                <w:bCs/>
              </w:rPr>
              <w:t>policies</w:t>
            </w:r>
          </w:p>
        </w:tc>
        <w:tc>
          <w:tcPr>
            <w:tcW w:w="6889" w:type="dxa"/>
          </w:tcPr>
          <w:p w14:paraId="36A7067B" w14:textId="77777777" w:rsidR="00297F72" w:rsidRPr="005A7F98" w:rsidRDefault="00297F72" w:rsidP="006B56D9">
            <w:pPr>
              <w:pStyle w:val="Heading7"/>
              <w:numPr>
                <w:ilvl w:val="1"/>
                <w:numId w:val="41"/>
              </w:numPr>
              <w:spacing w:before="0" w:after="0"/>
              <w:rPr>
                <w:rFonts w:ascii="Arial" w:hAnsi="Arial" w:cs="Arial"/>
              </w:rPr>
            </w:pPr>
            <w:r w:rsidRPr="005A7F98">
              <w:rPr>
                <w:rFonts w:ascii="Arial" w:hAnsi="Arial" w:cs="Arial"/>
              </w:rPr>
              <w:t xml:space="preserve">Be aware of all relevant </w:t>
            </w:r>
            <w:r w:rsidR="00C23B42" w:rsidRPr="005A7F98">
              <w:rPr>
                <w:rFonts w:ascii="Arial" w:hAnsi="Arial" w:cs="Arial"/>
              </w:rPr>
              <w:t>CCG</w:t>
            </w:r>
            <w:r w:rsidRPr="005A7F98">
              <w:rPr>
                <w:rFonts w:ascii="Arial" w:hAnsi="Arial" w:cs="Arial"/>
              </w:rPr>
              <w:t xml:space="preserve"> policies and procedures.  </w:t>
            </w:r>
            <w:r w:rsidR="002E7D61" w:rsidRPr="005A7F98">
              <w:rPr>
                <w:rFonts w:ascii="Arial" w:hAnsi="Arial" w:cs="Arial"/>
              </w:rPr>
              <w:t>An up to date list is available on the intranet.</w:t>
            </w:r>
          </w:p>
          <w:p w14:paraId="40B07F70" w14:textId="77777777" w:rsidR="00297F72" w:rsidRPr="005A7F98" w:rsidRDefault="00297F72" w:rsidP="006B56D9">
            <w:pPr>
              <w:numPr>
                <w:ilvl w:val="1"/>
                <w:numId w:val="41"/>
              </w:numPr>
              <w:rPr>
                <w:rFonts w:ascii="Arial" w:hAnsi="Arial" w:cs="Arial"/>
              </w:rPr>
            </w:pPr>
            <w:r w:rsidRPr="005A7F98">
              <w:rPr>
                <w:rFonts w:ascii="Arial" w:hAnsi="Arial" w:cs="Arial"/>
              </w:rPr>
              <w:t>Contact the Information Governance Lead for clarification of anything you do not understand</w:t>
            </w:r>
            <w:r w:rsidR="00376DB6" w:rsidRPr="005A7F98">
              <w:rPr>
                <w:rFonts w:ascii="Arial" w:hAnsi="Arial" w:cs="Arial"/>
              </w:rPr>
              <w:t>.</w:t>
            </w:r>
          </w:p>
          <w:p w14:paraId="4E15D4F6" w14:textId="77777777" w:rsidR="00297F72" w:rsidRPr="005A7F98" w:rsidRDefault="00297F72" w:rsidP="006B56D9">
            <w:pPr>
              <w:rPr>
                <w:rFonts w:ascii="Arial" w:hAnsi="Arial" w:cs="Arial"/>
              </w:rPr>
            </w:pPr>
          </w:p>
        </w:tc>
      </w:tr>
      <w:tr w:rsidR="00AA3086" w:rsidRPr="005A7F98" w14:paraId="4706693B" w14:textId="77777777" w:rsidTr="00CB4258">
        <w:trPr>
          <w:cantSplit/>
        </w:trPr>
        <w:tc>
          <w:tcPr>
            <w:tcW w:w="2965" w:type="dxa"/>
          </w:tcPr>
          <w:p w14:paraId="77238458" w14:textId="77777777" w:rsidR="00AA3086" w:rsidRPr="005A7F98" w:rsidRDefault="00AA3086" w:rsidP="00C23B42">
            <w:pPr>
              <w:numPr>
                <w:ilvl w:val="0"/>
                <w:numId w:val="49"/>
              </w:numPr>
              <w:rPr>
                <w:rFonts w:ascii="Arial" w:hAnsi="Arial" w:cs="Arial"/>
                <w:b/>
                <w:bCs/>
              </w:rPr>
            </w:pPr>
            <w:r w:rsidRPr="005A7F98">
              <w:rPr>
                <w:rFonts w:ascii="Arial" w:hAnsi="Arial" w:cs="Arial"/>
                <w:b/>
                <w:bCs/>
              </w:rPr>
              <w:t xml:space="preserve">Apply </w:t>
            </w:r>
            <w:r w:rsidR="00C23B42" w:rsidRPr="005A7F98">
              <w:rPr>
                <w:rFonts w:ascii="Arial" w:hAnsi="Arial" w:cs="Arial"/>
                <w:b/>
                <w:bCs/>
              </w:rPr>
              <w:t xml:space="preserve">CCG </w:t>
            </w:r>
            <w:r w:rsidRPr="005A7F98">
              <w:rPr>
                <w:rFonts w:ascii="Arial" w:hAnsi="Arial" w:cs="Arial"/>
                <w:b/>
                <w:bCs/>
              </w:rPr>
              <w:t>policy within your sphere of influence</w:t>
            </w:r>
          </w:p>
        </w:tc>
        <w:tc>
          <w:tcPr>
            <w:tcW w:w="6889" w:type="dxa"/>
          </w:tcPr>
          <w:p w14:paraId="28991902" w14:textId="77777777" w:rsidR="00AA3086" w:rsidRPr="005A7F98" w:rsidRDefault="00AA3086" w:rsidP="006B56D9">
            <w:pPr>
              <w:pStyle w:val="Heading7"/>
              <w:numPr>
                <w:ilvl w:val="1"/>
                <w:numId w:val="41"/>
              </w:numPr>
              <w:spacing w:before="0" w:after="0"/>
              <w:rPr>
                <w:rFonts w:ascii="Arial" w:hAnsi="Arial" w:cs="Arial"/>
                <w:bCs/>
              </w:rPr>
            </w:pPr>
            <w:r w:rsidRPr="005A7F98">
              <w:rPr>
                <w:rFonts w:ascii="Arial" w:hAnsi="Arial" w:cs="Arial"/>
                <w:bCs/>
              </w:rPr>
              <w:t xml:space="preserve">Inform the staff you manage </w:t>
            </w:r>
            <w:r w:rsidR="00376DB6" w:rsidRPr="005A7F98">
              <w:rPr>
                <w:rFonts w:ascii="Arial" w:hAnsi="Arial" w:cs="Arial"/>
                <w:bCs/>
              </w:rPr>
              <w:t xml:space="preserve">(or sponsor) </w:t>
            </w:r>
            <w:r w:rsidRPr="005A7F98">
              <w:rPr>
                <w:rFonts w:ascii="Arial" w:hAnsi="Arial" w:cs="Arial"/>
                <w:bCs/>
              </w:rPr>
              <w:t>what their responsibilities are in relation to information governance policies and what this means for them in their day to day work</w:t>
            </w:r>
            <w:r w:rsidR="00376DB6" w:rsidRPr="005A7F98">
              <w:rPr>
                <w:rFonts w:ascii="Arial" w:hAnsi="Arial" w:cs="Arial"/>
                <w:bCs/>
              </w:rPr>
              <w:t>; for</w:t>
            </w:r>
            <w:r w:rsidRPr="005A7F98">
              <w:rPr>
                <w:rFonts w:ascii="Arial" w:hAnsi="Arial" w:cs="Arial"/>
                <w:bCs/>
              </w:rPr>
              <w:t xml:space="preserve"> example, where to store information, acceptable email and internet use, not </w:t>
            </w:r>
            <w:r w:rsidR="00445AC6" w:rsidRPr="005A7F98">
              <w:rPr>
                <w:rFonts w:ascii="Arial" w:hAnsi="Arial" w:cs="Arial"/>
                <w:bCs/>
              </w:rPr>
              <w:t>to share</w:t>
            </w:r>
            <w:r w:rsidRPr="005A7F98">
              <w:rPr>
                <w:rFonts w:ascii="Arial" w:hAnsi="Arial" w:cs="Arial"/>
                <w:bCs/>
              </w:rPr>
              <w:t xml:space="preserve"> passwords</w:t>
            </w:r>
            <w:r w:rsidR="00577C55" w:rsidRPr="005A7F98">
              <w:rPr>
                <w:rFonts w:ascii="Arial" w:hAnsi="Arial" w:cs="Arial"/>
                <w:bCs/>
              </w:rPr>
              <w:t xml:space="preserve"> or smartcards</w:t>
            </w:r>
            <w:r w:rsidR="001A433E" w:rsidRPr="005A7F98">
              <w:rPr>
                <w:rFonts w:ascii="Arial" w:hAnsi="Arial" w:cs="Arial"/>
                <w:bCs/>
              </w:rPr>
              <w:t xml:space="preserve">, </w:t>
            </w:r>
            <w:r w:rsidR="00445AC6" w:rsidRPr="005A7F98">
              <w:rPr>
                <w:rFonts w:ascii="Arial" w:hAnsi="Arial" w:cs="Arial"/>
                <w:bCs/>
              </w:rPr>
              <w:t xml:space="preserve">what </w:t>
            </w:r>
            <w:r w:rsidR="001A433E" w:rsidRPr="005A7F98">
              <w:rPr>
                <w:rFonts w:ascii="Arial" w:hAnsi="Arial" w:cs="Arial"/>
                <w:bCs/>
              </w:rPr>
              <w:t xml:space="preserve">confidentiality </w:t>
            </w:r>
            <w:r w:rsidR="00445AC6" w:rsidRPr="005A7F98">
              <w:rPr>
                <w:rFonts w:ascii="Arial" w:hAnsi="Arial" w:cs="Arial"/>
                <w:bCs/>
              </w:rPr>
              <w:t xml:space="preserve">means in practice, conditions for </w:t>
            </w:r>
            <w:r w:rsidR="001A433E" w:rsidRPr="005A7F98">
              <w:rPr>
                <w:rFonts w:ascii="Arial" w:hAnsi="Arial" w:cs="Arial"/>
                <w:bCs/>
              </w:rPr>
              <w:t>home working</w:t>
            </w:r>
            <w:r w:rsidRPr="005A7F98">
              <w:rPr>
                <w:rFonts w:ascii="Arial" w:hAnsi="Arial" w:cs="Arial"/>
                <w:bCs/>
              </w:rPr>
              <w:t xml:space="preserve"> etc</w:t>
            </w:r>
            <w:r w:rsidR="004F6896" w:rsidRPr="005A7F98">
              <w:rPr>
                <w:rFonts w:ascii="Arial" w:hAnsi="Arial" w:cs="Arial"/>
                <w:bCs/>
              </w:rPr>
              <w:t>.</w:t>
            </w:r>
          </w:p>
          <w:p w14:paraId="14613114" w14:textId="77777777" w:rsidR="00AA3086" w:rsidRPr="005A7F98" w:rsidRDefault="00AA3086" w:rsidP="006B56D9">
            <w:pPr>
              <w:numPr>
                <w:ilvl w:val="1"/>
                <w:numId w:val="41"/>
              </w:numPr>
              <w:rPr>
                <w:rFonts w:ascii="Arial" w:hAnsi="Arial" w:cs="Arial"/>
              </w:rPr>
            </w:pPr>
            <w:r w:rsidRPr="005A7F98">
              <w:rPr>
                <w:rFonts w:ascii="Arial" w:hAnsi="Arial" w:cs="Arial"/>
              </w:rPr>
              <w:t xml:space="preserve">Ensure that service/team specific procedures are in place to implement </w:t>
            </w:r>
            <w:r w:rsidR="00C23B42" w:rsidRPr="005A7F98">
              <w:rPr>
                <w:rFonts w:ascii="Arial" w:hAnsi="Arial" w:cs="Arial"/>
              </w:rPr>
              <w:t>CCG</w:t>
            </w:r>
            <w:r w:rsidRPr="005A7F98">
              <w:rPr>
                <w:rFonts w:ascii="Arial" w:hAnsi="Arial" w:cs="Arial"/>
              </w:rPr>
              <w:t xml:space="preserve"> policy where required</w:t>
            </w:r>
            <w:r w:rsidR="004F6896" w:rsidRPr="005A7F98">
              <w:rPr>
                <w:rFonts w:ascii="Arial" w:hAnsi="Arial" w:cs="Arial"/>
              </w:rPr>
              <w:t>.</w:t>
            </w:r>
          </w:p>
          <w:p w14:paraId="6FA48D73" w14:textId="77777777" w:rsidR="00445AC6" w:rsidRPr="005A7F98" w:rsidRDefault="00445AC6" w:rsidP="006B56D9">
            <w:pPr>
              <w:numPr>
                <w:ilvl w:val="1"/>
                <w:numId w:val="41"/>
              </w:numPr>
              <w:rPr>
                <w:rFonts w:ascii="Arial" w:hAnsi="Arial" w:cs="Arial"/>
              </w:rPr>
            </w:pPr>
            <w:r w:rsidRPr="005A7F98">
              <w:rPr>
                <w:rFonts w:ascii="Arial" w:hAnsi="Arial" w:cs="Arial"/>
              </w:rPr>
              <w:t>Ensure staff are appropriately trained in information governance relevant to their role.</w:t>
            </w:r>
          </w:p>
          <w:p w14:paraId="16D37608" w14:textId="77777777" w:rsidR="00AA3086" w:rsidRPr="005A7F98" w:rsidRDefault="00AA3086" w:rsidP="006B56D9">
            <w:pPr>
              <w:pStyle w:val="Heading7"/>
              <w:numPr>
                <w:ilvl w:val="1"/>
                <w:numId w:val="41"/>
              </w:numPr>
              <w:spacing w:before="0" w:after="0"/>
              <w:rPr>
                <w:rFonts w:ascii="Arial" w:hAnsi="Arial" w:cs="Arial"/>
                <w:bCs/>
              </w:rPr>
            </w:pPr>
            <w:r w:rsidRPr="005A7F98">
              <w:rPr>
                <w:rFonts w:ascii="Arial" w:hAnsi="Arial" w:cs="Arial"/>
                <w:bCs/>
              </w:rPr>
              <w:t>Ensure information governance policy and process is adhered to and action taken to address non-compliance</w:t>
            </w:r>
            <w:r w:rsidR="004F6896" w:rsidRPr="005A7F98">
              <w:rPr>
                <w:rFonts w:ascii="Arial" w:hAnsi="Arial" w:cs="Arial"/>
                <w:bCs/>
              </w:rPr>
              <w:t>.</w:t>
            </w:r>
          </w:p>
          <w:p w14:paraId="4963D11F" w14:textId="77777777" w:rsidR="00AA3086" w:rsidRPr="005A7F98" w:rsidRDefault="00AA3086" w:rsidP="006B56D9">
            <w:pPr>
              <w:numPr>
                <w:ilvl w:val="1"/>
                <w:numId w:val="41"/>
              </w:numPr>
              <w:rPr>
                <w:rFonts w:ascii="Arial" w:hAnsi="Arial" w:cs="Arial"/>
              </w:rPr>
            </w:pPr>
            <w:r w:rsidRPr="005A7F98">
              <w:rPr>
                <w:rFonts w:ascii="Arial" w:hAnsi="Arial" w:cs="Arial"/>
              </w:rPr>
              <w:t xml:space="preserve">When staff leave, inform relevant people within the </w:t>
            </w:r>
            <w:r w:rsidR="00C23B42" w:rsidRPr="005A7F98">
              <w:rPr>
                <w:rFonts w:ascii="Arial" w:hAnsi="Arial" w:cs="Arial"/>
              </w:rPr>
              <w:t>CCG</w:t>
            </w:r>
            <w:r w:rsidRPr="005A7F98">
              <w:rPr>
                <w:rFonts w:ascii="Arial" w:hAnsi="Arial" w:cs="Arial"/>
              </w:rPr>
              <w:t xml:space="preserve"> so that their IT accounts/access to information systems can be disabled, ensure security passes, USB sticks, laptops</w:t>
            </w:r>
            <w:r w:rsidR="001A433E" w:rsidRPr="005A7F98">
              <w:rPr>
                <w:rFonts w:ascii="Arial" w:hAnsi="Arial" w:cs="Arial"/>
              </w:rPr>
              <w:t>, mobile</w:t>
            </w:r>
            <w:r w:rsidRPr="005A7F98">
              <w:rPr>
                <w:rFonts w:ascii="Arial" w:hAnsi="Arial" w:cs="Arial"/>
              </w:rPr>
              <w:t xml:space="preserve"> phones etc</w:t>
            </w:r>
            <w:r w:rsidR="00445AC6" w:rsidRPr="005A7F98">
              <w:rPr>
                <w:rFonts w:ascii="Arial" w:hAnsi="Arial" w:cs="Arial"/>
              </w:rPr>
              <w:t>.</w:t>
            </w:r>
            <w:r w:rsidRPr="005A7F98">
              <w:rPr>
                <w:rFonts w:ascii="Arial" w:hAnsi="Arial" w:cs="Arial"/>
              </w:rPr>
              <w:t xml:space="preserve"> are returned</w:t>
            </w:r>
            <w:r w:rsidR="004F6896" w:rsidRPr="005A7F98">
              <w:rPr>
                <w:rFonts w:ascii="Arial" w:hAnsi="Arial" w:cs="Arial"/>
              </w:rPr>
              <w:t>.</w:t>
            </w:r>
          </w:p>
          <w:p w14:paraId="155A5F4A" w14:textId="77777777" w:rsidR="00AA3086" w:rsidRPr="005A7F98" w:rsidRDefault="00AA3086" w:rsidP="006B56D9">
            <w:pPr>
              <w:rPr>
                <w:rFonts w:ascii="Arial" w:hAnsi="Arial" w:cs="Arial"/>
              </w:rPr>
            </w:pPr>
          </w:p>
        </w:tc>
      </w:tr>
      <w:tr w:rsidR="00AA3086" w:rsidRPr="005A7F98" w14:paraId="2A4B68BD" w14:textId="77777777" w:rsidTr="00CB4258">
        <w:trPr>
          <w:cantSplit/>
        </w:trPr>
        <w:tc>
          <w:tcPr>
            <w:tcW w:w="2965" w:type="dxa"/>
          </w:tcPr>
          <w:p w14:paraId="5BFFE3FC" w14:textId="77777777" w:rsidR="00AA3086" w:rsidRPr="005A7F98" w:rsidRDefault="00AA3086" w:rsidP="006C68E9">
            <w:pPr>
              <w:numPr>
                <w:ilvl w:val="0"/>
                <w:numId w:val="49"/>
              </w:numPr>
              <w:rPr>
                <w:rFonts w:ascii="Arial" w:hAnsi="Arial" w:cs="Arial"/>
                <w:b/>
                <w:bCs/>
              </w:rPr>
            </w:pPr>
            <w:r w:rsidRPr="005A7F98">
              <w:rPr>
                <w:rFonts w:ascii="Arial" w:hAnsi="Arial" w:cs="Arial"/>
                <w:b/>
                <w:bCs/>
              </w:rPr>
              <w:lastRenderedPageBreak/>
              <w:t>Improve standards of practice wherever possible</w:t>
            </w:r>
          </w:p>
          <w:p w14:paraId="02DA1570" w14:textId="77777777" w:rsidR="00AA3086" w:rsidRPr="005A7F98" w:rsidRDefault="00AA3086" w:rsidP="006C68E9">
            <w:pPr>
              <w:rPr>
                <w:rFonts w:ascii="Arial" w:hAnsi="Arial" w:cs="Arial"/>
                <w:bCs/>
              </w:rPr>
            </w:pPr>
          </w:p>
        </w:tc>
        <w:tc>
          <w:tcPr>
            <w:tcW w:w="6889" w:type="dxa"/>
          </w:tcPr>
          <w:p w14:paraId="037529D5" w14:textId="77777777" w:rsidR="00AA3086" w:rsidRPr="005A7F98" w:rsidRDefault="00AA3086" w:rsidP="006C68E9">
            <w:pPr>
              <w:rPr>
                <w:rFonts w:ascii="Arial" w:hAnsi="Arial" w:cs="Arial"/>
              </w:rPr>
            </w:pPr>
            <w:r w:rsidRPr="005A7F98">
              <w:rPr>
                <w:rFonts w:ascii="Arial" w:hAnsi="Arial" w:cs="Arial"/>
              </w:rPr>
              <w:t xml:space="preserve">It is not possible to achieve best practice overnight but we must work towards continuous improvement.  In order to work towards achieving best practice staff must: </w:t>
            </w:r>
          </w:p>
          <w:p w14:paraId="40D27014" w14:textId="77777777" w:rsidR="00AA3086" w:rsidRPr="005A7F98" w:rsidRDefault="00AA3086" w:rsidP="006C68E9">
            <w:pPr>
              <w:numPr>
                <w:ilvl w:val="0"/>
                <w:numId w:val="37"/>
              </w:numPr>
              <w:rPr>
                <w:rFonts w:ascii="Arial" w:hAnsi="Arial" w:cs="Arial"/>
              </w:rPr>
            </w:pPr>
            <w:r w:rsidRPr="005A7F98">
              <w:rPr>
                <w:rFonts w:ascii="Arial" w:hAnsi="Arial" w:cs="Arial"/>
              </w:rPr>
              <w:t>Be aware of the issues surrounding confidentiality, and seek training, support and advice as necessary in order to deal with them effectively</w:t>
            </w:r>
            <w:r w:rsidR="004F6896" w:rsidRPr="005A7F98">
              <w:rPr>
                <w:rFonts w:ascii="Arial" w:hAnsi="Arial" w:cs="Arial"/>
              </w:rPr>
              <w:t>.</w:t>
            </w:r>
          </w:p>
          <w:p w14:paraId="6422735D" w14:textId="77777777" w:rsidR="00AA3086" w:rsidRPr="005A7F98" w:rsidRDefault="00AA3086" w:rsidP="006C68E9">
            <w:pPr>
              <w:numPr>
                <w:ilvl w:val="0"/>
                <w:numId w:val="37"/>
              </w:numPr>
              <w:rPr>
                <w:rFonts w:ascii="Arial" w:hAnsi="Arial" w:cs="Arial"/>
              </w:rPr>
            </w:pPr>
            <w:r w:rsidRPr="005A7F98">
              <w:rPr>
                <w:rFonts w:ascii="Arial" w:hAnsi="Arial" w:cs="Arial"/>
              </w:rPr>
              <w:t>Feedback comments or suggestions to managers on systems, procedures or working practices that give a cause for concern or could be improved</w:t>
            </w:r>
            <w:r w:rsidR="004F6896" w:rsidRPr="005A7F98">
              <w:rPr>
                <w:rFonts w:ascii="Arial" w:hAnsi="Arial" w:cs="Arial"/>
              </w:rPr>
              <w:t>.</w:t>
            </w:r>
          </w:p>
          <w:p w14:paraId="18B0ABFA" w14:textId="77777777" w:rsidR="001A433E" w:rsidRPr="005A7F98" w:rsidRDefault="001A433E" w:rsidP="006C68E9">
            <w:pPr>
              <w:numPr>
                <w:ilvl w:val="0"/>
                <w:numId w:val="37"/>
              </w:numPr>
              <w:rPr>
                <w:rFonts w:ascii="Arial" w:hAnsi="Arial" w:cs="Arial"/>
              </w:rPr>
            </w:pPr>
            <w:r w:rsidRPr="005A7F98">
              <w:rPr>
                <w:rFonts w:ascii="Arial" w:hAnsi="Arial" w:cs="Arial"/>
              </w:rPr>
              <w:t>Share good practice with colleagues</w:t>
            </w:r>
            <w:r w:rsidR="00FB444B" w:rsidRPr="005A7F98">
              <w:rPr>
                <w:rFonts w:ascii="Arial" w:hAnsi="Arial" w:cs="Arial"/>
              </w:rPr>
              <w:t xml:space="preserve"> (this is particularly important when </w:t>
            </w:r>
            <w:r w:rsidRPr="005A7F98">
              <w:rPr>
                <w:rFonts w:ascii="Arial" w:hAnsi="Arial" w:cs="Arial"/>
              </w:rPr>
              <w:t>poor practice is encountered</w:t>
            </w:r>
            <w:r w:rsidR="00FB444B" w:rsidRPr="005A7F98">
              <w:rPr>
                <w:rFonts w:ascii="Arial" w:hAnsi="Arial" w:cs="Arial"/>
              </w:rPr>
              <w:t>)</w:t>
            </w:r>
            <w:r w:rsidR="004F6896" w:rsidRPr="005A7F98">
              <w:rPr>
                <w:rFonts w:ascii="Arial" w:hAnsi="Arial" w:cs="Arial"/>
              </w:rPr>
              <w:t>.</w:t>
            </w:r>
          </w:p>
          <w:p w14:paraId="4CC24C98" w14:textId="77777777" w:rsidR="001A433E" w:rsidRPr="005A7F98" w:rsidRDefault="00AA3086" w:rsidP="001A433E">
            <w:pPr>
              <w:numPr>
                <w:ilvl w:val="0"/>
                <w:numId w:val="37"/>
              </w:numPr>
              <w:rPr>
                <w:rFonts w:ascii="Arial" w:hAnsi="Arial" w:cs="Arial"/>
              </w:rPr>
            </w:pPr>
            <w:r w:rsidRPr="005A7F98">
              <w:rPr>
                <w:rFonts w:ascii="Arial" w:hAnsi="Arial" w:cs="Arial"/>
              </w:rPr>
              <w:t xml:space="preserve">Report breaches, suspected </w:t>
            </w:r>
            <w:r w:rsidR="00445AC6" w:rsidRPr="005A7F98">
              <w:rPr>
                <w:rFonts w:ascii="Arial" w:hAnsi="Arial" w:cs="Arial"/>
              </w:rPr>
              <w:t xml:space="preserve">IG </w:t>
            </w:r>
            <w:r w:rsidRPr="005A7F98">
              <w:rPr>
                <w:rFonts w:ascii="Arial" w:hAnsi="Arial" w:cs="Arial"/>
              </w:rPr>
              <w:t xml:space="preserve">breaches and near misses (see </w:t>
            </w:r>
            <w:r w:rsidR="001A433E" w:rsidRPr="005A7F98">
              <w:rPr>
                <w:rFonts w:ascii="Arial" w:hAnsi="Arial" w:cs="Arial"/>
              </w:rPr>
              <w:t>s.</w:t>
            </w:r>
            <w:r w:rsidRPr="005A7F98">
              <w:rPr>
                <w:rFonts w:ascii="Arial" w:hAnsi="Arial" w:cs="Arial"/>
              </w:rPr>
              <w:t>1</w:t>
            </w:r>
            <w:r w:rsidR="001A433E" w:rsidRPr="005A7F98">
              <w:rPr>
                <w:rFonts w:ascii="Arial" w:hAnsi="Arial" w:cs="Arial"/>
              </w:rPr>
              <w:t>0</w:t>
            </w:r>
            <w:r w:rsidRPr="005A7F98">
              <w:rPr>
                <w:rFonts w:ascii="Arial" w:hAnsi="Arial" w:cs="Arial"/>
              </w:rPr>
              <w:t>)</w:t>
            </w:r>
            <w:r w:rsidR="004F6896" w:rsidRPr="005A7F98">
              <w:rPr>
                <w:rFonts w:ascii="Arial" w:hAnsi="Arial" w:cs="Arial"/>
              </w:rPr>
              <w:t>.</w:t>
            </w:r>
          </w:p>
          <w:p w14:paraId="55013497" w14:textId="77777777" w:rsidR="00AA3086" w:rsidRPr="005A7F98" w:rsidRDefault="00AA3086" w:rsidP="006C68E9">
            <w:pPr>
              <w:rPr>
                <w:rFonts w:ascii="Arial" w:hAnsi="Arial" w:cs="Arial"/>
                <w:bCs/>
              </w:rPr>
            </w:pPr>
          </w:p>
        </w:tc>
      </w:tr>
      <w:tr w:rsidR="001A433E" w:rsidRPr="005A7F98" w14:paraId="5266F776" w14:textId="77777777" w:rsidTr="00CB4258">
        <w:trPr>
          <w:cantSplit/>
        </w:trPr>
        <w:tc>
          <w:tcPr>
            <w:tcW w:w="2965" w:type="dxa"/>
          </w:tcPr>
          <w:p w14:paraId="29FDD302" w14:textId="77777777" w:rsidR="001A433E" w:rsidRPr="005A7F98" w:rsidRDefault="001A433E" w:rsidP="00C23B42">
            <w:pPr>
              <w:numPr>
                <w:ilvl w:val="0"/>
                <w:numId w:val="49"/>
              </w:numPr>
              <w:rPr>
                <w:rFonts w:ascii="Arial" w:hAnsi="Arial" w:cs="Arial"/>
                <w:b/>
              </w:rPr>
            </w:pPr>
            <w:r w:rsidRPr="005A7F98">
              <w:rPr>
                <w:rFonts w:ascii="Arial" w:hAnsi="Arial" w:cs="Arial"/>
                <w:b/>
              </w:rPr>
              <w:t xml:space="preserve">Report incidents and near misses in line with </w:t>
            </w:r>
            <w:r w:rsidR="00C23B42" w:rsidRPr="005A7F98">
              <w:rPr>
                <w:rFonts w:ascii="Arial" w:hAnsi="Arial" w:cs="Arial"/>
                <w:b/>
              </w:rPr>
              <w:t>CCG</w:t>
            </w:r>
            <w:r w:rsidRPr="005A7F98">
              <w:rPr>
                <w:rFonts w:ascii="Arial" w:hAnsi="Arial" w:cs="Arial"/>
                <w:b/>
              </w:rPr>
              <w:t xml:space="preserve"> policy</w:t>
            </w:r>
          </w:p>
        </w:tc>
        <w:tc>
          <w:tcPr>
            <w:tcW w:w="6889" w:type="dxa"/>
          </w:tcPr>
          <w:p w14:paraId="0994BDFC" w14:textId="77777777" w:rsidR="001A433E" w:rsidRPr="005A7F98" w:rsidRDefault="00445AC6" w:rsidP="006C68E9">
            <w:pPr>
              <w:pStyle w:val="Heading7"/>
              <w:numPr>
                <w:ilvl w:val="0"/>
                <w:numId w:val="11"/>
              </w:numPr>
              <w:spacing w:before="0" w:after="0"/>
              <w:rPr>
                <w:rFonts w:ascii="Arial" w:hAnsi="Arial" w:cs="Arial"/>
              </w:rPr>
            </w:pPr>
            <w:r w:rsidRPr="005A7F98">
              <w:rPr>
                <w:rFonts w:ascii="Arial" w:hAnsi="Arial" w:cs="Arial"/>
              </w:rPr>
              <w:t>I</w:t>
            </w:r>
            <w:r w:rsidR="001A433E" w:rsidRPr="005A7F98">
              <w:rPr>
                <w:rFonts w:ascii="Arial" w:hAnsi="Arial" w:cs="Arial"/>
              </w:rPr>
              <w:t xml:space="preserve">nformation governance incidents, including near misses, </w:t>
            </w:r>
            <w:r w:rsidRPr="005A7F98">
              <w:rPr>
                <w:rFonts w:ascii="Arial" w:hAnsi="Arial" w:cs="Arial"/>
              </w:rPr>
              <w:t xml:space="preserve">should be reported </w:t>
            </w:r>
            <w:r w:rsidR="00DE4515">
              <w:rPr>
                <w:rFonts w:ascii="Arial" w:hAnsi="Arial" w:cs="Arial"/>
              </w:rPr>
              <w:t xml:space="preserve">immediately </w:t>
            </w:r>
            <w:r w:rsidR="001A433E" w:rsidRPr="005A7F98">
              <w:rPr>
                <w:rFonts w:ascii="Arial" w:hAnsi="Arial" w:cs="Arial"/>
              </w:rPr>
              <w:t xml:space="preserve">in line with </w:t>
            </w:r>
            <w:r w:rsidR="00C23B42" w:rsidRPr="005A7F98">
              <w:rPr>
                <w:rFonts w:ascii="Arial" w:hAnsi="Arial" w:cs="Arial"/>
              </w:rPr>
              <w:t>CCG</w:t>
            </w:r>
            <w:r w:rsidR="001A433E" w:rsidRPr="005A7F98">
              <w:rPr>
                <w:rFonts w:ascii="Arial" w:hAnsi="Arial" w:cs="Arial"/>
              </w:rPr>
              <w:t xml:space="preserve"> policy.</w:t>
            </w:r>
            <w:r w:rsidR="00E47AAA">
              <w:rPr>
                <w:rFonts w:ascii="Arial" w:hAnsi="Arial" w:cs="Arial"/>
              </w:rPr>
              <w:t xml:space="preserve"> </w:t>
            </w:r>
            <w:r w:rsidR="00DE4515">
              <w:rPr>
                <w:rFonts w:ascii="Arial" w:hAnsi="Arial" w:cs="Arial"/>
              </w:rPr>
              <w:t>The CCG</w:t>
            </w:r>
            <w:r w:rsidR="00E47AAA">
              <w:rPr>
                <w:rFonts w:ascii="Arial" w:hAnsi="Arial" w:cs="Arial"/>
              </w:rPr>
              <w:t xml:space="preserve"> is required to report serious IG incidents to supervisor</w:t>
            </w:r>
            <w:r w:rsidR="00AD5A8C">
              <w:rPr>
                <w:rFonts w:ascii="Arial" w:hAnsi="Arial" w:cs="Arial"/>
              </w:rPr>
              <w:t>y</w:t>
            </w:r>
            <w:r w:rsidR="00E47AAA">
              <w:rPr>
                <w:rFonts w:ascii="Arial" w:hAnsi="Arial" w:cs="Arial"/>
              </w:rPr>
              <w:t xml:space="preserve"> authorities within 72 hours.</w:t>
            </w:r>
            <w:r w:rsidR="001A433E" w:rsidRPr="005A7F98">
              <w:rPr>
                <w:rFonts w:ascii="Arial" w:hAnsi="Arial" w:cs="Arial"/>
              </w:rPr>
              <w:t xml:space="preserve">  Information incidents include</w:t>
            </w:r>
            <w:r w:rsidRPr="005A7F98">
              <w:rPr>
                <w:rFonts w:ascii="Arial" w:hAnsi="Arial" w:cs="Arial"/>
              </w:rPr>
              <w:t xml:space="preserve"> but are not limited to</w:t>
            </w:r>
            <w:r w:rsidR="001A433E" w:rsidRPr="005A7F98">
              <w:rPr>
                <w:rFonts w:ascii="Arial" w:hAnsi="Arial" w:cs="Arial"/>
              </w:rPr>
              <w:t>:</w:t>
            </w:r>
            <w:r w:rsidRPr="005A7F98">
              <w:rPr>
                <w:rFonts w:ascii="Arial" w:hAnsi="Arial" w:cs="Arial"/>
              </w:rPr>
              <w:t xml:space="preserve"> </w:t>
            </w:r>
            <w:r w:rsidR="001A433E" w:rsidRPr="005A7F98">
              <w:rPr>
                <w:rFonts w:ascii="Arial" w:hAnsi="Arial" w:cs="Arial"/>
              </w:rPr>
              <w:t xml:space="preserve"> lost records or other information losses</w:t>
            </w:r>
            <w:r w:rsidRPr="005A7F98">
              <w:rPr>
                <w:rFonts w:ascii="Arial" w:hAnsi="Arial" w:cs="Arial"/>
              </w:rPr>
              <w:t xml:space="preserve"> (for example, confidential personal or organisational information, business critical information)</w:t>
            </w:r>
            <w:r w:rsidR="001A433E" w:rsidRPr="005A7F98">
              <w:rPr>
                <w:rFonts w:ascii="Arial" w:hAnsi="Arial" w:cs="Arial"/>
              </w:rPr>
              <w:t xml:space="preserve">, breaches of confidentiality, breaches of security, </w:t>
            </w:r>
            <w:smartTag w:uri="urn:nhs.uk.cui.abbreviations" w:element="found">
              <w:r w:rsidR="001A433E" w:rsidRPr="005A7F98">
                <w:rPr>
                  <w:rFonts w:ascii="Arial" w:hAnsi="Arial" w:cs="Arial"/>
                </w:rPr>
                <w:t>los</w:t>
              </w:r>
            </w:smartTag>
            <w:r w:rsidR="001A433E" w:rsidRPr="005A7F98">
              <w:rPr>
                <w:rFonts w:ascii="Arial" w:hAnsi="Arial" w:cs="Arial"/>
              </w:rPr>
              <w:t>s of IT equipment, inaccurate record keeping</w:t>
            </w:r>
            <w:r w:rsidRPr="005A7F98">
              <w:rPr>
                <w:rFonts w:ascii="Arial" w:hAnsi="Arial" w:cs="Arial"/>
              </w:rPr>
              <w:t>, sharing of passwords or smartcards, inappropriate use of information</w:t>
            </w:r>
            <w:r w:rsidR="001A433E" w:rsidRPr="005A7F98">
              <w:rPr>
                <w:rFonts w:ascii="Arial" w:hAnsi="Arial" w:cs="Arial"/>
              </w:rPr>
              <w:t>.</w:t>
            </w:r>
          </w:p>
          <w:p w14:paraId="2A492040" w14:textId="77777777" w:rsidR="001A433E" w:rsidRPr="005A7F98" w:rsidRDefault="001A433E" w:rsidP="006C68E9">
            <w:pPr>
              <w:rPr>
                <w:rFonts w:ascii="Arial" w:hAnsi="Arial" w:cs="Arial"/>
              </w:rPr>
            </w:pPr>
          </w:p>
        </w:tc>
      </w:tr>
      <w:tr w:rsidR="001A433E" w:rsidRPr="005A7F98" w14:paraId="28F845CE" w14:textId="77777777" w:rsidTr="0001642C">
        <w:tc>
          <w:tcPr>
            <w:tcW w:w="2965" w:type="dxa"/>
          </w:tcPr>
          <w:p w14:paraId="53305D42" w14:textId="77777777" w:rsidR="001A433E" w:rsidRPr="005A7F98" w:rsidRDefault="001A433E" w:rsidP="00F647E9">
            <w:pPr>
              <w:numPr>
                <w:ilvl w:val="0"/>
                <w:numId w:val="64"/>
              </w:numPr>
              <w:rPr>
                <w:rFonts w:ascii="Arial" w:hAnsi="Arial" w:cs="Arial"/>
                <w:b/>
              </w:rPr>
            </w:pPr>
            <w:r w:rsidRPr="005A7F98">
              <w:rPr>
                <w:rFonts w:ascii="Arial" w:hAnsi="Arial" w:cs="Arial"/>
                <w:b/>
                <w:bCs/>
              </w:rPr>
              <w:t xml:space="preserve">Use social </w:t>
            </w:r>
            <w:r w:rsidR="00E01FE3" w:rsidRPr="005A7F98">
              <w:rPr>
                <w:rFonts w:ascii="Arial" w:hAnsi="Arial" w:cs="Arial"/>
                <w:b/>
                <w:bCs/>
              </w:rPr>
              <w:t>networking</w:t>
            </w:r>
            <w:r w:rsidRPr="005A7F98">
              <w:rPr>
                <w:rFonts w:ascii="Arial" w:hAnsi="Arial" w:cs="Arial"/>
                <w:b/>
                <w:bCs/>
              </w:rPr>
              <w:t xml:space="preserve"> media appropriately</w:t>
            </w:r>
          </w:p>
          <w:p w14:paraId="01767C54" w14:textId="77777777" w:rsidR="00D70182" w:rsidRPr="005A7F98" w:rsidRDefault="00D70182" w:rsidP="00D70182">
            <w:pPr>
              <w:rPr>
                <w:rFonts w:ascii="Arial" w:hAnsi="Arial" w:cs="Arial"/>
                <w:b/>
              </w:rPr>
            </w:pPr>
          </w:p>
        </w:tc>
        <w:tc>
          <w:tcPr>
            <w:tcW w:w="6889" w:type="dxa"/>
          </w:tcPr>
          <w:p w14:paraId="398C63B4" w14:textId="77777777" w:rsidR="000B12C0" w:rsidRPr="005A7F98" w:rsidRDefault="000B12C0" w:rsidP="00CB36A4">
            <w:pPr>
              <w:rPr>
                <w:rFonts w:ascii="Arial" w:hAnsi="Arial" w:cs="Arial"/>
                <w:bCs/>
                <w:color w:val="000000"/>
                <w:lang w:val="en"/>
              </w:rPr>
            </w:pPr>
            <w:r w:rsidRPr="005A7F98">
              <w:rPr>
                <w:rFonts w:ascii="Arial" w:hAnsi="Arial" w:cs="Arial"/>
                <w:bCs/>
                <w:color w:val="000000"/>
                <w:lang w:val="en"/>
              </w:rPr>
              <w:t>Social computing includes but is not limited to: blogs, online discussion forums, collaborative spaces</w:t>
            </w:r>
            <w:r w:rsidR="000066A8">
              <w:rPr>
                <w:rFonts w:ascii="Arial" w:hAnsi="Arial" w:cs="Arial"/>
                <w:bCs/>
                <w:color w:val="000000"/>
                <w:lang w:val="en"/>
              </w:rPr>
              <w:t xml:space="preserve"> and</w:t>
            </w:r>
            <w:r w:rsidRPr="005A7F98">
              <w:rPr>
                <w:rFonts w:ascii="Arial" w:hAnsi="Arial" w:cs="Arial"/>
                <w:bCs/>
                <w:color w:val="000000"/>
                <w:lang w:val="en"/>
              </w:rPr>
              <w:t xml:space="preserve"> media sharing services.  Examples are Blogger, </w:t>
            </w:r>
            <w:r w:rsidR="000066A8">
              <w:rPr>
                <w:rFonts w:ascii="Arial" w:hAnsi="Arial" w:cs="Arial"/>
                <w:bCs/>
                <w:color w:val="000000"/>
                <w:lang w:val="en"/>
              </w:rPr>
              <w:t>Instagram</w:t>
            </w:r>
            <w:r w:rsidRPr="005A7F98">
              <w:rPr>
                <w:rFonts w:ascii="Arial" w:hAnsi="Arial" w:cs="Arial"/>
                <w:bCs/>
                <w:color w:val="000000"/>
                <w:lang w:val="en"/>
              </w:rPr>
              <w:t>,</w:t>
            </w:r>
            <w:r w:rsidR="000066A8">
              <w:rPr>
                <w:rFonts w:ascii="Arial" w:hAnsi="Arial" w:cs="Arial"/>
                <w:bCs/>
                <w:color w:val="000000"/>
                <w:lang w:val="en"/>
              </w:rPr>
              <w:t xml:space="preserve"> F</w:t>
            </w:r>
            <w:r w:rsidR="000066A8" w:rsidRPr="005A7F98">
              <w:rPr>
                <w:rFonts w:ascii="Arial" w:hAnsi="Arial" w:cs="Arial"/>
                <w:bCs/>
                <w:color w:val="000000"/>
                <w:lang w:val="en"/>
              </w:rPr>
              <w:t xml:space="preserve">acebook </w:t>
            </w:r>
            <w:r w:rsidRPr="005A7F98">
              <w:rPr>
                <w:rFonts w:ascii="Arial" w:hAnsi="Arial" w:cs="Arial"/>
                <w:bCs/>
                <w:color w:val="000000"/>
                <w:lang w:val="en"/>
              </w:rPr>
              <w:t xml:space="preserve">and </w:t>
            </w:r>
            <w:r w:rsidR="000066A8">
              <w:rPr>
                <w:rFonts w:ascii="Arial" w:hAnsi="Arial" w:cs="Arial"/>
                <w:bCs/>
                <w:color w:val="000000"/>
                <w:lang w:val="en"/>
              </w:rPr>
              <w:t>T</w:t>
            </w:r>
            <w:r w:rsidR="000066A8" w:rsidRPr="005A7F98">
              <w:rPr>
                <w:rFonts w:ascii="Arial" w:hAnsi="Arial" w:cs="Arial"/>
                <w:bCs/>
                <w:color w:val="000000"/>
                <w:lang w:val="en"/>
              </w:rPr>
              <w:t>witter</w:t>
            </w:r>
            <w:r w:rsidRPr="005A7F98">
              <w:rPr>
                <w:rFonts w:ascii="Arial" w:hAnsi="Arial" w:cs="Arial"/>
                <w:bCs/>
                <w:color w:val="000000"/>
                <w:lang w:val="en"/>
              </w:rPr>
              <w:t xml:space="preserve">. </w:t>
            </w:r>
            <w:r w:rsidR="007F477E" w:rsidRPr="005A7F98">
              <w:rPr>
                <w:rFonts w:ascii="Arial" w:hAnsi="Arial" w:cs="Arial"/>
                <w:color w:val="000000"/>
                <w:lang w:val="en"/>
              </w:rPr>
              <w:t>Th</w:t>
            </w:r>
            <w:r w:rsidR="000066A8">
              <w:rPr>
                <w:rFonts w:ascii="Arial" w:hAnsi="Arial" w:cs="Arial"/>
                <w:color w:val="000000"/>
                <w:lang w:val="en"/>
              </w:rPr>
              <w:t>ese</w:t>
            </w:r>
            <w:r w:rsidR="007F477E" w:rsidRPr="005A7F98">
              <w:rPr>
                <w:rFonts w:ascii="Arial" w:hAnsi="Arial" w:cs="Arial"/>
                <w:color w:val="000000"/>
                <w:lang w:val="en"/>
              </w:rPr>
              <w:t xml:space="preserve"> </w:t>
            </w:r>
            <w:r w:rsidR="000066A8">
              <w:rPr>
                <w:rFonts w:ascii="Arial" w:hAnsi="Arial" w:cs="Arial"/>
                <w:color w:val="000000"/>
                <w:lang w:val="en"/>
              </w:rPr>
              <w:t>services are</w:t>
            </w:r>
            <w:r w:rsidR="007F477E" w:rsidRPr="005A7F98">
              <w:rPr>
                <w:rFonts w:ascii="Arial" w:hAnsi="Arial" w:cs="Arial"/>
                <w:color w:val="000000"/>
                <w:lang w:val="en"/>
              </w:rPr>
              <w:t xml:space="preserve"> widely used and ha</w:t>
            </w:r>
            <w:r w:rsidR="000066A8">
              <w:rPr>
                <w:rFonts w:ascii="Arial" w:hAnsi="Arial" w:cs="Arial"/>
                <w:color w:val="000000"/>
                <w:lang w:val="en"/>
              </w:rPr>
              <w:t>ve</w:t>
            </w:r>
            <w:r w:rsidR="007F477E" w:rsidRPr="005A7F98">
              <w:rPr>
                <w:rFonts w:ascii="Arial" w:hAnsi="Arial" w:cs="Arial"/>
                <w:color w:val="000000"/>
                <w:lang w:val="en"/>
              </w:rPr>
              <w:t xml:space="preserve"> many benefits.  </w:t>
            </w:r>
            <w:r w:rsidR="00FB444B" w:rsidRPr="005A7F98">
              <w:rPr>
                <w:rFonts w:ascii="Arial" w:hAnsi="Arial" w:cs="Arial"/>
                <w:color w:val="000000"/>
                <w:lang w:val="en"/>
              </w:rPr>
              <w:t>However, i</w:t>
            </w:r>
            <w:r w:rsidR="007F477E" w:rsidRPr="005A7F98">
              <w:rPr>
                <w:rFonts w:ascii="Arial" w:hAnsi="Arial" w:cs="Arial"/>
                <w:color w:val="000000"/>
                <w:lang w:val="en"/>
              </w:rPr>
              <w:t>t is easy to inadvertently</w:t>
            </w:r>
            <w:r w:rsidR="00FB444B" w:rsidRPr="005A7F98">
              <w:rPr>
                <w:rFonts w:ascii="Arial" w:hAnsi="Arial" w:cs="Arial"/>
                <w:color w:val="000000"/>
                <w:lang w:val="en"/>
              </w:rPr>
              <w:t xml:space="preserve"> use </w:t>
            </w:r>
            <w:r w:rsidR="000066A8">
              <w:rPr>
                <w:rFonts w:ascii="Arial" w:hAnsi="Arial" w:cs="Arial"/>
                <w:color w:val="000000"/>
                <w:lang w:val="en"/>
              </w:rPr>
              <w:t>them</w:t>
            </w:r>
            <w:r w:rsidR="000066A8" w:rsidRPr="005A7F98">
              <w:rPr>
                <w:rFonts w:ascii="Arial" w:hAnsi="Arial" w:cs="Arial"/>
                <w:color w:val="000000"/>
                <w:lang w:val="en"/>
              </w:rPr>
              <w:t xml:space="preserve"> </w:t>
            </w:r>
            <w:r w:rsidR="00FB444B" w:rsidRPr="005A7F98">
              <w:rPr>
                <w:rFonts w:ascii="Arial" w:hAnsi="Arial" w:cs="Arial"/>
                <w:color w:val="000000"/>
                <w:lang w:val="en"/>
              </w:rPr>
              <w:t>inappropriately</w:t>
            </w:r>
            <w:r w:rsidR="007F477E" w:rsidRPr="005A7F98">
              <w:rPr>
                <w:rFonts w:ascii="Arial" w:hAnsi="Arial" w:cs="Arial"/>
                <w:color w:val="000000"/>
                <w:lang w:val="en"/>
              </w:rPr>
              <w:t xml:space="preserve">.  The communication is informal and with the many connections that are made between people it is easy to blur the boundary between work and personal life.  </w:t>
            </w:r>
            <w:r w:rsidRPr="005A7F98">
              <w:rPr>
                <w:rFonts w:ascii="Arial" w:hAnsi="Arial" w:cs="Arial"/>
                <w:bCs/>
                <w:color w:val="000000"/>
                <w:lang w:val="en"/>
              </w:rPr>
              <w:t xml:space="preserve">As an informal method of communication it is easy to publish content that you may later regret and which may not be appropriate in a work context.  Such information may end up having a much wider audience than you anticipated which cannot later be retracted.  You should think carefully about what you publish even outside of work because inappropriate use could lead to disciplinary action.  </w:t>
            </w:r>
          </w:p>
          <w:p w14:paraId="59D9CB47" w14:textId="77777777" w:rsidR="000B12C0" w:rsidRPr="005A7F98" w:rsidRDefault="000B12C0" w:rsidP="00CB36A4">
            <w:pPr>
              <w:rPr>
                <w:rFonts w:ascii="Arial" w:hAnsi="Arial" w:cs="Arial"/>
                <w:bCs/>
                <w:color w:val="000000"/>
                <w:lang w:val="en"/>
              </w:rPr>
            </w:pPr>
          </w:p>
          <w:p w14:paraId="135854C3" w14:textId="77777777" w:rsidR="00CB36A4" w:rsidRPr="005A7F98" w:rsidRDefault="003E7846" w:rsidP="00CB36A4">
            <w:pPr>
              <w:rPr>
                <w:rFonts w:ascii="Arial" w:hAnsi="Arial" w:cs="Arial"/>
                <w:color w:val="000000"/>
                <w:lang w:val="en"/>
              </w:rPr>
            </w:pPr>
            <w:r w:rsidRPr="005A7F98">
              <w:rPr>
                <w:rFonts w:ascii="Arial" w:hAnsi="Arial" w:cs="Arial"/>
                <w:bCs/>
                <w:color w:val="000000"/>
                <w:lang w:val="en"/>
              </w:rPr>
              <w:t xml:space="preserve">The use of social networking or blogging media at work, where you are representing the </w:t>
            </w:r>
            <w:r w:rsidR="00C23B42" w:rsidRPr="005A7F98">
              <w:rPr>
                <w:rFonts w:ascii="Arial" w:hAnsi="Arial" w:cs="Arial"/>
                <w:bCs/>
                <w:color w:val="000000"/>
                <w:lang w:val="en"/>
              </w:rPr>
              <w:t xml:space="preserve">CCG in an official capacity </w:t>
            </w:r>
            <w:r w:rsidRPr="005A7F98">
              <w:rPr>
                <w:rFonts w:ascii="Arial" w:hAnsi="Arial" w:cs="Arial"/>
                <w:bCs/>
                <w:color w:val="000000"/>
                <w:lang w:val="en"/>
              </w:rPr>
              <w:t>requires the prior approval</w:t>
            </w:r>
            <w:r w:rsidR="00C23B42" w:rsidRPr="005A7F98">
              <w:rPr>
                <w:rFonts w:ascii="Arial" w:hAnsi="Arial" w:cs="Arial"/>
                <w:bCs/>
                <w:color w:val="000000"/>
                <w:lang w:val="en"/>
              </w:rPr>
              <w:t xml:space="preserve">. </w:t>
            </w:r>
            <w:r w:rsidRPr="005A7F98">
              <w:rPr>
                <w:rFonts w:ascii="Arial" w:hAnsi="Arial" w:cs="Arial"/>
                <w:bCs/>
                <w:color w:val="000000"/>
                <w:lang w:val="en"/>
              </w:rPr>
              <w:t xml:space="preserve">  </w:t>
            </w:r>
            <w:smartTag w:uri="urn:nhs.uk.cui.abbreviations" w:element="found">
              <w:r w:rsidRPr="005A7F98">
                <w:rPr>
                  <w:rFonts w:ascii="Arial" w:hAnsi="Arial" w:cs="Arial"/>
                  <w:bCs/>
                  <w:color w:val="000000"/>
                  <w:lang w:val="en"/>
                </w:rPr>
                <w:t>Care</w:t>
              </w:r>
            </w:smartTag>
            <w:r w:rsidRPr="005A7F98">
              <w:rPr>
                <w:rFonts w:ascii="Arial" w:hAnsi="Arial" w:cs="Arial"/>
                <w:bCs/>
                <w:color w:val="000000"/>
                <w:lang w:val="en"/>
              </w:rPr>
              <w:t xml:space="preserve"> should be taken to use such media in a professional manner. (Contact the IT Department for technical support, for example, if access to a site is blocked</w:t>
            </w:r>
            <w:r w:rsidR="00445AC6" w:rsidRPr="005A7F98">
              <w:rPr>
                <w:rFonts w:ascii="Arial" w:hAnsi="Arial" w:cs="Arial"/>
                <w:bCs/>
                <w:color w:val="000000"/>
                <w:lang w:val="en"/>
              </w:rPr>
              <w:t xml:space="preserve"> but required in the course of your work</w:t>
            </w:r>
            <w:r w:rsidRPr="005A7F98">
              <w:rPr>
                <w:rFonts w:ascii="Arial" w:hAnsi="Arial" w:cs="Arial"/>
                <w:bCs/>
                <w:color w:val="000000"/>
                <w:lang w:val="en"/>
              </w:rPr>
              <w:t>.)</w:t>
            </w:r>
          </w:p>
          <w:p w14:paraId="3EB87AE2" w14:textId="77777777" w:rsidR="00CB36A4" w:rsidRPr="005A7F98" w:rsidRDefault="00CB36A4" w:rsidP="00CB36A4">
            <w:pPr>
              <w:rPr>
                <w:rFonts w:ascii="Arial" w:hAnsi="Arial" w:cs="Arial"/>
                <w:color w:val="000000"/>
                <w:lang w:val="en"/>
              </w:rPr>
            </w:pPr>
          </w:p>
          <w:p w14:paraId="464EF2DD" w14:textId="77777777" w:rsidR="000B12C0" w:rsidRPr="005A7F98" w:rsidRDefault="000B12C0" w:rsidP="000B12C0">
            <w:pPr>
              <w:rPr>
                <w:rFonts w:ascii="Arial" w:hAnsi="Arial" w:cs="Arial"/>
                <w:color w:val="000000"/>
                <w:lang w:val="en"/>
              </w:rPr>
            </w:pPr>
            <w:r w:rsidRPr="005A7F98">
              <w:rPr>
                <w:rFonts w:ascii="Arial" w:hAnsi="Arial" w:cs="Arial"/>
                <w:color w:val="000000"/>
                <w:lang w:val="en"/>
              </w:rPr>
              <w:t xml:space="preserve">Staff should take </w:t>
            </w:r>
            <w:smartTag w:uri="urn:nhs.uk.cui.abbreviations" w:element="found">
              <w:r w:rsidRPr="005A7F98">
                <w:rPr>
                  <w:rFonts w:ascii="Arial" w:hAnsi="Arial" w:cs="Arial"/>
                  <w:color w:val="000000"/>
                  <w:lang w:val="en"/>
                </w:rPr>
                <w:t>care</w:t>
              </w:r>
            </w:smartTag>
            <w:r w:rsidRPr="005A7F98">
              <w:rPr>
                <w:rFonts w:ascii="Arial" w:hAnsi="Arial" w:cs="Arial"/>
                <w:color w:val="000000"/>
                <w:lang w:val="en"/>
              </w:rPr>
              <w:t xml:space="preserve"> to use social computing media, whether for work purposes or personal use, in a manner that is consistent with the terms and conditions of their employment </w:t>
            </w:r>
            <w:r w:rsidRPr="005A7F98">
              <w:rPr>
                <w:rFonts w:ascii="Arial" w:hAnsi="Arial" w:cs="Arial"/>
                <w:color w:val="000000"/>
                <w:lang w:val="en"/>
              </w:rPr>
              <w:lastRenderedPageBreak/>
              <w:t xml:space="preserve">or association with the </w:t>
            </w:r>
            <w:r w:rsidR="00C23B42" w:rsidRPr="005A7F98">
              <w:rPr>
                <w:rFonts w:ascii="Arial" w:hAnsi="Arial" w:cs="Arial"/>
                <w:color w:val="000000"/>
                <w:lang w:val="en"/>
              </w:rPr>
              <w:t>CCG</w:t>
            </w:r>
            <w:r w:rsidRPr="005A7F98">
              <w:rPr>
                <w:rFonts w:ascii="Arial" w:hAnsi="Arial" w:cs="Arial"/>
                <w:color w:val="000000"/>
                <w:lang w:val="en"/>
              </w:rPr>
              <w:t>.  For example, individuals should not post content that breaches confidentiality, contains inappropriate comments about colleagues</w:t>
            </w:r>
            <w:r w:rsidR="00296AB7" w:rsidRPr="005A7F98">
              <w:rPr>
                <w:rFonts w:ascii="Arial" w:hAnsi="Arial" w:cs="Arial"/>
                <w:color w:val="000000"/>
                <w:lang w:val="en"/>
              </w:rPr>
              <w:t>,</w:t>
            </w:r>
            <w:r w:rsidRPr="005A7F98">
              <w:rPr>
                <w:rFonts w:ascii="Arial" w:hAnsi="Arial" w:cs="Arial"/>
                <w:color w:val="000000"/>
                <w:lang w:val="en"/>
              </w:rPr>
              <w:t xml:space="preserve"> service users</w:t>
            </w:r>
            <w:r w:rsidR="00296AB7" w:rsidRPr="005A7F98">
              <w:rPr>
                <w:rFonts w:ascii="Arial" w:hAnsi="Arial" w:cs="Arial"/>
                <w:color w:val="000000"/>
                <w:lang w:val="en"/>
              </w:rPr>
              <w:t xml:space="preserve">, </w:t>
            </w:r>
            <w:r w:rsidR="00DE0199">
              <w:rPr>
                <w:rFonts w:ascii="Arial" w:hAnsi="Arial" w:cs="Arial"/>
                <w:color w:val="000000"/>
                <w:lang w:val="en"/>
              </w:rPr>
              <w:t>or patients</w:t>
            </w:r>
            <w:r w:rsidRPr="005A7F98">
              <w:rPr>
                <w:rFonts w:ascii="Arial" w:hAnsi="Arial" w:cs="Arial"/>
                <w:color w:val="000000"/>
                <w:lang w:val="en"/>
              </w:rPr>
              <w:t xml:space="preserve">, is abusive or hateful, or would potentially cause embarrassment or detrimentally affect the reputation of the </w:t>
            </w:r>
            <w:r w:rsidR="00C23B42" w:rsidRPr="005A7F98">
              <w:rPr>
                <w:rFonts w:ascii="Arial" w:hAnsi="Arial" w:cs="Arial"/>
                <w:color w:val="000000"/>
                <w:lang w:val="en"/>
              </w:rPr>
              <w:t>CCG</w:t>
            </w:r>
            <w:r w:rsidRPr="005A7F98">
              <w:rPr>
                <w:rFonts w:ascii="Arial" w:hAnsi="Arial" w:cs="Arial"/>
                <w:color w:val="000000"/>
                <w:lang w:val="en"/>
              </w:rPr>
              <w:t xml:space="preserve">.  In addition, where </w:t>
            </w:r>
            <w:r w:rsidR="00296AB7" w:rsidRPr="005A7F98">
              <w:rPr>
                <w:rFonts w:ascii="Arial" w:hAnsi="Arial" w:cs="Arial"/>
                <w:color w:val="000000"/>
                <w:lang w:val="en"/>
              </w:rPr>
              <w:t xml:space="preserve">appropriate, </w:t>
            </w:r>
            <w:r w:rsidRPr="005A7F98">
              <w:rPr>
                <w:rFonts w:ascii="Arial" w:hAnsi="Arial" w:cs="Arial"/>
                <w:color w:val="000000"/>
                <w:lang w:val="en"/>
              </w:rPr>
              <w:t xml:space="preserve">individuals should identify that any views expressed are their own and not those of their employer.  </w:t>
            </w:r>
          </w:p>
          <w:p w14:paraId="5DC7DC0E" w14:textId="77777777" w:rsidR="00A43A42" w:rsidRPr="005A7F98" w:rsidRDefault="00A43A42">
            <w:pPr>
              <w:rPr>
                <w:rFonts w:ascii="Arial" w:hAnsi="Arial" w:cs="Arial"/>
                <w:color w:val="000000"/>
                <w:lang w:val="en"/>
              </w:rPr>
            </w:pPr>
          </w:p>
          <w:p w14:paraId="5751E1C5" w14:textId="77777777" w:rsidR="00841C80" w:rsidRPr="005A7F98" w:rsidRDefault="00A43A42">
            <w:pPr>
              <w:rPr>
                <w:rFonts w:ascii="Arial" w:hAnsi="Arial" w:cs="Arial"/>
                <w:color w:val="000000"/>
                <w:lang w:val="en"/>
              </w:rPr>
            </w:pPr>
            <w:r w:rsidRPr="005A7F98">
              <w:rPr>
                <w:rFonts w:ascii="Arial" w:hAnsi="Arial" w:cs="Arial"/>
                <w:color w:val="000000"/>
                <w:lang w:val="en"/>
              </w:rPr>
              <w:t>Failure to adhere to such guidance may result in the individual being subject to disciplinary procedures.</w:t>
            </w:r>
            <w:r w:rsidR="00D83E9C" w:rsidRPr="005A7F98">
              <w:rPr>
                <w:rFonts w:ascii="Arial" w:hAnsi="Arial" w:cs="Arial"/>
                <w:color w:val="000000"/>
                <w:lang w:val="en"/>
              </w:rPr>
              <w:t xml:space="preserve">  (See Internet Acceptable Use Policy)</w:t>
            </w:r>
          </w:p>
          <w:p w14:paraId="7B4F36DA" w14:textId="77777777" w:rsidR="00E01FE3" w:rsidRPr="005A7F98" w:rsidRDefault="00E01FE3">
            <w:pPr>
              <w:rPr>
                <w:rFonts w:ascii="Arial" w:hAnsi="Arial" w:cs="Arial"/>
              </w:rPr>
            </w:pPr>
          </w:p>
        </w:tc>
      </w:tr>
      <w:tr w:rsidR="00D70182" w:rsidRPr="005A7F98" w14:paraId="3367BAC0" w14:textId="77777777" w:rsidTr="00CB4258">
        <w:trPr>
          <w:cantSplit/>
        </w:trPr>
        <w:tc>
          <w:tcPr>
            <w:tcW w:w="2965" w:type="dxa"/>
          </w:tcPr>
          <w:p w14:paraId="579AA602" w14:textId="77777777" w:rsidR="00D70182" w:rsidRPr="005A7F98" w:rsidRDefault="00D70182" w:rsidP="00D70182">
            <w:pPr>
              <w:rPr>
                <w:rFonts w:ascii="Arial" w:hAnsi="Arial" w:cs="Arial"/>
                <w:b/>
                <w:bCs/>
              </w:rPr>
            </w:pPr>
            <w:r w:rsidRPr="005A7F98">
              <w:rPr>
                <w:rFonts w:ascii="Arial" w:hAnsi="Arial" w:cs="Arial"/>
                <w:b/>
                <w:bCs/>
              </w:rPr>
              <w:lastRenderedPageBreak/>
              <w:t>Patient/Service User/Staff Rights</w:t>
            </w:r>
          </w:p>
        </w:tc>
        <w:tc>
          <w:tcPr>
            <w:tcW w:w="6889" w:type="dxa"/>
          </w:tcPr>
          <w:p w14:paraId="62DF8114" w14:textId="77777777" w:rsidR="00D70182" w:rsidRPr="005A7F98" w:rsidRDefault="00D70182">
            <w:pPr>
              <w:rPr>
                <w:rFonts w:ascii="Arial" w:hAnsi="Arial" w:cs="Arial"/>
              </w:rPr>
            </w:pPr>
          </w:p>
        </w:tc>
      </w:tr>
      <w:tr w:rsidR="001A433E" w:rsidRPr="005A7F98" w14:paraId="0E6CC19C" w14:textId="77777777" w:rsidTr="00597F3F">
        <w:tc>
          <w:tcPr>
            <w:tcW w:w="2965" w:type="dxa"/>
          </w:tcPr>
          <w:p w14:paraId="2D743377" w14:textId="77777777" w:rsidR="001A433E" w:rsidRPr="005A7F98" w:rsidRDefault="001A433E" w:rsidP="001C5762">
            <w:pPr>
              <w:numPr>
                <w:ilvl w:val="0"/>
                <w:numId w:val="64"/>
              </w:numPr>
              <w:rPr>
                <w:rFonts w:ascii="Arial" w:hAnsi="Arial" w:cs="Arial"/>
                <w:b/>
              </w:rPr>
            </w:pPr>
            <w:r w:rsidRPr="005A7F98">
              <w:rPr>
                <w:rFonts w:ascii="Arial" w:hAnsi="Arial" w:cs="Arial"/>
                <w:b/>
              </w:rPr>
              <w:t>Rights of individuals in relation to their information</w:t>
            </w:r>
          </w:p>
          <w:p w14:paraId="5DE71C4B" w14:textId="77777777" w:rsidR="001A433E" w:rsidRPr="005A7F98" w:rsidRDefault="001A433E" w:rsidP="00BC42A0">
            <w:pPr>
              <w:ind w:left="397"/>
              <w:rPr>
                <w:rFonts w:ascii="Arial" w:hAnsi="Arial" w:cs="Arial"/>
                <w:b/>
              </w:rPr>
            </w:pPr>
            <w:r w:rsidRPr="005A7F98">
              <w:rPr>
                <w:rFonts w:ascii="Arial" w:hAnsi="Arial" w:cs="Arial"/>
                <w:b/>
              </w:rPr>
              <w:t>(including the right to access personal information)</w:t>
            </w:r>
          </w:p>
          <w:p w14:paraId="06354EB4" w14:textId="77777777" w:rsidR="001A433E" w:rsidRPr="005A7F98" w:rsidRDefault="001A433E" w:rsidP="00BC42A0">
            <w:pPr>
              <w:ind w:left="397"/>
              <w:rPr>
                <w:rFonts w:ascii="Arial" w:hAnsi="Arial" w:cs="Arial"/>
                <w:b/>
              </w:rPr>
            </w:pPr>
          </w:p>
          <w:p w14:paraId="4619009E" w14:textId="77777777" w:rsidR="001A433E" w:rsidRPr="005A7F98" w:rsidRDefault="001A433E" w:rsidP="00BC42A0">
            <w:pPr>
              <w:ind w:left="397"/>
              <w:rPr>
                <w:rFonts w:ascii="Arial" w:hAnsi="Arial" w:cs="Arial"/>
                <w:b/>
              </w:rPr>
            </w:pPr>
            <w:r w:rsidRPr="005A7F98">
              <w:rPr>
                <w:rFonts w:ascii="Arial" w:hAnsi="Arial" w:cs="Arial"/>
                <w:b/>
              </w:rPr>
              <w:t xml:space="preserve">(See also </w:t>
            </w:r>
            <w:r w:rsidR="00296AB7" w:rsidRPr="005A7F98">
              <w:rPr>
                <w:rFonts w:ascii="Arial" w:hAnsi="Arial" w:cs="Arial"/>
                <w:b/>
              </w:rPr>
              <w:t xml:space="preserve">section </w:t>
            </w:r>
            <w:r w:rsidR="00992313" w:rsidRPr="005A7F98">
              <w:rPr>
                <w:rFonts w:ascii="Arial" w:hAnsi="Arial" w:cs="Arial"/>
                <w:b/>
              </w:rPr>
              <w:t>15, 16, 17</w:t>
            </w:r>
            <w:r w:rsidRPr="005A7F98">
              <w:rPr>
                <w:rFonts w:ascii="Arial" w:hAnsi="Arial" w:cs="Arial"/>
                <w:b/>
              </w:rPr>
              <w:t xml:space="preserve">, and </w:t>
            </w:r>
            <w:r w:rsidR="00992313" w:rsidRPr="005A7F98">
              <w:rPr>
                <w:rFonts w:ascii="Arial" w:hAnsi="Arial" w:cs="Arial"/>
                <w:b/>
              </w:rPr>
              <w:t>2</w:t>
            </w:r>
            <w:r w:rsidRPr="005A7F98">
              <w:rPr>
                <w:rFonts w:ascii="Arial" w:hAnsi="Arial" w:cs="Arial"/>
                <w:b/>
              </w:rPr>
              <w:t>1)</w:t>
            </w:r>
          </w:p>
        </w:tc>
        <w:tc>
          <w:tcPr>
            <w:tcW w:w="6889" w:type="dxa"/>
          </w:tcPr>
          <w:p w14:paraId="48399433" w14:textId="6EE3E846" w:rsidR="001A433E" w:rsidRDefault="001A433E">
            <w:pPr>
              <w:rPr>
                <w:rFonts w:ascii="Arial" w:hAnsi="Arial" w:cs="Arial"/>
              </w:rPr>
            </w:pPr>
            <w:r w:rsidRPr="00B32850">
              <w:rPr>
                <w:rFonts w:ascii="Arial" w:hAnsi="Arial" w:cs="Arial"/>
              </w:rPr>
              <w:t>You should understand and respect the rights of individuals in relation to their information.  Under the Data Protection Act</w:t>
            </w:r>
            <w:r w:rsidR="00797DF3">
              <w:rPr>
                <w:rFonts w:ascii="Arial" w:hAnsi="Arial" w:cs="Arial"/>
              </w:rPr>
              <w:t xml:space="preserve"> 2018</w:t>
            </w:r>
            <w:r w:rsidR="00AD5A8C" w:rsidRPr="00B32850">
              <w:rPr>
                <w:rFonts w:ascii="Arial" w:hAnsi="Arial" w:cs="Arial"/>
              </w:rPr>
              <w:t xml:space="preserve"> (DPA</w:t>
            </w:r>
            <w:r w:rsidR="00797DF3">
              <w:rPr>
                <w:rFonts w:ascii="Arial" w:hAnsi="Arial" w:cs="Arial"/>
              </w:rPr>
              <w:t xml:space="preserve"> 2108</w:t>
            </w:r>
            <w:r w:rsidR="00AD5A8C" w:rsidRPr="00B32850">
              <w:rPr>
                <w:rFonts w:ascii="Arial" w:hAnsi="Arial" w:cs="Arial"/>
              </w:rPr>
              <w:t>)</w:t>
            </w:r>
            <w:r w:rsidR="005A7035" w:rsidRPr="00B32850">
              <w:rPr>
                <w:rFonts w:ascii="Arial" w:hAnsi="Arial" w:cs="Arial"/>
              </w:rPr>
              <w:t xml:space="preserve"> and </w:t>
            </w:r>
            <w:r w:rsidR="00F35380" w:rsidRPr="00B32850">
              <w:rPr>
                <w:rFonts w:ascii="Arial" w:hAnsi="Arial" w:cs="Arial"/>
              </w:rPr>
              <w:t xml:space="preserve">the </w:t>
            </w:r>
            <w:r w:rsidR="00797DF3">
              <w:rPr>
                <w:rFonts w:ascii="Arial" w:hAnsi="Arial" w:cs="Arial"/>
              </w:rPr>
              <w:t xml:space="preserve">UK </w:t>
            </w:r>
            <w:r w:rsidR="005A7035" w:rsidRPr="00B32850">
              <w:rPr>
                <w:rFonts w:ascii="Arial" w:hAnsi="Arial" w:cs="Arial"/>
              </w:rPr>
              <w:t>General Data Protection Regulation</w:t>
            </w:r>
            <w:r w:rsidR="00AD5A8C" w:rsidRPr="00B32850">
              <w:rPr>
                <w:rFonts w:ascii="Arial" w:hAnsi="Arial" w:cs="Arial"/>
              </w:rPr>
              <w:t xml:space="preserve"> (</w:t>
            </w:r>
            <w:r w:rsidR="00797DF3">
              <w:rPr>
                <w:rFonts w:ascii="Arial" w:hAnsi="Arial" w:cs="Arial"/>
              </w:rPr>
              <w:t>UK-</w:t>
            </w:r>
            <w:r w:rsidR="00AD5A8C" w:rsidRPr="00B32850">
              <w:rPr>
                <w:rFonts w:ascii="Arial" w:hAnsi="Arial" w:cs="Arial"/>
              </w:rPr>
              <w:t>GDPR)</w:t>
            </w:r>
            <w:r w:rsidRPr="00B32850">
              <w:rPr>
                <w:rFonts w:ascii="Arial" w:hAnsi="Arial" w:cs="Arial"/>
              </w:rPr>
              <w:t>, individuals</w:t>
            </w:r>
            <w:r w:rsidR="00F35380" w:rsidRPr="00B32850">
              <w:rPr>
                <w:rFonts w:ascii="Arial" w:hAnsi="Arial" w:cs="Arial"/>
              </w:rPr>
              <w:t>,</w:t>
            </w:r>
            <w:r w:rsidRPr="00B32850">
              <w:rPr>
                <w:rFonts w:ascii="Arial" w:hAnsi="Arial" w:cs="Arial"/>
              </w:rPr>
              <w:t xml:space="preserve"> known as data subjects</w:t>
            </w:r>
            <w:r w:rsidR="00F35380" w:rsidRPr="00B32850">
              <w:rPr>
                <w:rFonts w:ascii="Arial" w:hAnsi="Arial" w:cs="Arial"/>
              </w:rPr>
              <w:t>,</w:t>
            </w:r>
            <w:r w:rsidRPr="00B32850">
              <w:rPr>
                <w:rFonts w:ascii="Arial" w:hAnsi="Arial" w:cs="Arial"/>
              </w:rPr>
              <w:t xml:space="preserve"> have certain rights about the way information about them is used. These include:</w:t>
            </w:r>
          </w:p>
          <w:p w14:paraId="63F74A75" w14:textId="77777777" w:rsidR="00B32850" w:rsidRPr="00B32850" w:rsidRDefault="00B32850">
            <w:pPr>
              <w:rPr>
                <w:rFonts w:ascii="Arial" w:hAnsi="Arial" w:cs="Arial"/>
              </w:rPr>
            </w:pPr>
          </w:p>
          <w:p w14:paraId="20F053DB"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to be informed</w:t>
            </w:r>
          </w:p>
          <w:p w14:paraId="3ECDBADF"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of access</w:t>
            </w:r>
          </w:p>
          <w:p w14:paraId="7586CD55"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to rectification</w:t>
            </w:r>
          </w:p>
          <w:p w14:paraId="4F802B4A"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to erasure</w:t>
            </w:r>
          </w:p>
          <w:p w14:paraId="0309A801"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to restrict processing</w:t>
            </w:r>
          </w:p>
          <w:p w14:paraId="247ED3FB"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to data portability</w:t>
            </w:r>
          </w:p>
          <w:p w14:paraId="3096FEB5"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The right to object</w:t>
            </w:r>
          </w:p>
          <w:p w14:paraId="2BB62AEA" w14:textId="77777777" w:rsidR="008F7AE5" w:rsidRPr="00B32850" w:rsidRDefault="008F7AE5" w:rsidP="00B32850">
            <w:pPr>
              <w:numPr>
                <w:ilvl w:val="0"/>
                <w:numId w:val="12"/>
              </w:numPr>
              <w:shd w:val="clear" w:color="auto" w:fill="FFFFFF"/>
              <w:spacing w:after="100" w:afterAutospacing="1"/>
              <w:rPr>
                <w:rFonts w:ascii="Arial" w:hAnsi="Arial" w:cs="Arial"/>
                <w:color w:val="000000"/>
              </w:rPr>
            </w:pPr>
            <w:r w:rsidRPr="00B32850">
              <w:rPr>
                <w:rFonts w:ascii="Arial" w:hAnsi="Arial" w:cs="Arial"/>
                <w:color w:val="000000"/>
              </w:rPr>
              <w:t>Rights in relation to automated decision making and profiling.</w:t>
            </w:r>
          </w:p>
          <w:p w14:paraId="06991F97" w14:textId="77777777" w:rsidR="00363BC3" w:rsidRPr="00B32850" w:rsidRDefault="00363BC3" w:rsidP="00D4040E">
            <w:pPr>
              <w:tabs>
                <w:tab w:val="left" w:pos="1080"/>
              </w:tabs>
              <w:ind w:left="397"/>
              <w:rPr>
                <w:rFonts w:ascii="Arial" w:hAnsi="Arial" w:cs="Arial"/>
              </w:rPr>
            </w:pPr>
            <w:r w:rsidRPr="00B32850">
              <w:rPr>
                <w:rFonts w:ascii="Arial" w:hAnsi="Arial" w:cs="Arial"/>
              </w:rPr>
              <w:t xml:space="preserve">Detailed information on these rights is listed on the Information Commissioners website </w:t>
            </w:r>
          </w:p>
          <w:p w14:paraId="3B5D8965" w14:textId="77777777" w:rsidR="001A433E" w:rsidRPr="005A7F98" w:rsidRDefault="00474E71" w:rsidP="00D4040E">
            <w:pPr>
              <w:tabs>
                <w:tab w:val="left" w:pos="1080"/>
              </w:tabs>
              <w:ind w:left="397"/>
              <w:rPr>
                <w:rFonts w:ascii="Arial" w:hAnsi="Arial" w:cs="Arial"/>
              </w:rPr>
            </w:pPr>
            <w:hyperlink r:id="rId12" w:history="1">
              <w:r w:rsidR="00363BC3" w:rsidRPr="004D6B44">
                <w:rPr>
                  <w:rStyle w:val="Hyperlink"/>
                  <w:rFonts w:ascii="Arial" w:hAnsi="Arial" w:cs="Arial"/>
                </w:rPr>
                <w:t>https://ico.org.uk/for-organisations/guide-to-the-general-data-protection-regulation-gdpr/individual-rights/</w:t>
              </w:r>
            </w:hyperlink>
            <w:r w:rsidR="00363BC3">
              <w:rPr>
                <w:rFonts w:ascii="Arial" w:hAnsi="Arial" w:cs="Arial"/>
              </w:rPr>
              <w:t xml:space="preserve"> </w:t>
            </w:r>
          </w:p>
        </w:tc>
      </w:tr>
      <w:tr w:rsidR="00D70182" w:rsidRPr="005A7F98" w14:paraId="64A29DEA" w14:textId="77777777" w:rsidTr="00CB4258">
        <w:trPr>
          <w:cantSplit/>
        </w:trPr>
        <w:tc>
          <w:tcPr>
            <w:tcW w:w="2965" w:type="dxa"/>
          </w:tcPr>
          <w:p w14:paraId="7D4C2FF2" w14:textId="77777777" w:rsidR="00D70182" w:rsidRDefault="00D70182" w:rsidP="00D70182">
            <w:pPr>
              <w:rPr>
                <w:rFonts w:ascii="Arial" w:hAnsi="Arial" w:cs="Arial"/>
                <w:b/>
              </w:rPr>
            </w:pPr>
            <w:r w:rsidRPr="005A7F98">
              <w:rPr>
                <w:rFonts w:ascii="Arial" w:hAnsi="Arial" w:cs="Arial"/>
                <w:b/>
              </w:rPr>
              <w:t>Consent</w:t>
            </w:r>
          </w:p>
          <w:p w14:paraId="6ED8528B" w14:textId="77777777" w:rsidR="0001642C" w:rsidRPr="005A7F98" w:rsidRDefault="0001642C" w:rsidP="00D70182">
            <w:pPr>
              <w:rPr>
                <w:rFonts w:ascii="Arial" w:hAnsi="Arial" w:cs="Arial"/>
                <w:b/>
              </w:rPr>
            </w:pPr>
          </w:p>
        </w:tc>
        <w:tc>
          <w:tcPr>
            <w:tcW w:w="6889" w:type="dxa"/>
          </w:tcPr>
          <w:p w14:paraId="7BE3939B" w14:textId="77777777" w:rsidR="00D70182" w:rsidRPr="005A7F98" w:rsidRDefault="00D70182" w:rsidP="00D70182">
            <w:pPr>
              <w:rPr>
                <w:rFonts w:ascii="Arial" w:hAnsi="Arial" w:cs="Arial"/>
              </w:rPr>
            </w:pPr>
          </w:p>
        </w:tc>
      </w:tr>
      <w:tr w:rsidR="00D70182" w:rsidRPr="005A7F98" w14:paraId="6FC32E25" w14:textId="77777777" w:rsidTr="00CB4258">
        <w:trPr>
          <w:cantSplit/>
        </w:trPr>
        <w:tc>
          <w:tcPr>
            <w:tcW w:w="2965" w:type="dxa"/>
          </w:tcPr>
          <w:p w14:paraId="4D90F68B" w14:textId="77777777" w:rsidR="00D70182" w:rsidRPr="005A7F98" w:rsidRDefault="00F647E9" w:rsidP="001C5762">
            <w:pPr>
              <w:numPr>
                <w:ilvl w:val="0"/>
                <w:numId w:val="64"/>
              </w:numPr>
              <w:rPr>
                <w:rFonts w:ascii="Arial" w:hAnsi="Arial" w:cs="Arial"/>
                <w:b/>
              </w:rPr>
            </w:pPr>
            <w:r w:rsidRPr="005A7F98">
              <w:rPr>
                <w:rFonts w:ascii="Arial" w:hAnsi="Arial" w:cs="Arial"/>
                <w:b/>
              </w:rPr>
              <w:t>Consent to obtain information</w:t>
            </w:r>
          </w:p>
          <w:p w14:paraId="4D4F18D9" w14:textId="77777777" w:rsidR="00F647E9" w:rsidRPr="005A7F98" w:rsidRDefault="00F647E9" w:rsidP="00F647E9">
            <w:pPr>
              <w:rPr>
                <w:rFonts w:ascii="Arial" w:hAnsi="Arial" w:cs="Arial"/>
                <w:b/>
              </w:rPr>
            </w:pPr>
          </w:p>
        </w:tc>
        <w:tc>
          <w:tcPr>
            <w:tcW w:w="6889" w:type="dxa"/>
          </w:tcPr>
          <w:p w14:paraId="6E791B50" w14:textId="77777777" w:rsidR="00817325" w:rsidRPr="00D4040E" w:rsidRDefault="00F647E9" w:rsidP="00D4040E">
            <w:pPr>
              <w:pStyle w:val="ListParagraph"/>
              <w:numPr>
                <w:ilvl w:val="0"/>
                <w:numId w:val="74"/>
              </w:numPr>
              <w:rPr>
                <w:rFonts w:ascii="Arial" w:hAnsi="Arial" w:cs="Arial"/>
              </w:rPr>
            </w:pPr>
            <w:r w:rsidRPr="00D4040E">
              <w:rPr>
                <w:rFonts w:ascii="Arial" w:hAnsi="Arial" w:cs="Arial"/>
              </w:rPr>
              <w:t>Inform patients/service users/staff about how we use their information</w:t>
            </w:r>
            <w:r w:rsidR="00296AB7" w:rsidRPr="00D4040E">
              <w:rPr>
                <w:rFonts w:ascii="Arial" w:hAnsi="Arial" w:cs="Arial"/>
              </w:rPr>
              <w:t xml:space="preserve"> and seek consent</w:t>
            </w:r>
            <w:r w:rsidR="00817325" w:rsidRPr="00D4040E">
              <w:rPr>
                <w:rFonts w:ascii="Arial" w:hAnsi="Arial" w:cs="Arial"/>
              </w:rPr>
              <w:t xml:space="preserve"> if appropriate</w:t>
            </w:r>
            <w:r w:rsidR="00321F52" w:rsidRPr="00D4040E">
              <w:rPr>
                <w:rFonts w:ascii="Arial" w:hAnsi="Arial" w:cs="Arial"/>
              </w:rPr>
              <w:t>.</w:t>
            </w:r>
            <w:r w:rsidR="00296AB7" w:rsidRPr="00D4040E">
              <w:rPr>
                <w:rFonts w:ascii="Arial" w:hAnsi="Arial" w:cs="Arial"/>
              </w:rPr>
              <w:t xml:space="preserve">  Information collected for one purpose may not </w:t>
            </w:r>
            <w:r w:rsidR="007873D2" w:rsidRPr="00D4040E">
              <w:rPr>
                <w:rFonts w:ascii="Arial" w:hAnsi="Arial" w:cs="Arial"/>
              </w:rPr>
              <w:t xml:space="preserve">normally </w:t>
            </w:r>
            <w:r w:rsidR="00296AB7" w:rsidRPr="00D4040E">
              <w:rPr>
                <w:rFonts w:ascii="Arial" w:hAnsi="Arial" w:cs="Arial"/>
              </w:rPr>
              <w:t>be used for another, incompatible, purpose without consent</w:t>
            </w:r>
            <w:r w:rsidR="001E2D2F" w:rsidRPr="00D4040E">
              <w:rPr>
                <w:rFonts w:ascii="Arial" w:hAnsi="Arial" w:cs="Arial"/>
              </w:rPr>
              <w:t>.</w:t>
            </w:r>
          </w:p>
          <w:p w14:paraId="3719CE24" w14:textId="77777777" w:rsidR="00817325" w:rsidRDefault="00817325" w:rsidP="00817325">
            <w:pPr>
              <w:numPr>
                <w:ilvl w:val="0"/>
                <w:numId w:val="25"/>
              </w:numPr>
              <w:rPr>
                <w:rFonts w:ascii="Arial" w:hAnsi="Arial" w:cs="Arial"/>
              </w:rPr>
            </w:pPr>
            <w:r>
              <w:rPr>
                <w:rFonts w:ascii="Arial" w:hAnsi="Arial" w:cs="Arial"/>
              </w:rPr>
              <w:t>Where consent is being used for non-healthcare or non-statutory functions IG advice must be sought</w:t>
            </w:r>
          </w:p>
          <w:p w14:paraId="7405FB24" w14:textId="77777777" w:rsidR="00817325" w:rsidRPr="005A7F98" w:rsidRDefault="00817325" w:rsidP="00817325">
            <w:pPr>
              <w:numPr>
                <w:ilvl w:val="0"/>
                <w:numId w:val="25"/>
              </w:numPr>
              <w:rPr>
                <w:rFonts w:ascii="Arial" w:hAnsi="Arial" w:cs="Arial"/>
              </w:rPr>
            </w:pPr>
            <w:r>
              <w:rPr>
                <w:rFonts w:ascii="Arial" w:hAnsi="Arial" w:cs="Arial"/>
              </w:rPr>
              <w:t>Please refer to Section 4 also.</w:t>
            </w:r>
          </w:p>
          <w:p w14:paraId="24807988" w14:textId="77777777" w:rsidR="00D70182" w:rsidRPr="005A7F98" w:rsidRDefault="00D70182">
            <w:pPr>
              <w:rPr>
                <w:rFonts w:ascii="Arial" w:hAnsi="Arial" w:cs="Arial"/>
              </w:rPr>
            </w:pPr>
          </w:p>
        </w:tc>
      </w:tr>
      <w:tr w:rsidR="001A433E" w:rsidRPr="005A7F98" w14:paraId="32CCDABB" w14:textId="77777777" w:rsidTr="00321F52">
        <w:tc>
          <w:tcPr>
            <w:tcW w:w="2965" w:type="dxa"/>
          </w:tcPr>
          <w:p w14:paraId="2DCE362E" w14:textId="77777777" w:rsidR="001A433E" w:rsidRPr="005A7F98" w:rsidRDefault="001A433E" w:rsidP="002D4F10">
            <w:pPr>
              <w:numPr>
                <w:ilvl w:val="0"/>
                <w:numId w:val="64"/>
              </w:numPr>
              <w:rPr>
                <w:rFonts w:ascii="Arial" w:hAnsi="Arial" w:cs="Arial"/>
                <w:b/>
              </w:rPr>
            </w:pPr>
            <w:r w:rsidRPr="005A7F98">
              <w:rPr>
                <w:rFonts w:ascii="Arial" w:hAnsi="Arial" w:cs="Arial"/>
                <w:b/>
              </w:rPr>
              <w:t xml:space="preserve">Consent to </w:t>
            </w:r>
            <w:r w:rsidR="002D4F10" w:rsidRPr="005A7F98">
              <w:rPr>
                <w:rFonts w:ascii="Arial" w:hAnsi="Arial" w:cs="Arial"/>
                <w:b/>
              </w:rPr>
              <w:t xml:space="preserve">use / </w:t>
            </w:r>
            <w:r w:rsidRPr="005A7F98">
              <w:rPr>
                <w:rFonts w:ascii="Arial" w:hAnsi="Arial" w:cs="Arial"/>
                <w:b/>
              </w:rPr>
              <w:t>share</w:t>
            </w:r>
            <w:r w:rsidR="002D4F10" w:rsidRPr="005A7F98">
              <w:rPr>
                <w:rFonts w:ascii="Arial" w:hAnsi="Arial" w:cs="Arial"/>
                <w:b/>
              </w:rPr>
              <w:t xml:space="preserve"> </w:t>
            </w:r>
            <w:r w:rsidRPr="005A7F98">
              <w:rPr>
                <w:rFonts w:ascii="Arial" w:hAnsi="Arial" w:cs="Arial"/>
                <w:b/>
              </w:rPr>
              <w:t xml:space="preserve">personal information </w:t>
            </w:r>
          </w:p>
        </w:tc>
        <w:tc>
          <w:tcPr>
            <w:tcW w:w="6889" w:type="dxa"/>
          </w:tcPr>
          <w:p w14:paraId="5B015C8C" w14:textId="7E4801CE" w:rsidR="001A433E" w:rsidRPr="005A7F98" w:rsidRDefault="001A433E" w:rsidP="001A2717">
            <w:pPr>
              <w:numPr>
                <w:ilvl w:val="0"/>
                <w:numId w:val="25"/>
              </w:numPr>
              <w:rPr>
                <w:rFonts w:ascii="Arial" w:hAnsi="Arial" w:cs="Arial"/>
              </w:rPr>
            </w:pPr>
            <w:r w:rsidRPr="005A7F98">
              <w:rPr>
                <w:rFonts w:ascii="Arial" w:hAnsi="Arial" w:cs="Arial"/>
              </w:rPr>
              <w:t xml:space="preserve">Wherever possible, if personal information is to be shared it will be done with the </w:t>
            </w:r>
            <w:r w:rsidRPr="005A7F98">
              <w:rPr>
                <w:rFonts w:ascii="Arial" w:hAnsi="Arial" w:cs="Arial"/>
                <w:b/>
                <w:bCs/>
              </w:rPr>
              <w:t>informed e</w:t>
            </w:r>
            <w:r w:rsidRPr="005A7F98">
              <w:rPr>
                <w:rFonts w:ascii="Arial" w:hAnsi="Arial" w:cs="Arial"/>
                <w:b/>
              </w:rPr>
              <w:t>xplicit consent</w:t>
            </w:r>
            <w:r w:rsidRPr="005A7F98">
              <w:rPr>
                <w:rFonts w:ascii="Arial" w:hAnsi="Arial" w:cs="Arial"/>
              </w:rPr>
              <w:t xml:space="preserve"> of the individual to whom it relates. </w:t>
            </w:r>
            <w:r w:rsidR="00797DF3">
              <w:rPr>
                <w:rFonts w:ascii="Arial" w:hAnsi="Arial" w:cs="Arial"/>
              </w:rPr>
              <w:t>This stems from the fact the CCG does not normally provide direct patient care.</w:t>
            </w:r>
          </w:p>
          <w:p w14:paraId="5E485EE5" w14:textId="77777777" w:rsidR="00817325" w:rsidRDefault="001A433E" w:rsidP="001A2717">
            <w:pPr>
              <w:numPr>
                <w:ilvl w:val="0"/>
                <w:numId w:val="25"/>
              </w:numPr>
              <w:rPr>
                <w:rFonts w:ascii="Arial" w:hAnsi="Arial" w:cs="Arial"/>
              </w:rPr>
            </w:pPr>
            <w:r w:rsidRPr="005A7F98">
              <w:rPr>
                <w:rFonts w:ascii="Arial" w:hAnsi="Arial" w:cs="Arial"/>
              </w:rPr>
              <w:t xml:space="preserve">Informed consent is when an individual understands why their information is needed, </w:t>
            </w:r>
            <w:r w:rsidR="002D4F10" w:rsidRPr="005A7F98">
              <w:rPr>
                <w:rFonts w:ascii="Arial" w:hAnsi="Arial" w:cs="Arial"/>
              </w:rPr>
              <w:t xml:space="preserve">how it will be used, </w:t>
            </w:r>
            <w:r w:rsidRPr="005A7F98">
              <w:rPr>
                <w:rFonts w:ascii="Arial" w:hAnsi="Arial" w:cs="Arial"/>
              </w:rPr>
              <w:t xml:space="preserve">who it will </w:t>
            </w:r>
            <w:r w:rsidRPr="005A7F98">
              <w:rPr>
                <w:rFonts w:ascii="Arial" w:hAnsi="Arial" w:cs="Arial"/>
              </w:rPr>
              <w:lastRenderedPageBreak/>
              <w:t>be shared with, the possible consequences of them agreeing or not to that proposed use, and gives consent.  Informed consent may be explicit or implied</w:t>
            </w:r>
            <w:r w:rsidR="002D4F10" w:rsidRPr="005A7F98">
              <w:rPr>
                <w:rFonts w:ascii="Arial" w:hAnsi="Arial" w:cs="Arial"/>
              </w:rPr>
              <w:t>, depending on the circumstances.  (Ask the IG Lead for advice.)</w:t>
            </w:r>
            <w:r w:rsidRPr="005A7F98">
              <w:rPr>
                <w:rFonts w:ascii="Arial" w:hAnsi="Arial" w:cs="Arial"/>
              </w:rPr>
              <w:t xml:space="preserve">  Explicit consent may be given </w:t>
            </w:r>
            <w:r w:rsidR="002D4F10" w:rsidRPr="005A7F98">
              <w:rPr>
                <w:rFonts w:ascii="Arial" w:hAnsi="Arial" w:cs="Arial"/>
              </w:rPr>
              <w:t>orally</w:t>
            </w:r>
            <w:r w:rsidRPr="005A7F98">
              <w:rPr>
                <w:rFonts w:ascii="Arial" w:hAnsi="Arial" w:cs="Arial"/>
              </w:rPr>
              <w:t xml:space="preserve"> or in writing.</w:t>
            </w:r>
          </w:p>
          <w:p w14:paraId="196D5095" w14:textId="77777777" w:rsidR="001A433E" w:rsidRPr="005A7F98" w:rsidRDefault="001A433E" w:rsidP="001A2717">
            <w:pPr>
              <w:numPr>
                <w:ilvl w:val="0"/>
                <w:numId w:val="25"/>
              </w:numPr>
              <w:rPr>
                <w:rFonts w:ascii="Arial" w:hAnsi="Arial" w:cs="Arial"/>
              </w:rPr>
            </w:pPr>
            <w:r w:rsidRPr="005A7F98">
              <w:rPr>
                <w:rFonts w:ascii="Arial" w:hAnsi="Arial" w:cs="Arial"/>
              </w:rPr>
              <w:t xml:space="preserve">Where a third party </w:t>
            </w:r>
            <w:r w:rsidR="002D4F10" w:rsidRPr="005A7F98">
              <w:rPr>
                <w:rFonts w:ascii="Arial" w:hAnsi="Arial" w:cs="Arial"/>
              </w:rPr>
              <w:t xml:space="preserve">(such as </w:t>
            </w:r>
            <w:r w:rsidR="00321230">
              <w:rPr>
                <w:rFonts w:ascii="Arial" w:hAnsi="Arial" w:cs="Arial"/>
              </w:rPr>
              <w:t xml:space="preserve">the police, </w:t>
            </w:r>
            <w:r w:rsidR="002D4F10" w:rsidRPr="005A7F98">
              <w:rPr>
                <w:rFonts w:ascii="Arial" w:hAnsi="Arial" w:cs="Arial"/>
              </w:rPr>
              <w:t xml:space="preserve">a solicitor or family member) </w:t>
            </w:r>
            <w:r w:rsidRPr="005A7F98">
              <w:rPr>
                <w:rFonts w:ascii="Arial" w:hAnsi="Arial" w:cs="Arial"/>
              </w:rPr>
              <w:t xml:space="preserve">requests access to records and has provided written consent of the individual, you should </w:t>
            </w:r>
            <w:r w:rsidR="002D4CE4">
              <w:rPr>
                <w:rFonts w:ascii="Arial" w:hAnsi="Arial" w:cs="Arial"/>
              </w:rPr>
              <w:t>ensure that you are satisfied</w:t>
            </w:r>
            <w:r w:rsidRPr="005A7F98">
              <w:rPr>
                <w:rFonts w:ascii="Arial" w:hAnsi="Arial" w:cs="Arial"/>
              </w:rPr>
              <w:t xml:space="preserve"> that the consent is informed.</w:t>
            </w:r>
          </w:p>
          <w:p w14:paraId="11B9325B" w14:textId="77777777" w:rsidR="001A433E" w:rsidRPr="005A7F98" w:rsidRDefault="001A433E" w:rsidP="001A2717">
            <w:pPr>
              <w:numPr>
                <w:ilvl w:val="0"/>
                <w:numId w:val="25"/>
              </w:numPr>
              <w:rPr>
                <w:rFonts w:ascii="Arial" w:hAnsi="Arial" w:cs="Arial"/>
              </w:rPr>
            </w:pPr>
            <w:r w:rsidRPr="005A7F98">
              <w:rPr>
                <w:rFonts w:ascii="Arial" w:hAnsi="Arial" w:cs="Arial"/>
              </w:rPr>
              <w:t>You should inform patients</w:t>
            </w:r>
            <w:r w:rsidR="00321230">
              <w:rPr>
                <w:rFonts w:ascii="Arial" w:hAnsi="Arial" w:cs="Arial"/>
              </w:rPr>
              <w:t xml:space="preserve">, </w:t>
            </w:r>
            <w:r w:rsidRPr="005A7F98">
              <w:rPr>
                <w:rFonts w:ascii="Arial" w:hAnsi="Arial" w:cs="Arial"/>
              </w:rPr>
              <w:t>service users</w:t>
            </w:r>
            <w:r w:rsidR="00321230">
              <w:rPr>
                <w:rFonts w:ascii="Arial" w:hAnsi="Arial" w:cs="Arial"/>
              </w:rPr>
              <w:t xml:space="preserve"> and </w:t>
            </w:r>
            <w:r w:rsidR="002E7D61" w:rsidRPr="005A7F98">
              <w:rPr>
                <w:rFonts w:ascii="Arial" w:hAnsi="Arial" w:cs="Arial"/>
              </w:rPr>
              <w:t>staff</w:t>
            </w:r>
            <w:r w:rsidRPr="005A7F98">
              <w:rPr>
                <w:rFonts w:ascii="Arial" w:hAnsi="Arial" w:cs="Arial"/>
              </w:rPr>
              <w:t xml:space="preserve"> that they generally have a right to object to the use and disclosure of confidential information that identifies them.  </w:t>
            </w:r>
          </w:p>
          <w:p w14:paraId="08CD98D1" w14:textId="77777777" w:rsidR="001A433E" w:rsidRPr="005A7F98" w:rsidRDefault="001A433E" w:rsidP="001A2717">
            <w:pPr>
              <w:numPr>
                <w:ilvl w:val="0"/>
                <w:numId w:val="25"/>
              </w:numPr>
              <w:rPr>
                <w:rFonts w:ascii="Arial" w:hAnsi="Arial" w:cs="Arial"/>
              </w:rPr>
            </w:pPr>
            <w:r w:rsidRPr="005A7F98">
              <w:rPr>
                <w:rFonts w:ascii="Arial" w:hAnsi="Arial" w:cs="Arial"/>
              </w:rPr>
              <w:t>In certain circumstances, if a patient</w:t>
            </w:r>
            <w:r w:rsidR="00321230">
              <w:rPr>
                <w:rFonts w:ascii="Arial" w:hAnsi="Arial" w:cs="Arial"/>
              </w:rPr>
              <w:t xml:space="preserve"> or </w:t>
            </w:r>
            <w:r w:rsidRPr="005A7F98">
              <w:rPr>
                <w:rFonts w:ascii="Arial" w:hAnsi="Arial" w:cs="Arial"/>
              </w:rPr>
              <w:t xml:space="preserve">service user chooses to prohibit the disclosure of information to other </w:t>
            </w:r>
            <w:r w:rsidR="002D4F10" w:rsidRPr="005A7F98">
              <w:rPr>
                <w:rFonts w:ascii="Arial" w:hAnsi="Arial" w:cs="Arial"/>
              </w:rPr>
              <w:t xml:space="preserve">relevant </w:t>
            </w:r>
            <w:r w:rsidRPr="005A7F98">
              <w:rPr>
                <w:rFonts w:ascii="Arial" w:hAnsi="Arial" w:cs="Arial"/>
              </w:rPr>
              <w:t xml:space="preserve">professionals it may mean that the </w:t>
            </w:r>
            <w:r w:rsidR="002D4F10" w:rsidRPr="005A7F98">
              <w:rPr>
                <w:rFonts w:ascii="Arial" w:hAnsi="Arial" w:cs="Arial"/>
              </w:rPr>
              <w:t>service</w:t>
            </w:r>
            <w:r w:rsidRPr="005A7F98">
              <w:rPr>
                <w:rFonts w:ascii="Arial" w:hAnsi="Arial" w:cs="Arial"/>
              </w:rPr>
              <w:t xml:space="preserve"> that can be provided is limited or, in rare circumstances, cannot be provided at all.  </w:t>
            </w:r>
            <w:r w:rsidR="002D4F10" w:rsidRPr="005A7F98">
              <w:rPr>
                <w:rFonts w:ascii="Arial" w:hAnsi="Arial" w:cs="Arial"/>
              </w:rPr>
              <w:t xml:space="preserve">For example, assessments cannot be made and </w:t>
            </w:r>
            <w:r w:rsidRPr="005A7F98">
              <w:rPr>
                <w:rFonts w:ascii="Arial" w:hAnsi="Arial" w:cs="Arial"/>
              </w:rPr>
              <w:t xml:space="preserve">patients/service users </w:t>
            </w:r>
            <w:r w:rsidR="002D4F10" w:rsidRPr="005A7F98">
              <w:rPr>
                <w:rFonts w:ascii="Arial" w:hAnsi="Arial" w:cs="Arial"/>
              </w:rPr>
              <w:t xml:space="preserve">treated </w:t>
            </w:r>
            <w:r w:rsidRPr="005A7F98">
              <w:rPr>
                <w:rFonts w:ascii="Arial" w:hAnsi="Arial" w:cs="Arial"/>
              </w:rPr>
              <w:t xml:space="preserve">safely </w:t>
            </w:r>
            <w:r w:rsidR="002D4F10" w:rsidRPr="005A7F98">
              <w:rPr>
                <w:rFonts w:ascii="Arial" w:hAnsi="Arial" w:cs="Arial"/>
              </w:rPr>
              <w:t xml:space="preserve">and with </w:t>
            </w:r>
            <w:r w:rsidRPr="005A7F98">
              <w:rPr>
                <w:rFonts w:ascii="Arial" w:hAnsi="Arial" w:cs="Arial"/>
              </w:rPr>
              <w:t xml:space="preserve">continuity of </w:t>
            </w:r>
            <w:smartTag w:uri="urn:nhs.uk.cui.abbreviations" w:element="found">
              <w:r w:rsidRPr="005A7F98">
                <w:rPr>
                  <w:rFonts w:ascii="Arial" w:hAnsi="Arial" w:cs="Arial"/>
                </w:rPr>
                <w:t>care</w:t>
              </w:r>
              <w:r w:rsidR="00321230">
                <w:rPr>
                  <w:rFonts w:ascii="Arial" w:hAnsi="Arial" w:cs="Arial"/>
                </w:rPr>
                <w:t>,</w:t>
              </w:r>
            </w:smartTag>
            <w:r w:rsidRPr="005A7F98">
              <w:rPr>
                <w:rFonts w:ascii="Arial" w:hAnsi="Arial" w:cs="Arial"/>
              </w:rPr>
              <w:t xml:space="preserve"> without relevant information about </w:t>
            </w:r>
            <w:r w:rsidR="00321230">
              <w:rPr>
                <w:rFonts w:ascii="Arial" w:hAnsi="Arial" w:cs="Arial"/>
              </w:rPr>
              <w:t>their</w:t>
            </w:r>
            <w:r w:rsidRPr="005A7F98">
              <w:rPr>
                <w:rFonts w:ascii="Arial" w:hAnsi="Arial" w:cs="Arial"/>
              </w:rPr>
              <w:t xml:space="preserve"> condition or medical history</w:t>
            </w:r>
            <w:r w:rsidR="002D4F10" w:rsidRPr="005A7F98">
              <w:rPr>
                <w:rFonts w:ascii="Arial" w:hAnsi="Arial" w:cs="Arial"/>
              </w:rPr>
              <w:t xml:space="preserve"> being shared appropriately</w:t>
            </w:r>
            <w:r w:rsidR="00321230">
              <w:rPr>
                <w:rFonts w:ascii="Arial" w:hAnsi="Arial" w:cs="Arial"/>
              </w:rPr>
              <w:t>.</w:t>
            </w:r>
            <w:r w:rsidR="002D4F10" w:rsidRPr="005A7F98">
              <w:rPr>
                <w:rFonts w:ascii="Arial" w:hAnsi="Arial" w:cs="Arial"/>
              </w:rPr>
              <w:t xml:space="preserve"> </w:t>
            </w:r>
            <w:r w:rsidR="00321230">
              <w:rPr>
                <w:rFonts w:ascii="Arial" w:hAnsi="Arial" w:cs="Arial"/>
              </w:rPr>
              <w:t>C</w:t>
            </w:r>
            <w:r w:rsidR="00321230" w:rsidRPr="005A7F98">
              <w:rPr>
                <w:rFonts w:ascii="Arial" w:hAnsi="Arial" w:cs="Arial"/>
              </w:rPr>
              <w:t xml:space="preserve">omplaints </w:t>
            </w:r>
            <w:r w:rsidR="002D4F10" w:rsidRPr="005A7F98">
              <w:rPr>
                <w:rFonts w:ascii="Arial" w:hAnsi="Arial" w:cs="Arial"/>
              </w:rPr>
              <w:t>from patients</w:t>
            </w:r>
            <w:r w:rsidR="00321230">
              <w:rPr>
                <w:rFonts w:ascii="Arial" w:hAnsi="Arial" w:cs="Arial"/>
              </w:rPr>
              <w:t xml:space="preserve"> and </w:t>
            </w:r>
            <w:r w:rsidR="002D4F10" w:rsidRPr="005A7F98">
              <w:rPr>
                <w:rFonts w:ascii="Arial" w:hAnsi="Arial" w:cs="Arial"/>
              </w:rPr>
              <w:t>staff may not be able to be progressed unless certain information is shared with the person about whom the complaint has been made.</w:t>
            </w:r>
          </w:p>
          <w:p w14:paraId="526C2F8A" w14:textId="77777777" w:rsidR="001A433E" w:rsidRPr="005A7F98" w:rsidRDefault="001A433E" w:rsidP="001A2717">
            <w:pPr>
              <w:numPr>
                <w:ilvl w:val="0"/>
                <w:numId w:val="25"/>
              </w:numPr>
              <w:rPr>
                <w:rFonts w:ascii="Arial" w:hAnsi="Arial" w:cs="Arial"/>
              </w:rPr>
            </w:pPr>
            <w:r w:rsidRPr="005A7F98">
              <w:rPr>
                <w:rFonts w:ascii="Arial" w:hAnsi="Arial" w:cs="Arial"/>
              </w:rPr>
              <w:t>You must inform patients</w:t>
            </w:r>
            <w:r w:rsidR="00321230">
              <w:rPr>
                <w:rFonts w:ascii="Arial" w:hAnsi="Arial" w:cs="Arial"/>
              </w:rPr>
              <w:t xml:space="preserve">, </w:t>
            </w:r>
            <w:r w:rsidRPr="005A7F98">
              <w:rPr>
                <w:rFonts w:ascii="Arial" w:hAnsi="Arial" w:cs="Arial"/>
              </w:rPr>
              <w:t>service users</w:t>
            </w:r>
            <w:r w:rsidR="00321230">
              <w:rPr>
                <w:rFonts w:ascii="Arial" w:hAnsi="Arial" w:cs="Arial"/>
              </w:rPr>
              <w:t xml:space="preserve"> and </w:t>
            </w:r>
            <w:r w:rsidR="002D4F10" w:rsidRPr="005A7F98">
              <w:rPr>
                <w:rFonts w:ascii="Arial" w:hAnsi="Arial" w:cs="Arial"/>
              </w:rPr>
              <w:t>staff</w:t>
            </w:r>
            <w:r w:rsidRPr="005A7F98">
              <w:rPr>
                <w:rFonts w:ascii="Arial" w:hAnsi="Arial" w:cs="Arial"/>
              </w:rPr>
              <w:t xml:space="preserve"> if their decisions about disclosure have implications for the provision of </w:t>
            </w:r>
            <w:r w:rsidR="00B9543E" w:rsidRPr="005A7F98">
              <w:rPr>
                <w:rFonts w:ascii="Arial" w:hAnsi="Arial" w:cs="Arial"/>
              </w:rPr>
              <w:t>a service</w:t>
            </w:r>
            <w:r w:rsidRPr="005A7F98">
              <w:rPr>
                <w:rFonts w:ascii="Arial" w:hAnsi="Arial" w:cs="Arial"/>
              </w:rPr>
              <w:t xml:space="preserve">.  </w:t>
            </w:r>
          </w:p>
          <w:p w14:paraId="1B68A205" w14:textId="77777777" w:rsidR="001A433E" w:rsidRPr="005A7F98" w:rsidRDefault="001A433E" w:rsidP="001A2717">
            <w:pPr>
              <w:numPr>
                <w:ilvl w:val="0"/>
                <w:numId w:val="25"/>
              </w:numPr>
              <w:rPr>
                <w:rFonts w:ascii="Arial" w:hAnsi="Arial" w:cs="Arial"/>
              </w:rPr>
            </w:pPr>
            <w:r w:rsidRPr="005A7F98">
              <w:rPr>
                <w:rFonts w:ascii="Arial" w:hAnsi="Arial" w:cs="Arial"/>
              </w:rPr>
              <w:t>Where a patient</w:t>
            </w:r>
            <w:r w:rsidR="00321230">
              <w:rPr>
                <w:rFonts w:ascii="Arial" w:hAnsi="Arial" w:cs="Arial"/>
              </w:rPr>
              <w:t xml:space="preserve"> or </w:t>
            </w:r>
            <w:r w:rsidRPr="005A7F98">
              <w:rPr>
                <w:rFonts w:ascii="Arial" w:hAnsi="Arial" w:cs="Arial"/>
              </w:rPr>
              <w:t xml:space="preserve">service user has been informed about the proposed uses and disclosures involved in the delivery of </w:t>
            </w:r>
            <w:r w:rsidR="00B9543E" w:rsidRPr="005A7F98">
              <w:rPr>
                <w:rFonts w:ascii="Arial" w:hAnsi="Arial" w:cs="Arial"/>
              </w:rPr>
              <w:t>a service</w:t>
            </w:r>
            <w:r w:rsidRPr="005A7F98">
              <w:rPr>
                <w:rFonts w:ascii="Arial" w:hAnsi="Arial" w:cs="Arial"/>
              </w:rPr>
              <w:t xml:space="preserve"> and their right to refuse permission, and they agree to their information being shared, then explicit consent is not required for each specific disclosure associated with that </w:t>
            </w:r>
            <w:r w:rsidR="00B9543E" w:rsidRPr="005A7F98">
              <w:rPr>
                <w:rFonts w:ascii="Arial" w:hAnsi="Arial" w:cs="Arial"/>
              </w:rPr>
              <w:t>service</w:t>
            </w:r>
            <w:r w:rsidRPr="005A7F98">
              <w:rPr>
                <w:rFonts w:ascii="Arial" w:hAnsi="Arial" w:cs="Arial"/>
              </w:rPr>
              <w:t xml:space="preserve">.  For example, the sharing of information within a multi-disciplinary team does not require explicit consent for each disclosure. </w:t>
            </w:r>
          </w:p>
          <w:p w14:paraId="181C47FA" w14:textId="77777777" w:rsidR="001A433E" w:rsidRPr="005A7F98" w:rsidRDefault="001A433E" w:rsidP="001A2717">
            <w:pPr>
              <w:numPr>
                <w:ilvl w:val="0"/>
                <w:numId w:val="25"/>
              </w:numPr>
              <w:rPr>
                <w:rFonts w:ascii="Arial" w:hAnsi="Arial" w:cs="Arial"/>
                <w:snapToGrid w:val="0"/>
                <w:lang w:val="en-US"/>
              </w:rPr>
            </w:pPr>
            <w:r w:rsidRPr="005A7F98">
              <w:rPr>
                <w:rFonts w:ascii="Arial" w:hAnsi="Arial" w:cs="Arial"/>
                <w:snapToGrid w:val="0"/>
                <w:lang w:val="en-US"/>
              </w:rPr>
              <w:t>Even where there are grounds for sharing information without consent it is good practice to ask permission to share that information (unless it would prejudice the investigation of a crime or would put individual</w:t>
            </w:r>
            <w:r w:rsidR="001E2D2F">
              <w:rPr>
                <w:rFonts w:ascii="Arial" w:hAnsi="Arial" w:cs="Arial"/>
                <w:snapToGrid w:val="0"/>
                <w:lang w:val="en-US"/>
              </w:rPr>
              <w:t>s</w:t>
            </w:r>
            <w:r w:rsidRPr="005A7F98">
              <w:rPr>
                <w:rFonts w:ascii="Arial" w:hAnsi="Arial" w:cs="Arial"/>
                <w:snapToGrid w:val="0"/>
                <w:lang w:val="en-US"/>
              </w:rPr>
              <w:t xml:space="preserve"> at risk of harm).</w:t>
            </w:r>
          </w:p>
          <w:p w14:paraId="1001F11A" w14:textId="77777777" w:rsidR="00293800" w:rsidRDefault="001A433E" w:rsidP="001A2717">
            <w:pPr>
              <w:pStyle w:val="BodyText2"/>
              <w:numPr>
                <w:ilvl w:val="0"/>
                <w:numId w:val="25"/>
              </w:numPr>
              <w:rPr>
                <w:snapToGrid w:val="0"/>
                <w:sz w:val="24"/>
                <w:lang w:val="en-US"/>
              </w:rPr>
            </w:pPr>
            <w:r w:rsidRPr="005A7F98">
              <w:rPr>
                <w:snapToGrid w:val="0"/>
                <w:sz w:val="24"/>
                <w:lang w:val="en-US"/>
              </w:rPr>
              <w:t xml:space="preserve">Lack of consent should not prevent the sharing of information where there are concerns about the welfare of an individual.  Disclosures without consent should only be done with appropriate </w:t>
            </w:r>
            <w:r w:rsidRPr="00367A5E">
              <w:rPr>
                <w:snapToGrid w:val="0"/>
                <w:sz w:val="24"/>
              </w:rPr>
              <w:t>authorisation</w:t>
            </w:r>
            <w:r w:rsidRPr="005A7F98">
              <w:rPr>
                <w:snapToGrid w:val="0"/>
                <w:sz w:val="24"/>
                <w:lang w:val="en-US"/>
              </w:rPr>
              <w:t xml:space="preserve"> (see section 15).</w:t>
            </w:r>
          </w:p>
          <w:p w14:paraId="358B3D86" w14:textId="77777777" w:rsidR="001A433E" w:rsidRPr="005A7F98" w:rsidRDefault="00293800" w:rsidP="00293800">
            <w:pPr>
              <w:pStyle w:val="BodyText2"/>
              <w:numPr>
                <w:ilvl w:val="0"/>
                <w:numId w:val="25"/>
              </w:numPr>
              <w:rPr>
                <w:snapToGrid w:val="0"/>
                <w:sz w:val="24"/>
                <w:lang w:val="en-US"/>
              </w:rPr>
            </w:pPr>
            <w:r>
              <w:rPr>
                <w:snapToGrid w:val="0"/>
                <w:sz w:val="24"/>
                <w:lang w:val="en-US"/>
              </w:rPr>
              <w:t xml:space="preserve">Following the introduction of the Health &amp; Social Care </w:t>
            </w:r>
            <w:r w:rsidRPr="00293800">
              <w:rPr>
                <w:snapToGrid w:val="0"/>
                <w:sz w:val="24"/>
                <w:lang w:val="en-US"/>
              </w:rPr>
              <w:t>(Safety and Quality)</w:t>
            </w:r>
            <w:r>
              <w:rPr>
                <w:snapToGrid w:val="0"/>
                <w:sz w:val="24"/>
                <w:lang w:val="en-US"/>
              </w:rPr>
              <w:t xml:space="preserve"> Act 2015, all staff have a duty to share non-sensitive personal data (e.g. names and addresses)</w:t>
            </w:r>
            <w:r w:rsidR="00351F02">
              <w:rPr>
                <w:snapToGrid w:val="0"/>
                <w:sz w:val="24"/>
                <w:lang w:val="en-US"/>
              </w:rPr>
              <w:t>,</w:t>
            </w:r>
            <w:r>
              <w:rPr>
                <w:snapToGrid w:val="0"/>
                <w:sz w:val="24"/>
                <w:lang w:val="en-US"/>
              </w:rPr>
              <w:t xml:space="preserve"> where it is likely to help the provision of healthcare services to the patient</w:t>
            </w:r>
            <w:r w:rsidR="00351F02">
              <w:rPr>
                <w:snapToGrid w:val="0"/>
                <w:sz w:val="24"/>
                <w:lang w:val="en-US"/>
              </w:rPr>
              <w:t xml:space="preserve"> and do not need explicit consent to do so.</w:t>
            </w:r>
          </w:p>
          <w:p w14:paraId="39C417AB" w14:textId="77777777" w:rsidR="001A433E" w:rsidRPr="005A7F98" w:rsidRDefault="001A433E">
            <w:pPr>
              <w:rPr>
                <w:rFonts w:ascii="Arial" w:hAnsi="Arial" w:cs="Arial"/>
                <w:bCs/>
              </w:rPr>
            </w:pPr>
          </w:p>
        </w:tc>
      </w:tr>
      <w:tr w:rsidR="001A433E" w:rsidRPr="005A7F98" w14:paraId="3C6E4167" w14:textId="77777777" w:rsidTr="00CB4258">
        <w:trPr>
          <w:cantSplit/>
        </w:trPr>
        <w:tc>
          <w:tcPr>
            <w:tcW w:w="2965" w:type="dxa"/>
          </w:tcPr>
          <w:p w14:paraId="77F00914" w14:textId="77777777" w:rsidR="001A433E" w:rsidRPr="005A7F98" w:rsidRDefault="001A433E" w:rsidP="001C5762">
            <w:pPr>
              <w:numPr>
                <w:ilvl w:val="0"/>
                <w:numId w:val="64"/>
              </w:numPr>
              <w:rPr>
                <w:rFonts w:ascii="Arial" w:hAnsi="Arial" w:cs="Arial"/>
                <w:b/>
              </w:rPr>
            </w:pPr>
            <w:r w:rsidRPr="005A7F98">
              <w:rPr>
                <w:rFonts w:ascii="Arial" w:hAnsi="Arial" w:cs="Arial"/>
                <w:b/>
              </w:rPr>
              <w:lastRenderedPageBreak/>
              <w:t>Consent:  capacity to consent</w:t>
            </w:r>
          </w:p>
          <w:p w14:paraId="4E99399A" w14:textId="77777777" w:rsidR="001A433E" w:rsidRPr="005A7F98" w:rsidRDefault="001A433E" w:rsidP="00D13A8B">
            <w:pPr>
              <w:ind w:left="397"/>
              <w:rPr>
                <w:rFonts w:ascii="Arial" w:hAnsi="Arial" w:cs="Arial"/>
                <w:b/>
              </w:rPr>
            </w:pPr>
            <w:r w:rsidRPr="005A7F98">
              <w:rPr>
                <w:rFonts w:ascii="Arial" w:hAnsi="Arial" w:cs="Arial"/>
                <w:b/>
              </w:rPr>
              <w:t xml:space="preserve">(See also </w:t>
            </w:r>
            <w:r w:rsidR="00992313" w:rsidRPr="005A7F98">
              <w:rPr>
                <w:rFonts w:ascii="Arial" w:hAnsi="Arial" w:cs="Arial"/>
                <w:b/>
              </w:rPr>
              <w:t>12</w:t>
            </w:r>
            <w:r w:rsidRPr="005A7F98">
              <w:rPr>
                <w:rFonts w:ascii="Arial" w:hAnsi="Arial" w:cs="Arial"/>
                <w:b/>
              </w:rPr>
              <w:t xml:space="preserve"> and </w:t>
            </w:r>
            <w:r w:rsidR="00992313" w:rsidRPr="005A7F98">
              <w:rPr>
                <w:rFonts w:ascii="Arial" w:hAnsi="Arial" w:cs="Arial"/>
                <w:b/>
              </w:rPr>
              <w:t>17</w:t>
            </w:r>
            <w:r w:rsidRPr="005A7F98">
              <w:rPr>
                <w:rFonts w:ascii="Arial" w:hAnsi="Arial" w:cs="Arial"/>
                <w:b/>
              </w:rPr>
              <w:t>)</w:t>
            </w:r>
          </w:p>
        </w:tc>
        <w:tc>
          <w:tcPr>
            <w:tcW w:w="6889" w:type="dxa"/>
          </w:tcPr>
          <w:p w14:paraId="6743B42A" w14:textId="77777777" w:rsidR="001A433E" w:rsidRPr="005A7F98" w:rsidRDefault="001A433E" w:rsidP="001A2717">
            <w:pPr>
              <w:numPr>
                <w:ilvl w:val="0"/>
                <w:numId w:val="26"/>
              </w:numPr>
              <w:rPr>
                <w:rFonts w:ascii="Arial" w:hAnsi="Arial" w:cs="Arial"/>
                <w:snapToGrid w:val="0"/>
                <w:lang w:val="en-US"/>
              </w:rPr>
            </w:pPr>
            <w:r w:rsidRPr="005A7F98">
              <w:rPr>
                <w:rFonts w:ascii="Arial" w:hAnsi="Arial" w:cs="Arial"/>
                <w:snapToGrid w:val="0"/>
                <w:lang w:val="en-US"/>
              </w:rPr>
              <w:t xml:space="preserve">Where an individual does not have the capacity to consent, the responsibility for deciding the appropriate course of action lies with the agency giving </w:t>
            </w:r>
            <w:smartTag w:uri="urn:nhs.uk.cui.abbreviations" w:element="found">
              <w:r w:rsidRPr="005A7F98">
                <w:rPr>
                  <w:rFonts w:ascii="Arial" w:hAnsi="Arial" w:cs="Arial"/>
                  <w:snapToGrid w:val="0"/>
                  <w:lang w:val="en-US"/>
                </w:rPr>
                <w:t>care</w:t>
              </w:r>
            </w:smartTag>
            <w:r w:rsidRPr="005A7F98">
              <w:rPr>
                <w:rFonts w:ascii="Arial" w:hAnsi="Arial" w:cs="Arial"/>
                <w:snapToGrid w:val="0"/>
                <w:lang w:val="en-US"/>
              </w:rPr>
              <w:t xml:space="preserve"> or</w:t>
            </w:r>
            <w:r w:rsidR="00845537">
              <w:rPr>
                <w:rFonts w:ascii="Arial" w:hAnsi="Arial" w:cs="Arial"/>
                <w:snapToGrid w:val="0"/>
                <w:lang w:val="en-US"/>
              </w:rPr>
              <w:t xml:space="preserve"> </w:t>
            </w:r>
            <w:r w:rsidRPr="005A7F98">
              <w:rPr>
                <w:rFonts w:ascii="Arial" w:hAnsi="Arial" w:cs="Arial"/>
                <w:snapToGrid w:val="0"/>
                <w:lang w:val="en-US"/>
              </w:rPr>
              <w:t xml:space="preserve">the person </w:t>
            </w:r>
            <w:r w:rsidR="00845537">
              <w:rPr>
                <w:rFonts w:ascii="Arial" w:hAnsi="Arial" w:cs="Arial"/>
                <w:snapToGrid w:val="0"/>
                <w:lang w:val="en-US"/>
              </w:rPr>
              <w:t>assigned</w:t>
            </w:r>
            <w:r w:rsidR="00845537" w:rsidRPr="005A7F98">
              <w:rPr>
                <w:rFonts w:ascii="Arial" w:hAnsi="Arial" w:cs="Arial"/>
                <w:snapToGrid w:val="0"/>
                <w:lang w:val="en-US"/>
              </w:rPr>
              <w:t xml:space="preserve"> </w:t>
            </w:r>
            <w:r w:rsidR="00845537">
              <w:rPr>
                <w:rFonts w:ascii="Arial" w:hAnsi="Arial" w:cs="Arial"/>
                <w:snapToGrid w:val="0"/>
                <w:lang w:val="en-US"/>
              </w:rPr>
              <w:t>L</w:t>
            </w:r>
            <w:r w:rsidRPr="005A7F98">
              <w:rPr>
                <w:rFonts w:ascii="Arial" w:hAnsi="Arial" w:cs="Arial"/>
                <w:snapToGrid w:val="0"/>
                <w:lang w:val="en-US"/>
              </w:rPr>
              <w:t xml:space="preserve">asting </w:t>
            </w:r>
            <w:r w:rsidR="00845537">
              <w:rPr>
                <w:rFonts w:ascii="Arial" w:hAnsi="Arial" w:cs="Arial"/>
                <w:snapToGrid w:val="0"/>
                <w:lang w:val="en-US"/>
              </w:rPr>
              <w:t>P</w:t>
            </w:r>
            <w:r w:rsidRPr="005A7F98">
              <w:rPr>
                <w:rFonts w:ascii="Arial" w:hAnsi="Arial" w:cs="Arial"/>
                <w:snapToGrid w:val="0"/>
                <w:lang w:val="en-US"/>
              </w:rPr>
              <w:t xml:space="preserve">ower of </w:t>
            </w:r>
            <w:r w:rsidR="00845537">
              <w:rPr>
                <w:rFonts w:ascii="Arial" w:hAnsi="Arial" w:cs="Arial"/>
                <w:snapToGrid w:val="0"/>
                <w:lang w:val="en-US"/>
              </w:rPr>
              <w:t>A</w:t>
            </w:r>
            <w:r w:rsidR="00845537" w:rsidRPr="005A7F98">
              <w:rPr>
                <w:rFonts w:ascii="Arial" w:hAnsi="Arial" w:cs="Arial"/>
                <w:snapToGrid w:val="0"/>
                <w:lang w:val="en-US"/>
              </w:rPr>
              <w:t>ttorney</w:t>
            </w:r>
            <w:r w:rsidR="00845537">
              <w:rPr>
                <w:rFonts w:ascii="Arial" w:hAnsi="Arial" w:cs="Arial"/>
                <w:snapToGrid w:val="0"/>
                <w:lang w:val="en-US"/>
              </w:rPr>
              <w:t xml:space="preserve"> Health and Welfare</w:t>
            </w:r>
            <w:r w:rsidR="00845537" w:rsidRPr="005A7F98">
              <w:rPr>
                <w:rFonts w:ascii="Arial" w:hAnsi="Arial" w:cs="Arial"/>
                <w:snapToGrid w:val="0"/>
                <w:lang w:val="en-US"/>
              </w:rPr>
              <w:t xml:space="preserve"> </w:t>
            </w:r>
            <w:r w:rsidRPr="005A7F98">
              <w:rPr>
                <w:rFonts w:ascii="Arial" w:hAnsi="Arial" w:cs="Arial"/>
                <w:snapToGrid w:val="0"/>
                <w:lang w:val="en-US"/>
              </w:rPr>
              <w:t>(LPA)</w:t>
            </w:r>
            <w:r w:rsidR="00845537">
              <w:rPr>
                <w:rFonts w:ascii="Arial" w:hAnsi="Arial" w:cs="Arial"/>
                <w:snapToGrid w:val="0"/>
                <w:lang w:val="en-US"/>
              </w:rPr>
              <w:t xml:space="preserve"> by the patient</w:t>
            </w:r>
            <w:r w:rsidR="00845537" w:rsidRPr="005A7F98">
              <w:rPr>
                <w:rFonts w:ascii="Arial" w:hAnsi="Arial" w:cs="Arial"/>
                <w:snapToGrid w:val="0"/>
                <w:lang w:val="en-US"/>
              </w:rPr>
              <w:t>/service user</w:t>
            </w:r>
            <w:r w:rsidRPr="005A7F98">
              <w:rPr>
                <w:rFonts w:ascii="Arial" w:hAnsi="Arial" w:cs="Arial"/>
                <w:snapToGrid w:val="0"/>
                <w:lang w:val="en-US"/>
              </w:rPr>
              <w:t>.</w:t>
            </w:r>
          </w:p>
          <w:p w14:paraId="2B63ACB0" w14:textId="77777777" w:rsidR="001A433E" w:rsidRPr="005A7F98" w:rsidRDefault="001A433E" w:rsidP="001A2717">
            <w:pPr>
              <w:numPr>
                <w:ilvl w:val="0"/>
                <w:numId w:val="26"/>
              </w:numPr>
              <w:rPr>
                <w:rFonts w:ascii="Arial" w:hAnsi="Arial" w:cs="Arial"/>
                <w:snapToGrid w:val="0"/>
                <w:lang w:val="en-US"/>
              </w:rPr>
            </w:pPr>
            <w:r w:rsidRPr="005A7F98">
              <w:rPr>
                <w:rFonts w:ascii="Arial" w:hAnsi="Arial" w:cs="Arial"/>
                <w:snapToGrid w:val="0"/>
                <w:lang w:val="en-US"/>
              </w:rPr>
              <w:t xml:space="preserve">Where the agency giving </w:t>
            </w:r>
            <w:smartTag w:uri="urn:nhs.uk.cui.abbreviations" w:element="found">
              <w:r w:rsidRPr="005A7F98">
                <w:rPr>
                  <w:rFonts w:ascii="Arial" w:hAnsi="Arial" w:cs="Arial"/>
                  <w:snapToGrid w:val="0"/>
                  <w:lang w:val="en-US"/>
                </w:rPr>
                <w:t>care</w:t>
              </w:r>
            </w:smartTag>
            <w:r w:rsidRPr="005A7F98">
              <w:rPr>
                <w:rFonts w:ascii="Arial" w:hAnsi="Arial" w:cs="Arial"/>
                <w:snapToGrid w:val="0"/>
                <w:lang w:val="en-US"/>
              </w:rPr>
              <w:t xml:space="preserve"> is responsible for decisions about information sharing, these must be made in the best interests of the patient/service user taking into consideration any previously expressed views of the client. </w:t>
            </w:r>
          </w:p>
          <w:p w14:paraId="29E4B853" w14:textId="77777777" w:rsidR="001A433E" w:rsidRPr="005A7F98" w:rsidRDefault="001A433E" w:rsidP="001A2717">
            <w:pPr>
              <w:numPr>
                <w:ilvl w:val="0"/>
                <w:numId w:val="26"/>
              </w:numPr>
              <w:rPr>
                <w:rFonts w:ascii="Arial" w:hAnsi="Arial" w:cs="Arial"/>
                <w:bCs/>
              </w:rPr>
            </w:pPr>
            <w:r w:rsidRPr="005A7F98">
              <w:rPr>
                <w:rFonts w:ascii="Arial" w:hAnsi="Arial" w:cs="Arial"/>
                <w:snapToGrid w:val="0"/>
                <w:lang w:val="en-US"/>
              </w:rPr>
              <w:t>In accordance with the Mental Capacity Act 2005 (</w:t>
            </w:r>
            <w:smartTag w:uri="urn:nhs.uk.cui.abbreviations" w:element="found">
              <w:r w:rsidRPr="005A7F98">
                <w:rPr>
                  <w:rFonts w:ascii="Arial" w:hAnsi="Arial" w:cs="Arial"/>
                  <w:snapToGrid w:val="0"/>
                  <w:lang w:val="en-US"/>
                </w:rPr>
                <w:t>MCA</w:t>
              </w:r>
            </w:smartTag>
            <w:r w:rsidRPr="005A7F98">
              <w:rPr>
                <w:rFonts w:ascii="Arial" w:hAnsi="Arial" w:cs="Arial"/>
                <w:snapToGrid w:val="0"/>
                <w:lang w:val="en-US"/>
              </w:rPr>
              <w:t xml:space="preserve">), the agency, where appropriate, should consult other people, especially:  anyone previously named by the patient as someone who should be consulted, carers, close relatives or friends of the patient, any attorney appointed under the </w:t>
            </w:r>
            <w:smartTag w:uri="urn:nhs.uk.cui.abbreviations" w:element="found">
              <w:r w:rsidRPr="005A7F98">
                <w:rPr>
                  <w:rFonts w:ascii="Arial" w:hAnsi="Arial" w:cs="Arial"/>
                  <w:snapToGrid w:val="0"/>
                  <w:lang w:val="en-US"/>
                </w:rPr>
                <w:t>MCA</w:t>
              </w:r>
            </w:smartTag>
            <w:r w:rsidRPr="005A7F98">
              <w:rPr>
                <w:rFonts w:ascii="Arial" w:hAnsi="Arial" w:cs="Arial"/>
                <w:snapToGrid w:val="0"/>
                <w:lang w:val="en-US"/>
              </w:rPr>
              <w:t>, the views of an appointed independent mental capacity advocate (IMCA), any deputy appointed by the Court of Protection to make decisions for the patient.</w:t>
            </w:r>
          </w:p>
          <w:p w14:paraId="46802091" w14:textId="77777777" w:rsidR="001A433E" w:rsidRPr="005A7F98" w:rsidRDefault="001A433E" w:rsidP="009C3C6F">
            <w:pPr>
              <w:ind w:left="397"/>
              <w:rPr>
                <w:rFonts w:ascii="Arial" w:hAnsi="Arial" w:cs="Arial"/>
                <w:bCs/>
              </w:rPr>
            </w:pPr>
          </w:p>
        </w:tc>
      </w:tr>
      <w:tr w:rsidR="001A433E" w:rsidRPr="005A7F98" w14:paraId="02F0BDF7" w14:textId="77777777" w:rsidTr="00CB4258">
        <w:trPr>
          <w:cantSplit/>
        </w:trPr>
        <w:tc>
          <w:tcPr>
            <w:tcW w:w="2965" w:type="dxa"/>
          </w:tcPr>
          <w:p w14:paraId="6CCFE761" w14:textId="77777777" w:rsidR="001A433E" w:rsidRPr="005A7F98" w:rsidRDefault="001A433E" w:rsidP="001C5762">
            <w:pPr>
              <w:numPr>
                <w:ilvl w:val="0"/>
                <w:numId w:val="64"/>
              </w:numPr>
              <w:rPr>
                <w:rFonts w:ascii="Arial" w:hAnsi="Arial" w:cs="Arial"/>
                <w:b/>
                <w:bCs/>
              </w:rPr>
            </w:pPr>
            <w:r w:rsidRPr="005A7F98">
              <w:rPr>
                <w:rFonts w:ascii="Arial" w:hAnsi="Arial" w:cs="Arial"/>
                <w:b/>
                <w:bCs/>
              </w:rPr>
              <w:t>Consent:  children and young people</w:t>
            </w:r>
          </w:p>
          <w:p w14:paraId="7EEC61B4" w14:textId="77777777" w:rsidR="001A433E" w:rsidRPr="005A7F98" w:rsidRDefault="001A433E" w:rsidP="00FA7E50">
            <w:pPr>
              <w:rPr>
                <w:rFonts w:ascii="Arial" w:hAnsi="Arial" w:cs="Arial"/>
                <w:b/>
                <w:bCs/>
              </w:rPr>
            </w:pPr>
          </w:p>
          <w:p w14:paraId="4D6D4521" w14:textId="77777777" w:rsidR="001A433E" w:rsidRPr="005A7F98" w:rsidRDefault="001A433E" w:rsidP="00FA7E50">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12</w:t>
            </w:r>
            <w:r w:rsidRPr="005A7F98">
              <w:rPr>
                <w:rFonts w:ascii="Arial" w:hAnsi="Arial" w:cs="Arial"/>
                <w:b/>
                <w:bCs/>
              </w:rPr>
              <w:t xml:space="preserve"> and </w:t>
            </w:r>
            <w:r w:rsidR="00992313" w:rsidRPr="005A7F98">
              <w:rPr>
                <w:rFonts w:ascii="Arial" w:hAnsi="Arial" w:cs="Arial"/>
                <w:b/>
                <w:bCs/>
              </w:rPr>
              <w:t>17</w:t>
            </w:r>
            <w:r w:rsidRPr="005A7F98">
              <w:rPr>
                <w:rFonts w:ascii="Arial" w:hAnsi="Arial" w:cs="Arial"/>
                <w:b/>
                <w:bCs/>
              </w:rPr>
              <w:t>)</w:t>
            </w:r>
          </w:p>
        </w:tc>
        <w:tc>
          <w:tcPr>
            <w:tcW w:w="6889" w:type="dxa"/>
          </w:tcPr>
          <w:p w14:paraId="7401DDE0" w14:textId="77777777" w:rsidR="001A433E" w:rsidRPr="005A7F98" w:rsidRDefault="001A433E">
            <w:pPr>
              <w:numPr>
                <w:ilvl w:val="1"/>
                <w:numId w:val="4"/>
              </w:numPr>
              <w:rPr>
                <w:rFonts w:ascii="Arial" w:hAnsi="Arial" w:cs="Arial"/>
              </w:rPr>
            </w:pPr>
            <w:r w:rsidRPr="005A7F98">
              <w:rPr>
                <w:rFonts w:ascii="Arial" w:hAnsi="Arial" w:cs="Arial"/>
              </w:rPr>
              <w:t xml:space="preserve">Young people of 16 years and older are presumed to be competent to give their own consent.   </w:t>
            </w:r>
          </w:p>
          <w:p w14:paraId="06A9C0E1" w14:textId="77777777" w:rsidR="001A433E" w:rsidRPr="005A7F98" w:rsidRDefault="001A433E">
            <w:pPr>
              <w:numPr>
                <w:ilvl w:val="1"/>
                <w:numId w:val="4"/>
              </w:numPr>
              <w:rPr>
                <w:rFonts w:ascii="Arial" w:hAnsi="Arial" w:cs="Arial"/>
              </w:rPr>
            </w:pPr>
            <w:r w:rsidRPr="005A7F98">
              <w:rPr>
                <w:rFonts w:ascii="Arial" w:hAnsi="Arial" w:cs="Arial"/>
              </w:rPr>
              <w:t xml:space="preserve">In the </w:t>
            </w:r>
            <w:smartTag w:uri="urn:nhs.uk.cui.abbreviations" w:element="found">
              <w:r w:rsidRPr="005A7F98">
                <w:rPr>
                  <w:rFonts w:ascii="Arial" w:hAnsi="Arial" w:cs="Arial"/>
                </w:rPr>
                <w:t>case</w:t>
              </w:r>
            </w:smartTag>
            <w:r w:rsidRPr="005A7F98">
              <w:rPr>
                <w:rFonts w:ascii="Arial" w:hAnsi="Arial" w:cs="Arial"/>
              </w:rPr>
              <w:t xml:space="preserve"> of children and young people under the age of 16, consent is usually required from one person with parental responsibility (who is usually the mother or father or someone who holds a court order giving them parental responsibility).</w:t>
            </w:r>
          </w:p>
          <w:p w14:paraId="39593DCC" w14:textId="77777777" w:rsidR="001A433E" w:rsidRPr="005A7F98" w:rsidRDefault="001A433E">
            <w:pPr>
              <w:numPr>
                <w:ilvl w:val="1"/>
                <w:numId w:val="4"/>
              </w:numPr>
              <w:rPr>
                <w:rFonts w:ascii="Arial" w:hAnsi="Arial" w:cs="Arial"/>
              </w:rPr>
            </w:pPr>
            <w:r w:rsidRPr="005A7F98">
              <w:rPr>
                <w:rFonts w:ascii="Arial" w:hAnsi="Arial" w:cs="Arial"/>
              </w:rPr>
              <w:t xml:space="preserve">As children get older they gain rights for themselves.  Children under the age of 16 can give consent for themselves if they have sufficient understanding and intelligence to fully understand what is proposed, that is, they are Gillick/Fraser competent (see section </w:t>
            </w:r>
            <w:r w:rsidR="00992313" w:rsidRPr="005A7F98">
              <w:rPr>
                <w:rFonts w:ascii="Arial" w:hAnsi="Arial" w:cs="Arial"/>
              </w:rPr>
              <w:t>12</w:t>
            </w:r>
            <w:r w:rsidRPr="005A7F98">
              <w:rPr>
                <w:rFonts w:ascii="Arial" w:hAnsi="Arial" w:cs="Arial"/>
              </w:rPr>
              <w:t xml:space="preserve">).  </w:t>
            </w:r>
          </w:p>
          <w:p w14:paraId="2FA48E95" w14:textId="77777777" w:rsidR="001A433E" w:rsidRPr="005A7F98" w:rsidRDefault="001A433E">
            <w:pPr>
              <w:numPr>
                <w:ilvl w:val="1"/>
                <w:numId w:val="4"/>
              </w:numPr>
              <w:rPr>
                <w:rFonts w:ascii="Arial" w:hAnsi="Arial" w:cs="Arial"/>
              </w:rPr>
            </w:pPr>
            <w:r w:rsidRPr="005A7F98">
              <w:rPr>
                <w:rFonts w:ascii="Arial" w:hAnsi="Arial" w:cs="Arial"/>
              </w:rPr>
              <w:t>People with parental responsibility can authorise other people to make decisions about their children including the sharing of information.</w:t>
            </w:r>
          </w:p>
          <w:p w14:paraId="56FEAAF1" w14:textId="77777777" w:rsidR="001A433E" w:rsidRPr="005A7F98" w:rsidRDefault="001A433E">
            <w:pPr>
              <w:rPr>
                <w:rFonts w:ascii="Arial" w:hAnsi="Arial" w:cs="Arial"/>
                <w:b/>
                <w:bCs/>
              </w:rPr>
            </w:pPr>
          </w:p>
        </w:tc>
      </w:tr>
      <w:tr w:rsidR="00D70182" w:rsidRPr="005A7F98" w14:paraId="3C522DED" w14:textId="77777777" w:rsidTr="00CB4258">
        <w:trPr>
          <w:cantSplit/>
        </w:trPr>
        <w:tc>
          <w:tcPr>
            <w:tcW w:w="2965" w:type="dxa"/>
          </w:tcPr>
          <w:p w14:paraId="68B45B1C" w14:textId="77777777" w:rsidR="00D70182" w:rsidRPr="005A7F98" w:rsidRDefault="00D70182" w:rsidP="00D70182">
            <w:pPr>
              <w:rPr>
                <w:rFonts w:ascii="Arial" w:hAnsi="Arial" w:cs="Arial"/>
                <w:b/>
              </w:rPr>
            </w:pPr>
            <w:r w:rsidRPr="005A7F98">
              <w:rPr>
                <w:rFonts w:ascii="Arial" w:hAnsi="Arial" w:cs="Arial"/>
                <w:b/>
              </w:rPr>
              <w:t>Disclosing Personal Information</w:t>
            </w:r>
          </w:p>
        </w:tc>
        <w:tc>
          <w:tcPr>
            <w:tcW w:w="6889" w:type="dxa"/>
          </w:tcPr>
          <w:p w14:paraId="6A182BB8" w14:textId="77777777" w:rsidR="00D70182" w:rsidRPr="005A7F98" w:rsidRDefault="00D70182" w:rsidP="00D70182">
            <w:pPr>
              <w:rPr>
                <w:rFonts w:ascii="Arial" w:hAnsi="Arial" w:cs="Arial"/>
              </w:rPr>
            </w:pPr>
          </w:p>
        </w:tc>
      </w:tr>
      <w:tr w:rsidR="00D70182" w:rsidRPr="005A7F98" w14:paraId="1E31B2BD" w14:textId="77777777" w:rsidTr="00597F3F">
        <w:tc>
          <w:tcPr>
            <w:tcW w:w="2965" w:type="dxa"/>
          </w:tcPr>
          <w:p w14:paraId="37B8AF25" w14:textId="77777777" w:rsidR="00D70182" w:rsidRPr="005A7F98" w:rsidRDefault="00D70182" w:rsidP="006C68E9">
            <w:pPr>
              <w:numPr>
                <w:ilvl w:val="0"/>
                <w:numId w:val="64"/>
              </w:numPr>
              <w:rPr>
                <w:rFonts w:ascii="Arial" w:hAnsi="Arial" w:cs="Arial"/>
                <w:b/>
              </w:rPr>
            </w:pPr>
            <w:r w:rsidRPr="005A7F98">
              <w:rPr>
                <w:rFonts w:ascii="Arial" w:hAnsi="Arial" w:cs="Arial"/>
                <w:b/>
              </w:rPr>
              <w:t xml:space="preserve">Dealing with requests </w:t>
            </w:r>
            <w:r w:rsidR="002E7D61" w:rsidRPr="005A7F98">
              <w:rPr>
                <w:rFonts w:ascii="Arial" w:hAnsi="Arial" w:cs="Arial"/>
                <w:b/>
              </w:rPr>
              <w:t>to</w:t>
            </w:r>
            <w:r w:rsidRPr="005A7F98">
              <w:rPr>
                <w:rFonts w:ascii="Arial" w:hAnsi="Arial" w:cs="Arial"/>
                <w:b/>
              </w:rPr>
              <w:t xml:space="preserve"> access personal information (including access to the health records of deceased people)</w:t>
            </w:r>
          </w:p>
          <w:p w14:paraId="4323F44F" w14:textId="77777777" w:rsidR="00D70182" w:rsidRPr="005A7F98" w:rsidRDefault="00D70182" w:rsidP="006C68E9">
            <w:pPr>
              <w:rPr>
                <w:rFonts w:ascii="Arial" w:hAnsi="Arial" w:cs="Arial"/>
                <w:b/>
              </w:rPr>
            </w:pPr>
          </w:p>
          <w:p w14:paraId="55605AAE" w14:textId="77777777" w:rsidR="00D70182" w:rsidRPr="005A7F98" w:rsidRDefault="00D70182" w:rsidP="006C68E9">
            <w:pPr>
              <w:ind w:left="360"/>
              <w:rPr>
                <w:rFonts w:ascii="Arial" w:hAnsi="Arial" w:cs="Arial"/>
                <w:b/>
              </w:rPr>
            </w:pPr>
            <w:r w:rsidRPr="005A7F98">
              <w:rPr>
                <w:rFonts w:ascii="Arial" w:hAnsi="Arial" w:cs="Arial"/>
                <w:b/>
              </w:rPr>
              <w:t xml:space="preserve">(See also </w:t>
            </w:r>
            <w:r w:rsidR="00992313" w:rsidRPr="005A7F98">
              <w:rPr>
                <w:rFonts w:ascii="Arial" w:hAnsi="Arial" w:cs="Arial"/>
                <w:b/>
              </w:rPr>
              <w:t>15</w:t>
            </w:r>
            <w:r w:rsidRPr="005A7F98">
              <w:rPr>
                <w:rFonts w:ascii="Arial" w:hAnsi="Arial" w:cs="Arial"/>
                <w:b/>
              </w:rPr>
              <w:t>, 1</w:t>
            </w:r>
            <w:r w:rsidR="00992313" w:rsidRPr="005A7F98">
              <w:rPr>
                <w:rFonts w:ascii="Arial" w:hAnsi="Arial" w:cs="Arial"/>
                <w:b/>
              </w:rPr>
              <w:t>6</w:t>
            </w:r>
            <w:r w:rsidRPr="005A7F98">
              <w:rPr>
                <w:rFonts w:ascii="Arial" w:hAnsi="Arial" w:cs="Arial"/>
                <w:b/>
              </w:rPr>
              <w:t xml:space="preserve"> and </w:t>
            </w:r>
            <w:r w:rsidR="00992313" w:rsidRPr="005A7F98">
              <w:rPr>
                <w:rFonts w:ascii="Arial" w:hAnsi="Arial" w:cs="Arial"/>
                <w:b/>
              </w:rPr>
              <w:t>2</w:t>
            </w:r>
            <w:r w:rsidR="0001642C">
              <w:rPr>
                <w:rFonts w:ascii="Arial" w:hAnsi="Arial" w:cs="Arial"/>
                <w:b/>
              </w:rPr>
              <w:t>1)</w:t>
            </w:r>
          </w:p>
        </w:tc>
        <w:tc>
          <w:tcPr>
            <w:tcW w:w="6889" w:type="dxa"/>
          </w:tcPr>
          <w:p w14:paraId="6C83B933" w14:textId="528EA8B6" w:rsidR="00BF19DC" w:rsidRDefault="00D70182" w:rsidP="00D4040E">
            <w:pPr>
              <w:rPr>
                <w:rFonts w:ascii="Arial" w:hAnsi="Arial" w:cs="Arial"/>
              </w:rPr>
            </w:pPr>
            <w:r w:rsidRPr="005A7F98">
              <w:rPr>
                <w:rFonts w:ascii="Arial" w:hAnsi="Arial" w:cs="Arial"/>
              </w:rPr>
              <w:t>The</w:t>
            </w:r>
            <w:r w:rsidR="008D68BC">
              <w:rPr>
                <w:rFonts w:ascii="Arial" w:hAnsi="Arial" w:cs="Arial"/>
              </w:rPr>
              <w:t xml:space="preserve"> </w:t>
            </w:r>
            <w:r w:rsidR="00797DF3">
              <w:rPr>
                <w:rFonts w:ascii="Arial" w:hAnsi="Arial" w:cs="Arial"/>
              </w:rPr>
              <w:t>DPA 2018</w:t>
            </w:r>
            <w:r w:rsidRPr="005A7F98">
              <w:rPr>
                <w:rFonts w:ascii="Arial" w:hAnsi="Arial" w:cs="Arial"/>
              </w:rPr>
              <w:t xml:space="preserve"> </w:t>
            </w:r>
            <w:r w:rsidR="008D68BC">
              <w:rPr>
                <w:rFonts w:ascii="Arial" w:hAnsi="Arial" w:cs="Arial"/>
              </w:rPr>
              <w:t xml:space="preserve">and the </w:t>
            </w:r>
            <w:r w:rsidR="00797DF3">
              <w:rPr>
                <w:rFonts w:ascii="Arial" w:hAnsi="Arial" w:cs="Arial"/>
              </w:rPr>
              <w:t>UK-GDPR</w:t>
            </w:r>
            <w:r w:rsidR="008D68BC">
              <w:rPr>
                <w:rFonts w:ascii="Arial" w:hAnsi="Arial" w:cs="Arial"/>
              </w:rPr>
              <w:t xml:space="preserve"> </w:t>
            </w:r>
            <w:r w:rsidRPr="005A7F98">
              <w:rPr>
                <w:rFonts w:ascii="Arial" w:hAnsi="Arial" w:cs="Arial"/>
              </w:rPr>
              <w:t xml:space="preserve">govern the personal information of living individuals (known as data subjects).  Data subjects have a general right of access to </w:t>
            </w:r>
            <w:r w:rsidRPr="005A7F98">
              <w:rPr>
                <w:rFonts w:ascii="Arial" w:hAnsi="Arial" w:cs="Arial"/>
                <w:b/>
                <w:bCs/>
              </w:rPr>
              <w:t>view or receive a copy of information</w:t>
            </w:r>
            <w:r w:rsidRPr="005A7F98">
              <w:rPr>
                <w:rFonts w:ascii="Arial" w:hAnsi="Arial" w:cs="Arial"/>
              </w:rPr>
              <w:t xml:space="preserve"> that is held about them.  An individual can apply for access to his/her own information or authorise someone else to apply for access to this information on his/</w:t>
            </w:r>
            <w:r w:rsidR="00845537">
              <w:rPr>
                <w:rFonts w:ascii="Arial" w:hAnsi="Arial" w:cs="Arial"/>
              </w:rPr>
              <w:t xml:space="preserve"> </w:t>
            </w:r>
            <w:r w:rsidRPr="005A7F98">
              <w:rPr>
                <w:rFonts w:ascii="Arial" w:hAnsi="Arial" w:cs="Arial"/>
              </w:rPr>
              <w:t>her behalf (known as a subject access request).</w:t>
            </w:r>
          </w:p>
          <w:p w14:paraId="1464BA43" w14:textId="77777777" w:rsidR="00363BC3" w:rsidRDefault="00363BC3" w:rsidP="00D4040E">
            <w:pPr>
              <w:rPr>
                <w:rFonts w:ascii="Arial" w:hAnsi="Arial" w:cs="Arial"/>
              </w:rPr>
            </w:pPr>
          </w:p>
          <w:p w14:paraId="774A62FF" w14:textId="77777777" w:rsidR="00D70182" w:rsidRDefault="00363BC3" w:rsidP="00D4040E">
            <w:pPr>
              <w:rPr>
                <w:rFonts w:ascii="Arial" w:hAnsi="Arial" w:cs="Arial"/>
              </w:rPr>
            </w:pPr>
            <w:r>
              <w:rPr>
                <w:rFonts w:ascii="Arial" w:hAnsi="Arial" w:cs="Arial"/>
              </w:rPr>
              <w:t>The CCG’s Access to Health Records Procedure contains detailed instructions on handling such requests, including the following information:</w:t>
            </w:r>
          </w:p>
          <w:p w14:paraId="7BC4B57D" w14:textId="77777777" w:rsidR="00B32850" w:rsidRPr="005A7F98" w:rsidRDefault="00B32850" w:rsidP="00D4040E">
            <w:pPr>
              <w:rPr>
                <w:rFonts w:ascii="Arial" w:hAnsi="Arial" w:cs="Arial"/>
              </w:rPr>
            </w:pPr>
          </w:p>
          <w:p w14:paraId="44736922" w14:textId="77777777" w:rsidR="008A174D" w:rsidRDefault="00D70182" w:rsidP="006C68E9">
            <w:pPr>
              <w:numPr>
                <w:ilvl w:val="0"/>
                <w:numId w:val="36"/>
              </w:numPr>
              <w:rPr>
                <w:rFonts w:ascii="Arial" w:hAnsi="Arial" w:cs="Arial"/>
              </w:rPr>
            </w:pPr>
            <w:r w:rsidRPr="005A7F98">
              <w:rPr>
                <w:rFonts w:ascii="Arial" w:hAnsi="Arial" w:cs="Arial"/>
              </w:rPr>
              <w:t xml:space="preserve">Responses must be provided within </w:t>
            </w:r>
            <w:r w:rsidR="008D68BC">
              <w:rPr>
                <w:rFonts w:ascii="Arial" w:hAnsi="Arial" w:cs="Arial"/>
              </w:rPr>
              <w:t>one month</w:t>
            </w:r>
            <w:r w:rsidRPr="005A7F98">
              <w:rPr>
                <w:rFonts w:ascii="Arial" w:hAnsi="Arial" w:cs="Arial"/>
              </w:rPr>
              <w:t xml:space="preserve">.  </w:t>
            </w:r>
          </w:p>
          <w:p w14:paraId="1A950669" w14:textId="77777777" w:rsidR="0001642C" w:rsidRDefault="0001642C" w:rsidP="0001642C">
            <w:pPr>
              <w:ind w:left="397"/>
              <w:rPr>
                <w:rFonts w:ascii="Arial" w:hAnsi="Arial" w:cs="Arial"/>
              </w:rPr>
            </w:pPr>
          </w:p>
          <w:p w14:paraId="6223A171" w14:textId="77777777" w:rsidR="00D70182" w:rsidRPr="005A7F98" w:rsidRDefault="00D70182" w:rsidP="006C68E9">
            <w:pPr>
              <w:numPr>
                <w:ilvl w:val="0"/>
                <w:numId w:val="36"/>
              </w:numPr>
              <w:rPr>
                <w:rFonts w:ascii="Arial" w:hAnsi="Arial" w:cs="Arial"/>
              </w:rPr>
            </w:pPr>
            <w:r w:rsidRPr="005A7F98">
              <w:rPr>
                <w:rFonts w:ascii="Arial" w:hAnsi="Arial" w:cs="Arial"/>
              </w:rPr>
              <w:t xml:space="preserve">The requester must provide sufficient information in order </w:t>
            </w:r>
            <w:r w:rsidRPr="005A7F98">
              <w:rPr>
                <w:rFonts w:ascii="Arial" w:hAnsi="Arial" w:cs="Arial"/>
              </w:rPr>
              <w:lastRenderedPageBreak/>
              <w:t xml:space="preserve">for the </w:t>
            </w:r>
            <w:r w:rsidR="00C23B42" w:rsidRPr="005A7F98">
              <w:rPr>
                <w:rFonts w:ascii="Arial" w:hAnsi="Arial" w:cs="Arial"/>
              </w:rPr>
              <w:t>CCG</w:t>
            </w:r>
            <w:r w:rsidRPr="005A7F98">
              <w:rPr>
                <w:rFonts w:ascii="Arial" w:hAnsi="Arial" w:cs="Arial"/>
              </w:rPr>
              <w:t xml:space="preserve"> to be able to locate the information</w:t>
            </w:r>
            <w:r w:rsidR="00B9543E" w:rsidRPr="005A7F98">
              <w:rPr>
                <w:rFonts w:ascii="Arial" w:hAnsi="Arial" w:cs="Arial"/>
              </w:rPr>
              <w:t xml:space="preserve"> and </w:t>
            </w:r>
            <w:r w:rsidRPr="005A7F98">
              <w:rPr>
                <w:rFonts w:ascii="Arial" w:hAnsi="Arial" w:cs="Arial"/>
              </w:rPr>
              <w:t xml:space="preserve">verify their identity.  </w:t>
            </w:r>
          </w:p>
          <w:p w14:paraId="0BF547D7" w14:textId="77777777" w:rsidR="00D70182" w:rsidRDefault="00D70182" w:rsidP="006C68E9">
            <w:pPr>
              <w:numPr>
                <w:ilvl w:val="0"/>
                <w:numId w:val="12"/>
              </w:numPr>
              <w:rPr>
                <w:rFonts w:ascii="Arial" w:hAnsi="Arial" w:cs="Arial"/>
              </w:rPr>
            </w:pPr>
            <w:r w:rsidRPr="005A7F98">
              <w:rPr>
                <w:rFonts w:ascii="Arial" w:hAnsi="Arial" w:cs="Arial"/>
              </w:rPr>
              <w:t xml:space="preserve">Data subjects should be provided </w:t>
            </w:r>
            <w:r w:rsidR="008A174D" w:rsidRPr="005A7F98">
              <w:rPr>
                <w:rFonts w:ascii="Arial" w:hAnsi="Arial" w:cs="Arial"/>
              </w:rPr>
              <w:t>with an explanation of any</w:t>
            </w:r>
            <w:r w:rsidR="008A174D">
              <w:rPr>
                <w:rFonts w:ascii="Arial" w:hAnsi="Arial" w:cs="Arial"/>
              </w:rPr>
              <w:t xml:space="preserve"> information that is</w:t>
            </w:r>
            <w:r w:rsidR="008A174D" w:rsidRPr="005A7F98">
              <w:rPr>
                <w:rFonts w:ascii="Arial" w:hAnsi="Arial" w:cs="Arial"/>
              </w:rPr>
              <w:t xml:space="preserve"> </w:t>
            </w:r>
            <w:r w:rsidR="008A174D">
              <w:rPr>
                <w:rFonts w:ascii="Arial" w:hAnsi="Arial" w:cs="Arial"/>
              </w:rPr>
              <w:t>complex or unclear</w:t>
            </w:r>
            <w:r w:rsidRPr="005A7F98">
              <w:rPr>
                <w:rFonts w:ascii="Arial" w:hAnsi="Arial" w:cs="Arial"/>
              </w:rPr>
              <w:t xml:space="preserve"> </w:t>
            </w:r>
            <w:r w:rsidR="008A174D">
              <w:rPr>
                <w:rFonts w:ascii="Arial" w:hAnsi="Arial" w:cs="Arial"/>
              </w:rPr>
              <w:t xml:space="preserve">(e.g. </w:t>
            </w:r>
            <w:r w:rsidRPr="005A7F98">
              <w:rPr>
                <w:rFonts w:ascii="Arial" w:hAnsi="Arial" w:cs="Arial"/>
              </w:rPr>
              <w:t>abbreviations or technical terms).</w:t>
            </w:r>
          </w:p>
          <w:p w14:paraId="5BD1CA23" w14:textId="77777777" w:rsidR="008A174D" w:rsidRPr="005A7F98" w:rsidRDefault="008A174D" w:rsidP="006C68E9">
            <w:pPr>
              <w:numPr>
                <w:ilvl w:val="0"/>
                <w:numId w:val="12"/>
              </w:numPr>
              <w:rPr>
                <w:rFonts w:ascii="Arial" w:hAnsi="Arial" w:cs="Arial"/>
              </w:rPr>
            </w:pPr>
            <w:r>
              <w:rPr>
                <w:rFonts w:ascii="Arial" w:hAnsi="Arial" w:cs="Arial"/>
              </w:rPr>
              <w:t>They must also be informed of how their information is used and who it shared with.</w:t>
            </w:r>
          </w:p>
          <w:p w14:paraId="1A44820D" w14:textId="77777777" w:rsidR="00321F52" w:rsidRPr="00D4040E" w:rsidRDefault="00D70182" w:rsidP="00D4040E">
            <w:pPr>
              <w:pStyle w:val="ListParagraph"/>
              <w:numPr>
                <w:ilvl w:val="0"/>
                <w:numId w:val="12"/>
              </w:numPr>
              <w:tabs>
                <w:tab w:val="left" w:pos="1080"/>
                <w:tab w:val="left" w:pos="1440"/>
              </w:tabs>
              <w:rPr>
                <w:rFonts w:ascii="Arial" w:hAnsi="Arial" w:cs="Arial"/>
              </w:rPr>
            </w:pPr>
            <w:r w:rsidRPr="00D4040E">
              <w:rPr>
                <w:rFonts w:ascii="Arial" w:hAnsi="Arial" w:cs="Arial"/>
              </w:rPr>
              <w:t xml:space="preserve">Access to some or all of the information may be refused where it would cause serious harm </w:t>
            </w:r>
            <w:r w:rsidR="00923175" w:rsidRPr="00D4040E">
              <w:rPr>
                <w:rFonts w:ascii="Arial" w:hAnsi="Arial" w:cs="Arial"/>
              </w:rPr>
              <w:t xml:space="preserve">or distress </w:t>
            </w:r>
            <w:r w:rsidRPr="00D4040E">
              <w:rPr>
                <w:rFonts w:ascii="Arial" w:hAnsi="Arial" w:cs="Arial"/>
              </w:rPr>
              <w:t xml:space="preserve">to the data subject or anyone else. All health information should be reviewed by an appropriate health professional prior to disclosure to determine if information should be withheld. Withholding information should be an uncommon event. Guidance must be sought from the Information Governance Lead if </w:t>
            </w:r>
            <w:r w:rsidR="00B9543E" w:rsidRPr="00D4040E">
              <w:rPr>
                <w:rFonts w:ascii="Arial" w:hAnsi="Arial" w:cs="Arial"/>
              </w:rPr>
              <w:t>information is to be withheld.</w:t>
            </w:r>
          </w:p>
          <w:p w14:paraId="513DDE53" w14:textId="77777777" w:rsidR="005D209A" w:rsidRDefault="00D70182" w:rsidP="00D4040E">
            <w:pPr>
              <w:pStyle w:val="BodyTextIndent2"/>
              <w:numPr>
                <w:ilvl w:val="0"/>
                <w:numId w:val="12"/>
              </w:numPr>
              <w:tabs>
                <w:tab w:val="left" w:pos="1032"/>
              </w:tabs>
              <w:rPr>
                <w:rFonts w:cs="Arial"/>
              </w:rPr>
            </w:pPr>
            <w:r w:rsidRPr="005A7F98">
              <w:rPr>
                <w:rFonts w:cs="Arial"/>
              </w:rPr>
              <w:t xml:space="preserve">Access to information that identifies another person will be </w:t>
            </w:r>
            <w:r w:rsidR="00BF19DC">
              <w:rPr>
                <w:rFonts w:cs="Arial"/>
              </w:rPr>
              <w:t xml:space="preserve">normally </w:t>
            </w:r>
            <w:r w:rsidRPr="005A7F98">
              <w:rPr>
                <w:rFonts w:cs="Arial"/>
              </w:rPr>
              <w:t xml:space="preserve">refused unless </w:t>
            </w:r>
            <w:r w:rsidR="00321230">
              <w:rPr>
                <w:rFonts w:cs="Arial"/>
              </w:rPr>
              <w:t>they have</w:t>
            </w:r>
            <w:r w:rsidRPr="005A7F98">
              <w:rPr>
                <w:rFonts w:cs="Arial"/>
              </w:rPr>
              <w:t xml:space="preserve"> consented to the disclosure</w:t>
            </w:r>
            <w:r w:rsidR="00321230">
              <w:rPr>
                <w:rFonts w:cs="Arial"/>
              </w:rPr>
              <w:t>,</w:t>
            </w:r>
            <w:r w:rsidR="00B9543E" w:rsidRPr="005A7F98">
              <w:rPr>
                <w:rFonts w:cs="Arial"/>
              </w:rPr>
              <w:t xml:space="preserve"> </w:t>
            </w:r>
            <w:r w:rsidR="00BF19DC">
              <w:rPr>
                <w:rFonts w:cs="Arial"/>
              </w:rPr>
              <w:t>or</w:t>
            </w:r>
            <w:r w:rsidR="00BF19DC" w:rsidRPr="005A7F98">
              <w:rPr>
                <w:rFonts w:cs="Arial"/>
              </w:rPr>
              <w:t xml:space="preserve"> </w:t>
            </w:r>
            <w:r w:rsidR="00B9543E" w:rsidRPr="005A7F98">
              <w:rPr>
                <w:rFonts w:cs="Arial"/>
              </w:rPr>
              <w:t>it is reasonable to do so</w:t>
            </w:r>
            <w:r w:rsidR="00BF19DC">
              <w:rPr>
                <w:rFonts w:cs="Arial"/>
              </w:rPr>
              <w:t xml:space="preserve"> having considered the rights of all concerned</w:t>
            </w:r>
            <w:r w:rsidRPr="005A7F98">
              <w:rPr>
                <w:rFonts w:cs="Arial"/>
              </w:rPr>
              <w:t>.</w:t>
            </w:r>
            <w:r w:rsidR="00BF19DC" w:rsidRPr="008A2217">
              <w:rPr>
                <w:rFonts w:cs="Arial"/>
              </w:rPr>
              <w:t xml:space="preserve"> </w:t>
            </w:r>
            <w:r w:rsidR="00BF19DC">
              <w:rPr>
                <w:rFonts w:cs="Arial"/>
              </w:rPr>
              <w:t>This does not apply to</w:t>
            </w:r>
            <w:r w:rsidR="00BF19DC" w:rsidRPr="008A2217">
              <w:rPr>
                <w:rFonts w:cs="Arial"/>
              </w:rPr>
              <w:t xml:space="preserve"> information </w:t>
            </w:r>
            <w:r w:rsidR="00BF19DC">
              <w:rPr>
                <w:rFonts w:cs="Arial"/>
              </w:rPr>
              <w:t>concerning</w:t>
            </w:r>
            <w:r w:rsidR="00BF19DC" w:rsidRPr="008A2217">
              <w:rPr>
                <w:rFonts w:cs="Arial"/>
              </w:rPr>
              <w:t xml:space="preserve"> a health professional involved in the </w:t>
            </w:r>
            <w:smartTag w:uri="urn:nhs.uk.cui.abbreviations" w:element="found">
              <w:r w:rsidR="00BF19DC" w:rsidRPr="008A2217">
                <w:rPr>
                  <w:rFonts w:cs="Arial"/>
                </w:rPr>
                <w:t>care</w:t>
              </w:r>
            </w:smartTag>
            <w:r w:rsidR="00BF19DC" w:rsidRPr="008A2217">
              <w:rPr>
                <w:rFonts w:cs="Arial"/>
              </w:rPr>
              <w:t xml:space="preserve"> of the individual and the information relates to </w:t>
            </w:r>
            <w:smartTag w:uri="urn:nhs.uk.cui.abbreviations" w:element="found">
              <w:r w:rsidR="00BF19DC" w:rsidRPr="008A2217">
                <w:rPr>
                  <w:rFonts w:cs="Arial"/>
                </w:rPr>
                <w:t>care provided</w:t>
              </w:r>
            </w:smartTag>
            <w:r w:rsidR="00BF19DC">
              <w:rPr>
                <w:rFonts w:cs="Arial"/>
              </w:rPr>
              <w:t>.</w:t>
            </w:r>
            <w:r w:rsidRPr="005A7F98">
              <w:rPr>
                <w:rFonts w:cs="Arial"/>
              </w:rPr>
              <w:t xml:space="preserve"> </w:t>
            </w:r>
            <w:r w:rsidR="00D745BA" w:rsidRPr="005A7F98">
              <w:rPr>
                <w:rFonts w:cs="Arial"/>
              </w:rPr>
              <w:t>Decisions to disclose or withhold information should be made on a case by case basis with a</w:t>
            </w:r>
            <w:r w:rsidR="00B9543E" w:rsidRPr="005A7F98">
              <w:rPr>
                <w:rFonts w:cs="Arial"/>
              </w:rPr>
              <w:t xml:space="preserve">dvice sought from the IG Lead.  </w:t>
            </w:r>
          </w:p>
          <w:p w14:paraId="4D86F96F" w14:textId="77777777" w:rsidR="00BF19DC" w:rsidRPr="00D4040E" w:rsidRDefault="00D70182" w:rsidP="00D4040E">
            <w:pPr>
              <w:pStyle w:val="ListParagraph"/>
              <w:numPr>
                <w:ilvl w:val="0"/>
                <w:numId w:val="12"/>
              </w:numPr>
              <w:tabs>
                <w:tab w:val="left" w:pos="1080"/>
                <w:tab w:val="left" w:pos="1440"/>
              </w:tabs>
              <w:rPr>
                <w:rFonts w:ascii="Arial" w:hAnsi="Arial" w:cs="Arial"/>
              </w:rPr>
            </w:pPr>
            <w:r w:rsidRPr="00D4040E">
              <w:rPr>
                <w:rFonts w:ascii="Arial" w:hAnsi="Arial" w:cs="Arial"/>
              </w:rPr>
              <w:t>Consent to release information provided by a third party is not required</w:t>
            </w:r>
            <w:r w:rsidR="005D209A" w:rsidRPr="00D4040E">
              <w:rPr>
                <w:rFonts w:ascii="Arial" w:hAnsi="Arial" w:cs="Arial"/>
              </w:rPr>
              <w:t>. In certain cases it may be prudent however to discuss the request with the original provider of the information.</w:t>
            </w:r>
            <w:r w:rsidR="00BF19DC" w:rsidRPr="00D4040E">
              <w:rPr>
                <w:rFonts w:ascii="Arial" w:hAnsi="Arial" w:cs="Arial"/>
              </w:rPr>
              <w:t xml:space="preserve"> Children and young people have a right to see information about themselves if they are regarded as ‘Gillick / Fraser competent.</w:t>
            </w:r>
            <w:r w:rsidR="00BF19DC">
              <w:rPr>
                <w:rStyle w:val="FootnoteReference"/>
                <w:rFonts w:ascii="Arial" w:hAnsi="Arial" w:cs="Arial"/>
              </w:rPr>
              <w:footnoteReference w:id="5"/>
            </w:r>
            <w:r w:rsidR="00BF19DC" w:rsidRPr="00D4040E">
              <w:rPr>
                <w:rFonts w:ascii="Arial" w:hAnsi="Arial" w:cs="Arial"/>
              </w:rPr>
              <w:t xml:space="preserve">    </w:t>
            </w:r>
          </w:p>
          <w:p w14:paraId="4E1BE4A6" w14:textId="77777777" w:rsidR="00D70182" w:rsidRPr="00D4040E" w:rsidRDefault="00BF19DC" w:rsidP="00D4040E">
            <w:pPr>
              <w:pStyle w:val="ListParagraph"/>
              <w:numPr>
                <w:ilvl w:val="0"/>
                <w:numId w:val="12"/>
              </w:numPr>
              <w:tabs>
                <w:tab w:val="left" w:pos="1080"/>
                <w:tab w:val="left" w:pos="1440"/>
              </w:tabs>
              <w:rPr>
                <w:rFonts w:cs="Arial"/>
              </w:rPr>
            </w:pPr>
            <w:r w:rsidRPr="00D4040E">
              <w:rPr>
                <w:rFonts w:ascii="Arial" w:hAnsi="Arial" w:cs="Arial"/>
              </w:rPr>
              <w:t>People with parental responsibility can apply to see a child/young person’s records but this will be refused if a child is deemed Gillick / Fraser competent and does not consent.</w:t>
            </w:r>
          </w:p>
          <w:p w14:paraId="1F1F9F88" w14:textId="77777777" w:rsidR="00625412" w:rsidRDefault="00625412" w:rsidP="006C68E9">
            <w:pPr>
              <w:rPr>
                <w:rFonts w:cs="Arial"/>
              </w:rPr>
            </w:pPr>
          </w:p>
          <w:p w14:paraId="1B37D51D" w14:textId="77777777" w:rsidR="00D70182" w:rsidRPr="00D4040E" w:rsidRDefault="00625412" w:rsidP="006C68E9">
            <w:pPr>
              <w:rPr>
                <w:rFonts w:ascii="Arial" w:hAnsi="Arial" w:cs="Arial"/>
                <w:u w:val="single"/>
              </w:rPr>
            </w:pPr>
            <w:r w:rsidRPr="00D4040E">
              <w:rPr>
                <w:rFonts w:ascii="Arial" w:hAnsi="Arial" w:cs="Arial"/>
                <w:u w:val="single"/>
                <w:lang w:eastAsia="en-US"/>
              </w:rPr>
              <w:t>Records</w:t>
            </w:r>
            <w:r>
              <w:rPr>
                <w:rFonts w:cs="Arial"/>
                <w:u w:val="single"/>
              </w:rPr>
              <w:t xml:space="preserve"> </w:t>
            </w:r>
            <w:r w:rsidRPr="00D4040E">
              <w:rPr>
                <w:rFonts w:ascii="Arial" w:hAnsi="Arial" w:cs="Arial"/>
                <w:u w:val="single"/>
                <w:lang w:eastAsia="en-US"/>
              </w:rPr>
              <w:t>of Deceased Persons</w:t>
            </w:r>
          </w:p>
          <w:p w14:paraId="47F76F8F" w14:textId="77777777" w:rsidR="00625412" w:rsidRDefault="00D70182" w:rsidP="006C68E9">
            <w:pPr>
              <w:numPr>
                <w:ilvl w:val="0"/>
                <w:numId w:val="36"/>
              </w:numPr>
              <w:rPr>
                <w:rFonts w:ascii="Arial" w:hAnsi="Arial" w:cs="Arial"/>
              </w:rPr>
            </w:pPr>
            <w:r w:rsidRPr="005A7F98">
              <w:rPr>
                <w:rFonts w:ascii="Arial" w:hAnsi="Arial" w:cs="Arial"/>
              </w:rPr>
              <w:t xml:space="preserve">Requests to access the health records of deceased people can be made under the Access to Health Records Act 1990.  Under this Act, the </w:t>
            </w:r>
            <w:r w:rsidR="00972967">
              <w:rPr>
                <w:rFonts w:ascii="Arial" w:hAnsi="Arial" w:cs="Arial"/>
              </w:rPr>
              <w:t>deceased’s</w:t>
            </w:r>
            <w:r w:rsidR="00972967" w:rsidRPr="005A7F98">
              <w:rPr>
                <w:rFonts w:ascii="Arial" w:hAnsi="Arial" w:cs="Arial"/>
              </w:rPr>
              <w:t xml:space="preserve"> </w:t>
            </w:r>
            <w:r w:rsidRPr="005A7F98">
              <w:rPr>
                <w:rFonts w:ascii="Arial" w:hAnsi="Arial" w:cs="Arial"/>
              </w:rPr>
              <w:t>personal representative or anyone with a claim on the deceased’s estate can request access to their records.</w:t>
            </w:r>
          </w:p>
          <w:p w14:paraId="7A7F995D" w14:textId="77777777" w:rsidR="00625412" w:rsidRDefault="00625412" w:rsidP="006C68E9">
            <w:pPr>
              <w:numPr>
                <w:ilvl w:val="0"/>
                <w:numId w:val="36"/>
              </w:numPr>
              <w:rPr>
                <w:rFonts w:ascii="Arial" w:hAnsi="Arial" w:cs="Arial"/>
              </w:rPr>
            </w:pPr>
            <w:r>
              <w:rPr>
                <w:rFonts w:ascii="Arial" w:hAnsi="Arial" w:cs="Arial"/>
              </w:rPr>
              <w:t xml:space="preserve">Where the deceased has previously made their wishes clear regarding access to </w:t>
            </w:r>
            <w:r w:rsidR="00363BC3">
              <w:rPr>
                <w:rFonts w:ascii="Arial" w:hAnsi="Arial" w:cs="Arial"/>
              </w:rPr>
              <w:t>their records</w:t>
            </w:r>
            <w:r>
              <w:rPr>
                <w:rFonts w:ascii="Arial" w:hAnsi="Arial" w:cs="Arial"/>
              </w:rPr>
              <w:t>, their wishes should be respected.</w:t>
            </w:r>
          </w:p>
          <w:p w14:paraId="0C2B6B84" w14:textId="77777777" w:rsidR="00625412" w:rsidRDefault="00625412" w:rsidP="006C68E9">
            <w:pPr>
              <w:numPr>
                <w:ilvl w:val="0"/>
                <w:numId w:val="36"/>
              </w:numPr>
              <w:rPr>
                <w:rFonts w:ascii="Arial" w:hAnsi="Arial" w:cs="Arial"/>
              </w:rPr>
            </w:pPr>
            <w:r>
              <w:rPr>
                <w:rFonts w:ascii="Arial" w:hAnsi="Arial" w:cs="Arial"/>
              </w:rPr>
              <w:t>With regards to claims, o</w:t>
            </w:r>
            <w:r w:rsidR="00D70182" w:rsidRPr="005A7F98">
              <w:rPr>
                <w:rFonts w:ascii="Arial" w:hAnsi="Arial" w:cs="Arial"/>
              </w:rPr>
              <w:t xml:space="preserve">nly information relevant to the claim should be released.  </w:t>
            </w:r>
          </w:p>
          <w:p w14:paraId="78C85BA0" w14:textId="77777777" w:rsidR="00625412" w:rsidRDefault="00625412" w:rsidP="006C68E9">
            <w:pPr>
              <w:numPr>
                <w:ilvl w:val="0"/>
                <w:numId w:val="36"/>
              </w:numPr>
              <w:rPr>
                <w:rFonts w:ascii="Arial" w:hAnsi="Arial" w:cs="Arial"/>
              </w:rPr>
            </w:pPr>
            <w:r>
              <w:rPr>
                <w:rFonts w:ascii="Arial" w:hAnsi="Arial" w:cs="Arial"/>
              </w:rPr>
              <w:t>The CCG’s r</w:t>
            </w:r>
            <w:r w:rsidRPr="005A7F98">
              <w:rPr>
                <w:rFonts w:ascii="Arial" w:hAnsi="Arial" w:cs="Arial"/>
              </w:rPr>
              <w:t xml:space="preserve">esponses </w:t>
            </w:r>
            <w:r w:rsidR="00D70182" w:rsidRPr="005A7F98">
              <w:rPr>
                <w:rFonts w:ascii="Arial" w:hAnsi="Arial" w:cs="Arial"/>
              </w:rPr>
              <w:t xml:space="preserve">must be made </w:t>
            </w:r>
            <w:r w:rsidR="00D745BA" w:rsidRPr="005A7F98">
              <w:rPr>
                <w:rFonts w:ascii="Arial" w:hAnsi="Arial" w:cs="Arial"/>
              </w:rPr>
              <w:t>within</w:t>
            </w:r>
            <w:r w:rsidR="00D70182" w:rsidRPr="005A7F98">
              <w:rPr>
                <w:rFonts w:ascii="Arial" w:hAnsi="Arial" w:cs="Arial"/>
              </w:rPr>
              <w:t xml:space="preserve"> </w:t>
            </w:r>
            <w:r>
              <w:rPr>
                <w:rFonts w:ascii="Arial" w:hAnsi="Arial" w:cs="Arial"/>
              </w:rPr>
              <w:t>one month</w:t>
            </w:r>
            <w:r w:rsidR="00D70182" w:rsidRPr="005A7F98">
              <w:rPr>
                <w:rFonts w:ascii="Arial" w:hAnsi="Arial" w:cs="Arial"/>
              </w:rPr>
              <w:t>.</w:t>
            </w:r>
          </w:p>
          <w:p w14:paraId="396FFD90" w14:textId="77777777" w:rsidR="00D745BA" w:rsidRPr="005A7F98" w:rsidRDefault="00D745BA" w:rsidP="006C68E9">
            <w:pPr>
              <w:numPr>
                <w:ilvl w:val="0"/>
                <w:numId w:val="36"/>
              </w:numPr>
              <w:rPr>
                <w:rFonts w:ascii="Arial" w:hAnsi="Arial" w:cs="Arial"/>
              </w:rPr>
            </w:pPr>
            <w:r w:rsidRPr="005A7F98">
              <w:rPr>
                <w:rFonts w:ascii="Arial" w:hAnsi="Arial" w:cs="Arial"/>
              </w:rPr>
              <w:t xml:space="preserve">Decisions to disclose or withhold information should be </w:t>
            </w:r>
            <w:r w:rsidRPr="005A7F98">
              <w:rPr>
                <w:rFonts w:ascii="Arial" w:hAnsi="Arial" w:cs="Arial"/>
              </w:rPr>
              <w:lastRenderedPageBreak/>
              <w:t>made on a case by case basis</w:t>
            </w:r>
            <w:r w:rsidR="00625412">
              <w:rPr>
                <w:rFonts w:ascii="Arial" w:hAnsi="Arial" w:cs="Arial"/>
              </w:rPr>
              <w:t>, and a</w:t>
            </w:r>
            <w:r w:rsidR="00625412" w:rsidRPr="005A7F98">
              <w:rPr>
                <w:rFonts w:ascii="Arial" w:hAnsi="Arial" w:cs="Arial"/>
              </w:rPr>
              <w:t xml:space="preserve">dvice should be sought from the Information Governance Lead.  </w:t>
            </w:r>
          </w:p>
          <w:p w14:paraId="185F61A5" w14:textId="77777777" w:rsidR="00D70182" w:rsidRPr="005A7F98" w:rsidRDefault="00D70182" w:rsidP="006C68E9">
            <w:pPr>
              <w:rPr>
                <w:rFonts w:ascii="Arial" w:hAnsi="Arial" w:cs="Arial"/>
              </w:rPr>
            </w:pPr>
          </w:p>
        </w:tc>
      </w:tr>
      <w:tr w:rsidR="00D70182" w:rsidRPr="005A7F98" w14:paraId="77138EB7" w14:textId="77777777" w:rsidTr="00CB4258">
        <w:trPr>
          <w:cantSplit/>
        </w:trPr>
        <w:tc>
          <w:tcPr>
            <w:tcW w:w="2965" w:type="dxa"/>
          </w:tcPr>
          <w:p w14:paraId="73A2AE2F" w14:textId="77777777" w:rsidR="00D70182" w:rsidRPr="005A7F98" w:rsidRDefault="00D70182" w:rsidP="001C5762">
            <w:pPr>
              <w:numPr>
                <w:ilvl w:val="0"/>
                <w:numId w:val="64"/>
              </w:numPr>
              <w:rPr>
                <w:rFonts w:ascii="Arial" w:hAnsi="Arial" w:cs="Arial"/>
                <w:bCs/>
              </w:rPr>
            </w:pPr>
            <w:r w:rsidRPr="005A7F98">
              <w:rPr>
                <w:rFonts w:ascii="Arial" w:hAnsi="Arial" w:cs="Arial"/>
                <w:b/>
                <w:bCs/>
              </w:rPr>
              <w:lastRenderedPageBreak/>
              <w:t>Reasons for disclosing information without consent</w:t>
            </w:r>
          </w:p>
          <w:p w14:paraId="430143C0" w14:textId="77777777" w:rsidR="00D70182" w:rsidRPr="005A7F98" w:rsidRDefault="00D70182" w:rsidP="000C6DA9">
            <w:pPr>
              <w:rPr>
                <w:rFonts w:ascii="Arial" w:hAnsi="Arial" w:cs="Arial"/>
                <w:b/>
                <w:bCs/>
              </w:rPr>
            </w:pPr>
          </w:p>
          <w:p w14:paraId="2290EE33" w14:textId="77777777" w:rsidR="00D70182" w:rsidRPr="005A7F98" w:rsidRDefault="00D70182" w:rsidP="000C6DA9">
            <w:pPr>
              <w:ind w:left="397"/>
              <w:rPr>
                <w:rFonts w:ascii="Arial" w:hAnsi="Arial" w:cs="Arial"/>
                <w:bCs/>
              </w:rPr>
            </w:pPr>
            <w:r w:rsidRPr="005A7F98">
              <w:rPr>
                <w:rFonts w:ascii="Arial" w:hAnsi="Arial" w:cs="Arial"/>
                <w:b/>
                <w:bCs/>
              </w:rPr>
              <w:t>(See also 1</w:t>
            </w:r>
            <w:r w:rsidR="00992313" w:rsidRPr="005A7F98">
              <w:rPr>
                <w:rFonts w:ascii="Arial" w:hAnsi="Arial" w:cs="Arial"/>
                <w:b/>
                <w:bCs/>
              </w:rPr>
              <w:t>9</w:t>
            </w:r>
            <w:r w:rsidRPr="005A7F98">
              <w:rPr>
                <w:rFonts w:ascii="Arial" w:hAnsi="Arial" w:cs="Arial"/>
                <w:b/>
                <w:bCs/>
              </w:rPr>
              <w:t xml:space="preserve">, </w:t>
            </w:r>
            <w:r w:rsidR="00992313" w:rsidRPr="005A7F98">
              <w:rPr>
                <w:rFonts w:ascii="Arial" w:hAnsi="Arial" w:cs="Arial"/>
                <w:b/>
                <w:bCs/>
              </w:rPr>
              <w:t>20</w:t>
            </w:r>
            <w:r w:rsidRPr="005A7F98">
              <w:rPr>
                <w:rFonts w:ascii="Arial" w:hAnsi="Arial" w:cs="Arial"/>
                <w:b/>
                <w:bCs/>
              </w:rPr>
              <w:t xml:space="preserve"> and </w:t>
            </w:r>
            <w:r w:rsidR="00992313" w:rsidRPr="005A7F98">
              <w:rPr>
                <w:rFonts w:ascii="Arial" w:hAnsi="Arial" w:cs="Arial"/>
                <w:b/>
                <w:bCs/>
              </w:rPr>
              <w:t>2</w:t>
            </w:r>
            <w:r w:rsidRPr="005A7F98">
              <w:rPr>
                <w:rFonts w:ascii="Arial" w:hAnsi="Arial" w:cs="Arial"/>
                <w:b/>
                <w:bCs/>
              </w:rPr>
              <w:t>1)</w:t>
            </w:r>
          </w:p>
        </w:tc>
        <w:tc>
          <w:tcPr>
            <w:tcW w:w="6889" w:type="dxa"/>
          </w:tcPr>
          <w:p w14:paraId="2D0EDF03" w14:textId="77777777" w:rsidR="00D70182" w:rsidRPr="005A7F98" w:rsidRDefault="00D70182" w:rsidP="001A2717">
            <w:pPr>
              <w:numPr>
                <w:ilvl w:val="0"/>
                <w:numId w:val="27"/>
              </w:numPr>
              <w:rPr>
                <w:rFonts w:ascii="Arial" w:hAnsi="Arial" w:cs="Arial"/>
              </w:rPr>
            </w:pPr>
            <w:r w:rsidRPr="005A7F98">
              <w:rPr>
                <w:rFonts w:ascii="Arial" w:hAnsi="Arial" w:cs="Arial"/>
              </w:rPr>
              <w:t xml:space="preserve">There are circumstances when it is necessary to share information even though the individual has not consented.   </w:t>
            </w:r>
          </w:p>
          <w:p w14:paraId="2E8E50AE" w14:textId="77777777" w:rsidR="00D70182" w:rsidRPr="005A7F98" w:rsidRDefault="00D70182" w:rsidP="001A2717">
            <w:pPr>
              <w:numPr>
                <w:ilvl w:val="0"/>
                <w:numId w:val="27"/>
              </w:numPr>
              <w:rPr>
                <w:rFonts w:ascii="Arial" w:hAnsi="Arial" w:cs="Arial"/>
              </w:rPr>
            </w:pPr>
            <w:r w:rsidRPr="005A7F98">
              <w:rPr>
                <w:rFonts w:ascii="Arial" w:hAnsi="Arial" w:cs="Arial"/>
              </w:rPr>
              <w:t>These circumstances are the exception rather than the rule.</w:t>
            </w:r>
          </w:p>
          <w:p w14:paraId="24B9EDD7" w14:textId="77777777" w:rsidR="00D70182" w:rsidRPr="005A7F98" w:rsidRDefault="00D70182" w:rsidP="001A2717">
            <w:pPr>
              <w:numPr>
                <w:ilvl w:val="0"/>
                <w:numId w:val="27"/>
              </w:numPr>
              <w:rPr>
                <w:rFonts w:ascii="Arial" w:hAnsi="Arial" w:cs="Arial"/>
              </w:rPr>
            </w:pPr>
            <w:r w:rsidRPr="005A7F98">
              <w:rPr>
                <w:rFonts w:ascii="Arial" w:hAnsi="Arial" w:cs="Arial"/>
              </w:rPr>
              <w:t>Information can be shared without the consent of the person whom the information is about when:</w:t>
            </w:r>
          </w:p>
          <w:p w14:paraId="0BE627A7" w14:textId="77777777" w:rsidR="00D70182" w:rsidRPr="005A7F98" w:rsidRDefault="00D70182" w:rsidP="001A2717">
            <w:pPr>
              <w:numPr>
                <w:ilvl w:val="0"/>
                <w:numId w:val="28"/>
              </w:numPr>
              <w:tabs>
                <w:tab w:val="num" w:pos="973"/>
              </w:tabs>
              <w:rPr>
                <w:rFonts w:ascii="Arial" w:hAnsi="Arial" w:cs="Arial"/>
              </w:rPr>
            </w:pPr>
            <w:r w:rsidRPr="005A7F98">
              <w:rPr>
                <w:rFonts w:ascii="Arial" w:hAnsi="Arial" w:cs="Arial"/>
              </w:rPr>
              <w:t>It is in the public interest to do so</w:t>
            </w:r>
            <w:r w:rsidRPr="005A7F98">
              <w:rPr>
                <w:rStyle w:val="FootnoteReference"/>
                <w:rFonts w:ascii="Arial" w:hAnsi="Arial" w:cs="Arial"/>
              </w:rPr>
              <w:footnoteReference w:id="6"/>
            </w:r>
          </w:p>
          <w:p w14:paraId="178BDD47" w14:textId="77777777" w:rsidR="00D70182" w:rsidRPr="005A7F98" w:rsidRDefault="00D70182" w:rsidP="001A2717">
            <w:pPr>
              <w:numPr>
                <w:ilvl w:val="0"/>
                <w:numId w:val="28"/>
              </w:numPr>
              <w:tabs>
                <w:tab w:val="num" w:pos="973"/>
              </w:tabs>
              <w:rPr>
                <w:rFonts w:ascii="Arial" w:hAnsi="Arial" w:cs="Arial"/>
              </w:rPr>
            </w:pPr>
            <w:r w:rsidRPr="005A7F98">
              <w:rPr>
                <w:rFonts w:ascii="Arial" w:hAnsi="Arial" w:cs="Arial"/>
              </w:rPr>
              <w:t xml:space="preserve">It is required by law </w:t>
            </w:r>
          </w:p>
          <w:p w14:paraId="6BB4BBB1" w14:textId="77777777" w:rsidR="00D70182" w:rsidRPr="005A7F98" w:rsidRDefault="00D70182">
            <w:pPr>
              <w:ind w:left="576"/>
              <w:rPr>
                <w:rFonts w:ascii="Arial" w:hAnsi="Arial" w:cs="Arial"/>
              </w:rPr>
            </w:pPr>
          </w:p>
          <w:p w14:paraId="0F915969" w14:textId="77777777" w:rsidR="00D70182" w:rsidRPr="005A7F98" w:rsidRDefault="00D70182">
            <w:pPr>
              <w:rPr>
                <w:rFonts w:ascii="Arial" w:hAnsi="Arial" w:cs="Arial"/>
                <w:b/>
                <w:bCs/>
                <w:iCs/>
              </w:rPr>
            </w:pPr>
            <w:r w:rsidRPr="005A7F98">
              <w:rPr>
                <w:rFonts w:ascii="Arial" w:hAnsi="Arial" w:cs="Arial"/>
                <w:b/>
                <w:bCs/>
                <w:iCs/>
              </w:rPr>
              <w:t>Examples of sharing information in the public interest include:</w:t>
            </w:r>
          </w:p>
          <w:p w14:paraId="561FB808" w14:textId="77777777" w:rsidR="00D70182" w:rsidRPr="005A7F98" w:rsidRDefault="00D70182">
            <w:pPr>
              <w:numPr>
                <w:ilvl w:val="0"/>
                <w:numId w:val="15"/>
              </w:numPr>
              <w:tabs>
                <w:tab w:val="num" w:pos="973"/>
                <w:tab w:val="num" w:pos="1117"/>
              </w:tabs>
              <w:rPr>
                <w:rFonts w:ascii="Arial" w:hAnsi="Arial" w:cs="Arial"/>
              </w:rPr>
            </w:pPr>
            <w:r w:rsidRPr="005A7F98">
              <w:rPr>
                <w:rFonts w:ascii="Arial" w:hAnsi="Arial" w:cs="Arial"/>
              </w:rPr>
              <w:t xml:space="preserve">Where a child is believed to be at risk of harm (Children Act 1989). </w:t>
            </w:r>
          </w:p>
          <w:p w14:paraId="19E3EF2A" w14:textId="77777777" w:rsidR="00D70182" w:rsidRPr="005A7F98" w:rsidRDefault="00D70182">
            <w:pPr>
              <w:numPr>
                <w:ilvl w:val="0"/>
                <w:numId w:val="15"/>
              </w:numPr>
              <w:tabs>
                <w:tab w:val="num" w:pos="973"/>
                <w:tab w:val="num" w:pos="1117"/>
              </w:tabs>
              <w:rPr>
                <w:rFonts w:ascii="Arial" w:hAnsi="Arial" w:cs="Arial"/>
              </w:rPr>
            </w:pPr>
            <w:r w:rsidRPr="005A7F98">
              <w:rPr>
                <w:rFonts w:ascii="Arial" w:hAnsi="Arial" w:cs="Arial"/>
              </w:rPr>
              <w:t>Where there is a risk of harm to anyone including the data subject.</w:t>
            </w:r>
          </w:p>
          <w:p w14:paraId="585AD315" w14:textId="77777777" w:rsidR="00D70182" w:rsidRPr="005A7F98" w:rsidRDefault="00D70182">
            <w:pPr>
              <w:numPr>
                <w:ilvl w:val="0"/>
                <w:numId w:val="15"/>
              </w:numPr>
              <w:tabs>
                <w:tab w:val="num" w:pos="973"/>
              </w:tabs>
              <w:rPr>
                <w:rFonts w:ascii="Arial" w:hAnsi="Arial" w:cs="Arial"/>
              </w:rPr>
            </w:pPr>
            <w:r w:rsidRPr="005A7F98">
              <w:rPr>
                <w:rFonts w:ascii="Arial" w:hAnsi="Arial" w:cs="Arial"/>
              </w:rPr>
              <w:t>Where information is required for the prevention, detection or prosecution of a crime.</w:t>
            </w:r>
            <w:r w:rsidRPr="005A7F98">
              <w:rPr>
                <w:rStyle w:val="FootnoteReference"/>
                <w:rFonts w:ascii="Arial" w:hAnsi="Arial" w:cs="Arial"/>
              </w:rPr>
              <w:footnoteReference w:id="7"/>
            </w:r>
          </w:p>
          <w:p w14:paraId="2F60A8A4" w14:textId="77777777" w:rsidR="00D70182" w:rsidRPr="005A7F98" w:rsidRDefault="00D70182">
            <w:pPr>
              <w:numPr>
                <w:ilvl w:val="0"/>
                <w:numId w:val="13"/>
              </w:numPr>
              <w:tabs>
                <w:tab w:val="num" w:pos="964"/>
              </w:tabs>
              <w:rPr>
                <w:rFonts w:ascii="Arial" w:hAnsi="Arial" w:cs="Arial"/>
              </w:rPr>
            </w:pPr>
            <w:r w:rsidRPr="005A7F98">
              <w:rPr>
                <w:rFonts w:ascii="Arial" w:hAnsi="Arial" w:cs="Arial"/>
              </w:rPr>
              <w:t xml:space="preserve">Under the Mental Health Act 1983 where a service user objects to their ‘nearest relative’ being consulted </w:t>
            </w:r>
            <w:smartTag w:uri="urn:nhs.uk.cui.abbreviations" w:element="found">
              <w:r w:rsidRPr="005A7F98">
                <w:rPr>
                  <w:rFonts w:ascii="Arial" w:hAnsi="Arial" w:cs="Arial"/>
                </w:rPr>
                <w:t>re</w:t>
              </w:r>
            </w:smartTag>
            <w:r w:rsidRPr="005A7F98">
              <w:rPr>
                <w:rFonts w:ascii="Arial" w:hAnsi="Arial" w:cs="Arial"/>
              </w:rPr>
              <w:t>: -</w:t>
            </w:r>
          </w:p>
          <w:p w14:paraId="2A327784" w14:textId="77777777" w:rsidR="00D70182" w:rsidRPr="005A7F98" w:rsidRDefault="00D70182">
            <w:pPr>
              <w:ind w:left="397" w:right="-334"/>
              <w:rPr>
                <w:rFonts w:ascii="Arial" w:hAnsi="Arial" w:cs="Arial"/>
              </w:rPr>
            </w:pPr>
            <w:r w:rsidRPr="005A7F98">
              <w:rPr>
                <w:rFonts w:ascii="Arial" w:hAnsi="Arial" w:cs="Arial"/>
              </w:rPr>
              <w:t>- An application for Treatment Order (Section 3) is being considered</w:t>
            </w:r>
          </w:p>
          <w:p w14:paraId="6D1FD7EB" w14:textId="77777777" w:rsidR="00D70182" w:rsidRPr="005A7F98" w:rsidRDefault="00D70182">
            <w:pPr>
              <w:pStyle w:val="BodyTextIndent"/>
              <w:ind w:left="397"/>
            </w:pPr>
            <w:r w:rsidRPr="005A7F98">
              <w:t>- An application for assessment and/or treatment in relation to the service user has been made.</w:t>
            </w:r>
          </w:p>
          <w:p w14:paraId="79AB51D2" w14:textId="77777777" w:rsidR="00D70182" w:rsidRPr="005A7F98" w:rsidRDefault="00D70182">
            <w:pPr>
              <w:pStyle w:val="BodyTextIndent"/>
              <w:ind w:left="397"/>
            </w:pPr>
            <w:r w:rsidRPr="005A7F98">
              <w:t>- Under the Mental Health Act (Patients in the Community) Act 1995 where the service user is known to have the propensity to violent or dangerous behaviour.</w:t>
            </w:r>
          </w:p>
          <w:p w14:paraId="3C6EE471" w14:textId="77777777" w:rsidR="00D70182" w:rsidRPr="005A7F98" w:rsidRDefault="00D70182" w:rsidP="001C5762">
            <w:pPr>
              <w:pStyle w:val="BodyTextIndent"/>
              <w:numPr>
                <w:ilvl w:val="0"/>
                <w:numId w:val="48"/>
              </w:numPr>
            </w:pPr>
            <w:r w:rsidRPr="005A7F98">
              <w:t>Domestic Violence, Crime and Victims Act 2004 gives victims of specified sexual or violent offences the right to be informed of certain decisions if the offender becomes subject to provisions under the Mental Health Act 1983.</w:t>
            </w:r>
          </w:p>
          <w:p w14:paraId="053EA656" w14:textId="77777777" w:rsidR="00D70182" w:rsidRPr="005A7F98" w:rsidRDefault="00D70182">
            <w:pPr>
              <w:ind w:left="576"/>
              <w:rPr>
                <w:rFonts w:ascii="Arial" w:hAnsi="Arial" w:cs="Arial"/>
              </w:rPr>
            </w:pPr>
            <w:r w:rsidRPr="005A7F98">
              <w:rPr>
                <w:rFonts w:ascii="Arial" w:hAnsi="Arial" w:cs="Arial"/>
              </w:rPr>
              <w:br w:type="page"/>
            </w:r>
          </w:p>
          <w:p w14:paraId="4F7FD834" w14:textId="77777777" w:rsidR="00D70182" w:rsidRPr="005A7F98" w:rsidRDefault="00D70182">
            <w:pPr>
              <w:rPr>
                <w:rFonts w:ascii="Arial" w:hAnsi="Arial" w:cs="Arial"/>
                <w:b/>
                <w:bCs/>
                <w:iCs/>
              </w:rPr>
            </w:pPr>
            <w:r w:rsidRPr="005A7F98">
              <w:rPr>
                <w:rFonts w:ascii="Arial" w:hAnsi="Arial" w:cs="Arial"/>
                <w:b/>
                <w:bCs/>
                <w:iCs/>
              </w:rPr>
              <w:t>Examples of sharing information where it is required by law include:</w:t>
            </w:r>
          </w:p>
          <w:p w14:paraId="76962E1C" w14:textId="77777777" w:rsidR="00D70182" w:rsidRPr="005A7F98" w:rsidRDefault="00D70182">
            <w:pPr>
              <w:numPr>
                <w:ilvl w:val="0"/>
                <w:numId w:val="14"/>
              </w:numPr>
              <w:tabs>
                <w:tab w:val="num" w:pos="973"/>
                <w:tab w:val="num" w:pos="1117"/>
              </w:tabs>
              <w:rPr>
                <w:rFonts w:ascii="Arial" w:hAnsi="Arial" w:cs="Arial"/>
              </w:rPr>
            </w:pPr>
            <w:r w:rsidRPr="005A7F98">
              <w:rPr>
                <w:rFonts w:ascii="Arial" w:hAnsi="Arial" w:cs="Arial"/>
              </w:rPr>
              <w:t>Notification of certain infectious diseases</w:t>
            </w:r>
          </w:p>
          <w:p w14:paraId="7A73E599" w14:textId="77777777" w:rsidR="00D70182" w:rsidRPr="005A7F98" w:rsidRDefault="00D70182">
            <w:pPr>
              <w:numPr>
                <w:ilvl w:val="0"/>
                <w:numId w:val="14"/>
              </w:numPr>
              <w:tabs>
                <w:tab w:val="num" w:pos="973"/>
                <w:tab w:val="num" w:pos="1117"/>
              </w:tabs>
              <w:rPr>
                <w:rFonts w:ascii="Arial" w:hAnsi="Arial" w:cs="Arial"/>
              </w:rPr>
            </w:pPr>
            <w:r w:rsidRPr="005A7F98">
              <w:rPr>
                <w:rFonts w:ascii="Arial" w:hAnsi="Arial" w:cs="Arial"/>
              </w:rPr>
              <w:t>Where it is required by court order</w:t>
            </w:r>
          </w:p>
          <w:p w14:paraId="4B3C217B" w14:textId="77777777" w:rsidR="00D70182" w:rsidRPr="005A7F98" w:rsidRDefault="00D70182">
            <w:pPr>
              <w:tabs>
                <w:tab w:val="num" w:pos="973"/>
                <w:tab w:val="num" w:pos="1117"/>
              </w:tabs>
              <w:rPr>
                <w:rFonts w:ascii="Arial" w:hAnsi="Arial" w:cs="Arial"/>
              </w:rPr>
            </w:pPr>
          </w:p>
          <w:p w14:paraId="5CDD521C" w14:textId="77777777" w:rsidR="00D70182" w:rsidRPr="005A7F98" w:rsidRDefault="00D70182">
            <w:pPr>
              <w:tabs>
                <w:tab w:val="num" w:pos="973"/>
                <w:tab w:val="num" w:pos="1117"/>
              </w:tabs>
              <w:rPr>
                <w:rFonts w:ascii="Arial" w:hAnsi="Arial" w:cs="Arial"/>
                <w:b/>
                <w:bCs/>
              </w:rPr>
            </w:pPr>
            <w:r w:rsidRPr="005A7F98">
              <w:rPr>
                <w:rFonts w:ascii="Arial" w:hAnsi="Arial" w:cs="Arial"/>
                <w:b/>
                <w:bCs/>
              </w:rPr>
              <w:t>Confidential information that is disclosed without consent must follow the appropriate process (see section 1</w:t>
            </w:r>
            <w:r w:rsidR="00992313" w:rsidRPr="005A7F98">
              <w:rPr>
                <w:rFonts w:ascii="Arial" w:hAnsi="Arial" w:cs="Arial"/>
                <w:b/>
                <w:bCs/>
              </w:rPr>
              <w:t>9</w:t>
            </w:r>
            <w:r w:rsidRPr="005A7F98">
              <w:rPr>
                <w:rFonts w:ascii="Arial" w:hAnsi="Arial" w:cs="Arial"/>
                <w:b/>
                <w:bCs/>
              </w:rPr>
              <w:t xml:space="preserve">, </w:t>
            </w:r>
            <w:r w:rsidR="00992313" w:rsidRPr="005A7F98">
              <w:rPr>
                <w:rFonts w:ascii="Arial" w:hAnsi="Arial" w:cs="Arial"/>
                <w:b/>
                <w:bCs/>
              </w:rPr>
              <w:t>20</w:t>
            </w:r>
            <w:r w:rsidRPr="005A7F98">
              <w:rPr>
                <w:rFonts w:ascii="Arial" w:hAnsi="Arial" w:cs="Arial"/>
                <w:b/>
                <w:bCs/>
              </w:rPr>
              <w:t xml:space="preserve"> and </w:t>
            </w:r>
            <w:r w:rsidR="00992313" w:rsidRPr="005A7F98">
              <w:rPr>
                <w:rFonts w:ascii="Arial" w:hAnsi="Arial" w:cs="Arial"/>
                <w:b/>
                <w:bCs/>
              </w:rPr>
              <w:t>2</w:t>
            </w:r>
            <w:r w:rsidRPr="005A7F98">
              <w:rPr>
                <w:rFonts w:ascii="Arial" w:hAnsi="Arial" w:cs="Arial"/>
                <w:b/>
                <w:bCs/>
              </w:rPr>
              <w:t>1)</w:t>
            </w:r>
          </w:p>
          <w:p w14:paraId="31A3E1A0" w14:textId="77777777" w:rsidR="00D70182" w:rsidRPr="005A7F98" w:rsidRDefault="00D70182">
            <w:pPr>
              <w:rPr>
                <w:rFonts w:ascii="Arial" w:hAnsi="Arial" w:cs="Arial"/>
                <w:bCs/>
              </w:rPr>
            </w:pPr>
          </w:p>
        </w:tc>
      </w:tr>
      <w:tr w:rsidR="00D70182" w:rsidRPr="005A7F98" w14:paraId="732A0BCF" w14:textId="77777777" w:rsidTr="00CB4258">
        <w:trPr>
          <w:cantSplit/>
        </w:trPr>
        <w:tc>
          <w:tcPr>
            <w:tcW w:w="2965" w:type="dxa"/>
          </w:tcPr>
          <w:p w14:paraId="4456E948" w14:textId="77777777" w:rsidR="00D70182" w:rsidRPr="005A7F98" w:rsidRDefault="00D70182" w:rsidP="001C5762">
            <w:pPr>
              <w:numPr>
                <w:ilvl w:val="0"/>
                <w:numId w:val="64"/>
              </w:numPr>
              <w:rPr>
                <w:rFonts w:ascii="Arial" w:hAnsi="Arial" w:cs="Arial"/>
                <w:b/>
                <w:bCs/>
              </w:rPr>
            </w:pPr>
            <w:r w:rsidRPr="005A7F98">
              <w:rPr>
                <w:rFonts w:ascii="Arial" w:hAnsi="Arial" w:cs="Arial"/>
                <w:b/>
                <w:bCs/>
              </w:rPr>
              <w:lastRenderedPageBreak/>
              <w:t>Procedure for disclosing information without consent</w:t>
            </w:r>
          </w:p>
          <w:p w14:paraId="55405116" w14:textId="77777777" w:rsidR="00D70182" w:rsidRPr="005A7F98" w:rsidRDefault="00D70182" w:rsidP="000C6DA9">
            <w:pPr>
              <w:rPr>
                <w:rFonts w:ascii="Arial" w:hAnsi="Arial" w:cs="Arial"/>
                <w:b/>
                <w:bCs/>
              </w:rPr>
            </w:pPr>
          </w:p>
          <w:p w14:paraId="1F73A258" w14:textId="77777777" w:rsidR="00D70182" w:rsidRPr="005A7F98" w:rsidRDefault="00D70182" w:rsidP="000C6DA9">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17</w:t>
            </w:r>
            <w:r w:rsidRPr="005A7F98">
              <w:rPr>
                <w:rFonts w:ascii="Arial" w:hAnsi="Arial" w:cs="Arial"/>
                <w:b/>
                <w:bCs/>
              </w:rPr>
              <w:t xml:space="preserve">, </w:t>
            </w:r>
            <w:r w:rsidR="00992313" w:rsidRPr="005A7F98">
              <w:rPr>
                <w:rFonts w:ascii="Arial" w:hAnsi="Arial" w:cs="Arial"/>
                <w:b/>
                <w:bCs/>
              </w:rPr>
              <w:t>20</w:t>
            </w:r>
            <w:r w:rsidRPr="005A7F98">
              <w:rPr>
                <w:rFonts w:ascii="Arial" w:hAnsi="Arial" w:cs="Arial"/>
                <w:b/>
                <w:bCs/>
              </w:rPr>
              <w:t xml:space="preserve"> and </w:t>
            </w:r>
            <w:r w:rsidR="00992313" w:rsidRPr="005A7F98">
              <w:rPr>
                <w:rFonts w:ascii="Arial" w:hAnsi="Arial" w:cs="Arial"/>
                <w:b/>
                <w:bCs/>
              </w:rPr>
              <w:t>2</w:t>
            </w:r>
            <w:r w:rsidRPr="005A7F98">
              <w:rPr>
                <w:rFonts w:ascii="Arial" w:hAnsi="Arial" w:cs="Arial"/>
                <w:b/>
                <w:bCs/>
              </w:rPr>
              <w:t>1)</w:t>
            </w:r>
          </w:p>
        </w:tc>
        <w:tc>
          <w:tcPr>
            <w:tcW w:w="6889" w:type="dxa"/>
          </w:tcPr>
          <w:p w14:paraId="3227CC48" w14:textId="77777777" w:rsidR="00D70182" w:rsidRPr="005A7F98" w:rsidRDefault="00D70182" w:rsidP="009C3C6F">
            <w:pPr>
              <w:rPr>
                <w:rFonts w:ascii="Arial" w:hAnsi="Arial" w:cs="Arial"/>
                <w:snapToGrid w:val="0"/>
                <w:lang w:val="en-US"/>
              </w:rPr>
            </w:pPr>
            <w:r w:rsidRPr="005A7F98">
              <w:rPr>
                <w:rFonts w:ascii="Arial" w:hAnsi="Arial" w:cs="Arial"/>
                <w:snapToGrid w:val="0"/>
                <w:lang w:val="en-US"/>
              </w:rPr>
              <w:t xml:space="preserve">The appropriate procedure to follow must be decided on a </w:t>
            </w:r>
            <w:smartTag w:uri="urn:nhs.uk.cui.abbreviations" w:element="found">
              <w:r w:rsidRPr="005A7F98">
                <w:rPr>
                  <w:rFonts w:ascii="Arial" w:hAnsi="Arial" w:cs="Arial"/>
                  <w:snapToGrid w:val="0"/>
                  <w:lang w:val="en-US"/>
                </w:rPr>
                <w:t>case</w:t>
              </w:r>
            </w:smartTag>
            <w:r w:rsidRPr="005A7F98">
              <w:rPr>
                <w:rFonts w:ascii="Arial" w:hAnsi="Arial" w:cs="Arial"/>
                <w:snapToGrid w:val="0"/>
                <w:lang w:val="en-US"/>
              </w:rPr>
              <w:t xml:space="preserve"> by </w:t>
            </w:r>
            <w:smartTag w:uri="urn:nhs.uk.cui.abbreviations" w:element="found">
              <w:r w:rsidRPr="005A7F98">
                <w:rPr>
                  <w:rFonts w:ascii="Arial" w:hAnsi="Arial" w:cs="Arial"/>
                  <w:snapToGrid w:val="0"/>
                  <w:lang w:val="en-US"/>
                </w:rPr>
                <w:t>case</w:t>
              </w:r>
            </w:smartTag>
            <w:r w:rsidRPr="005A7F98">
              <w:rPr>
                <w:rFonts w:ascii="Arial" w:hAnsi="Arial" w:cs="Arial"/>
                <w:snapToGrid w:val="0"/>
                <w:lang w:val="en-US"/>
              </w:rPr>
              <w:t xml:space="preserve"> basis.</w:t>
            </w:r>
          </w:p>
          <w:p w14:paraId="3BD4B67B" w14:textId="77777777" w:rsidR="00D70182" w:rsidRPr="005A7F98" w:rsidRDefault="00D70182" w:rsidP="009C3C6F">
            <w:pPr>
              <w:ind w:left="397"/>
              <w:rPr>
                <w:rFonts w:ascii="Arial" w:hAnsi="Arial" w:cs="Arial"/>
                <w:snapToGrid w:val="0"/>
                <w:lang w:val="en-US"/>
              </w:rPr>
            </w:pPr>
          </w:p>
          <w:p w14:paraId="6A695BBB" w14:textId="77777777" w:rsidR="00D70182" w:rsidRPr="005A7F98" w:rsidRDefault="00D70182">
            <w:pPr>
              <w:numPr>
                <w:ilvl w:val="0"/>
                <w:numId w:val="1"/>
              </w:numPr>
              <w:rPr>
                <w:rFonts w:ascii="Arial" w:hAnsi="Arial" w:cs="Arial"/>
                <w:snapToGrid w:val="0"/>
                <w:lang w:val="en-US"/>
              </w:rPr>
            </w:pPr>
            <w:r w:rsidRPr="005A7F98">
              <w:rPr>
                <w:rFonts w:ascii="Arial" w:hAnsi="Arial" w:cs="Arial"/>
                <w:snapToGrid w:val="0"/>
                <w:lang w:val="en-US"/>
              </w:rPr>
              <w:t>If it is felt necessary to share information where consent is withheld the individual should be informed of this decision (unless it would prejudice the investigation of a crime or would put individual</w:t>
            </w:r>
            <w:r w:rsidR="00781124">
              <w:rPr>
                <w:rFonts w:ascii="Arial" w:hAnsi="Arial" w:cs="Arial"/>
                <w:snapToGrid w:val="0"/>
                <w:lang w:val="en-US"/>
              </w:rPr>
              <w:t>s</w:t>
            </w:r>
            <w:r w:rsidRPr="005A7F98">
              <w:rPr>
                <w:rFonts w:ascii="Arial" w:hAnsi="Arial" w:cs="Arial"/>
                <w:snapToGrid w:val="0"/>
                <w:lang w:val="en-US"/>
              </w:rPr>
              <w:t xml:space="preserve"> at risk of harm).  It may be appropriate to give the individual an opportunity to disclose the information him/herself.</w:t>
            </w:r>
          </w:p>
          <w:p w14:paraId="66F106F9" w14:textId="77777777" w:rsidR="00D70182" w:rsidRPr="005A7F98" w:rsidRDefault="00D70182">
            <w:pPr>
              <w:pStyle w:val="Header"/>
              <w:numPr>
                <w:ilvl w:val="0"/>
                <w:numId w:val="1"/>
              </w:numPr>
              <w:rPr>
                <w:rFonts w:ascii="Arial" w:hAnsi="Arial" w:cs="Arial"/>
                <w:color w:val="000000"/>
              </w:rPr>
            </w:pPr>
            <w:r w:rsidRPr="005A7F98">
              <w:rPr>
                <w:rFonts w:ascii="Arial" w:hAnsi="Arial" w:cs="Arial"/>
                <w:color w:val="000000"/>
              </w:rPr>
              <w:t>If it is not possible to obtain the consent of the individual, or it is not desirable, then the decision to share information should be taken at an appropriate</w:t>
            </w:r>
            <w:r w:rsidR="000A4BBB" w:rsidRPr="005A7F98">
              <w:rPr>
                <w:rFonts w:ascii="Arial" w:hAnsi="Arial" w:cs="Arial"/>
                <w:color w:val="000000"/>
              </w:rPr>
              <w:t>ly senior</w:t>
            </w:r>
            <w:r w:rsidRPr="005A7F98">
              <w:rPr>
                <w:rFonts w:ascii="Arial" w:hAnsi="Arial" w:cs="Arial"/>
                <w:color w:val="000000"/>
              </w:rPr>
              <w:t xml:space="preserve"> level within the organisation.  </w:t>
            </w:r>
          </w:p>
          <w:p w14:paraId="47A569D4" w14:textId="231930B7" w:rsidR="00D70182" w:rsidRPr="005A7F98" w:rsidRDefault="00D70182">
            <w:pPr>
              <w:pStyle w:val="Header"/>
              <w:numPr>
                <w:ilvl w:val="0"/>
                <w:numId w:val="1"/>
              </w:numPr>
              <w:rPr>
                <w:rFonts w:ascii="Arial" w:hAnsi="Arial" w:cs="Arial"/>
                <w:color w:val="000000"/>
              </w:rPr>
            </w:pPr>
            <w:r w:rsidRPr="005A7F98">
              <w:rPr>
                <w:rFonts w:ascii="Arial" w:hAnsi="Arial" w:cs="Arial"/>
                <w:color w:val="000000"/>
              </w:rPr>
              <w:t xml:space="preserve">The authority to disclose information may vary within different parts of the </w:t>
            </w:r>
            <w:r w:rsidR="00C23B42" w:rsidRPr="005A7F98">
              <w:rPr>
                <w:rFonts w:ascii="Arial" w:hAnsi="Arial" w:cs="Arial"/>
                <w:color w:val="000000"/>
              </w:rPr>
              <w:t>CCG</w:t>
            </w:r>
            <w:r w:rsidRPr="005A7F98">
              <w:rPr>
                <w:rFonts w:ascii="Arial" w:hAnsi="Arial" w:cs="Arial"/>
                <w:color w:val="000000"/>
              </w:rPr>
              <w:t xml:space="preserve"> and may depend on the reason for and/or circumstances of disclosure.  It may lie with the Caldicott Guardian/</w:t>
            </w:r>
            <w:r w:rsidR="000A4BBB" w:rsidRPr="005A7F98">
              <w:rPr>
                <w:rFonts w:ascii="Arial" w:hAnsi="Arial" w:cs="Arial"/>
                <w:color w:val="000000"/>
              </w:rPr>
              <w:t>SIRO/</w:t>
            </w:r>
            <w:r w:rsidR="001A31EA" w:rsidRPr="005A7F98">
              <w:rPr>
                <w:rFonts w:ascii="Arial" w:hAnsi="Arial" w:cs="Arial"/>
                <w:color w:val="000000"/>
              </w:rPr>
              <w:t>Information Governance Lead</w:t>
            </w:r>
            <w:r w:rsidRPr="005A7F98">
              <w:rPr>
                <w:rFonts w:ascii="Arial" w:hAnsi="Arial" w:cs="Arial"/>
                <w:color w:val="000000"/>
              </w:rPr>
              <w:t xml:space="preserve">, </w:t>
            </w:r>
            <w:r w:rsidR="000A4BBB" w:rsidRPr="005A7F98">
              <w:rPr>
                <w:rFonts w:ascii="Arial" w:hAnsi="Arial" w:cs="Arial"/>
                <w:color w:val="000000"/>
              </w:rPr>
              <w:t xml:space="preserve">or </w:t>
            </w:r>
            <w:r w:rsidRPr="005A7F98">
              <w:rPr>
                <w:rFonts w:ascii="Arial" w:hAnsi="Arial" w:cs="Arial"/>
                <w:color w:val="000000"/>
              </w:rPr>
              <w:t>professional lead</w:t>
            </w:r>
            <w:r w:rsidR="00695ABA" w:rsidRPr="005A7F98">
              <w:rPr>
                <w:rFonts w:ascii="Arial" w:hAnsi="Arial" w:cs="Arial"/>
                <w:color w:val="000000"/>
              </w:rPr>
              <w:t>s (for example, safeguarding)</w:t>
            </w:r>
            <w:r w:rsidRPr="005A7F98">
              <w:rPr>
                <w:rFonts w:ascii="Arial" w:hAnsi="Arial" w:cs="Arial"/>
                <w:color w:val="000000"/>
              </w:rPr>
              <w:t>.</w:t>
            </w:r>
            <w:r w:rsidR="00695ABA" w:rsidRPr="005A7F98">
              <w:rPr>
                <w:rFonts w:ascii="Arial" w:hAnsi="Arial" w:cs="Arial"/>
                <w:color w:val="000000"/>
              </w:rPr>
              <w:t xml:space="preserve">  Requests requiring Caldicott approval should</w:t>
            </w:r>
            <w:r w:rsidR="000A4BBB" w:rsidRPr="005A7F98">
              <w:rPr>
                <w:rFonts w:ascii="Arial" w:hAnsi="Arial" w:cs="Arial"/>
                <w:color w:val="000000"/>
              </w:rPr>
              <w:t>, unless there are exceptional circumstances,</w:t>
            </w:r>
            <w:r w:rsidR="00695ABA" w:rsidRPr="005A7F98">
              <w:rPr>
                <w:rFonts w:ascii="Arial" w:hAnsi="Arial" w:cs="Arial"/>
                <w:color w:val="000000"/>
              </w:rPr>
              <w:t xml:space="preserve"> be routed via the </w:t>
            </w:r>
            <w:r w:rsidR="000A4BBB" w:rsidRPr="005A7F98">
              <w:rPr>
                <w:rFonts w:ascii="Arial" w:hAnsi="Arial" w:cs="Arial"/>
                <w:color w:val="000000"/>
              </w:rPr>
              <w:t>Information Governance Lead</w:t>
            </w:r>
            <w:r w:rsidR="0075645B">
              <w:rPr>
                <w:rFonts w:ascii="Arial" w:hAnsi="Arial" w:cs="Arial"/>
                <w:color w:val="000000"/>
              </w:rPr>
              <w:t>. This includes</w:t>
            </w:r>
            <w:r w:rsidR="000A4BBB" w:rsidRPr="005A7F98">
              <w:rPr>
                <w:rFonts w:ascii="Arial" w:hAnsi="Arial" w:cs="Arial"/>
                <w:color w:val="000000"/>
              </w:rPr>
              <w:t xml:space="preserve"> where such requests are made by the Police, UK Borders Agency or any other government agency, or </w:t>
            </w:r>
            <w:r w:rsidR="00695ABA" w:rsidRPr="005A7F98">
              <w:rPr>
                <w:rFonts w:ascii="Arial" w:hAnsi="Arial" w:cs="Arial"/>
                <w:color w:val="000000"/>
              </w:rPr>
              <w:t>where the information is required for research/analysis purposes</w:t>
            </w:r>
            <w:r w:rsidR="000A4BBB" w:rsidRPr="005A7F98">
              <w:rPr>
                <w:rFonts w:ascii="Arial" w:hAnsi="Arial" w:cs="Arial"/>
                <w:color w:val="000000"/>
              </w:rPr>
              <w:t>, unless there are local procedures in place (for example, safeguarding).  This is to ensure that all such requests are logged and the reason for decisions recorded centrally.</w:t>
            </w:r>
          </w:p>
          <w:p w14:paraId="2FD9CF05" w14:textId="77777777" w:rsidR="00D70182" w:rsidRPr="005A7F98" w:rsidRDefault="00D70182">
            <w:pPr>
              <w:pStyle w:val="Header"/>
              <w:numPr>
                <w:ilvl w:val="0"/>
                <w:numId w:val="1"/>
              </w:numPr>
              <w:rPr>
                <w:rFonts w:ascii="Arial" w:hAnsi="Arial" w:cs="Arial"/>
                <w:color w:val="000000"/>
              </w:rPr>
            </w:pPr>
            <w:r w:rsidRPr="005A7F98">
              <w:rPr>
                <w:rFonts w:ascii="Arial" w:hAnsi="Arial" w:cs="Arial"/>
                <w:color w:val="000000"/>
              </w:rPr>
              <w:t xml:space="preserve">You should ask your line manager for the procedure you should follow or obtain advice from the Information Governance </w:t>
            </w:r>
            <w:r w:rsidR="000A4BBB" w:rsidRPr="005A7F98">
              <w:rPr>
                <w:rFonts w:ascii="Arial" w:hAnsi="Arial" w:cs="Arial"/>
                <w:color w:val="000000"/>
              </w:rPr>
              <w:t>L</w:t>
            </w:r>
            <w:r w:rsidRPr="005A7F98">
              <w:rPr>
                <w:rFonts w:ascii="Arial" w:hAnsi="Arial" w:cs="Arial"/>
                <w:color w:val="000000"/>
              </w:rPr>
              <w:t>ead.</w:t>
            </w:r>
          </w:p>
          <w:p w14:paraId="51E7C6F6" w14:textId="77777777" w:rsidR="00D70182" w:rsidRPr="005A7F98" w:rsidRDefault="00D70182">
            <w:pPr>
              <w:pStyle w:val="Header"/>
              <w:numPr>
                <w:ilvl w:val="0"/>
                <w:numId w:val="1"/>
              </w:numPr>
              <w:rPr>
                <w:rFonts w:ascii="Arial" w:hAnsi="Arial" w:cs="Arial"/>
              </w:rPr>
            </w:pPr>
            <w:r w:rsidRPr="005A7F98">
              <w:rPr>
                <w:rFonts w:ascii="Arial" w:hAnsi="Arial" w:cs="Arial"/>
              </w:rPr>
              <w:t xml:space="preserve">It is a requirement of the </w:t>
            </w:r>
            <w:r w:rsidR="00C23B42" w:rsidRPr="005A7F98">
              <w:rPr>
                <w:rFonts w:ascii="Arial" w:hAnsi="Arial" w:cs="Arial"/>
              </w:rPr>
              <w:t>CCG</w:t>
            </w:r>
            <w:r w:rsidRPr="005A7F98">
              <w:rPr>
                <w:rFonts w:ascii="Arial" w:hAnsi="Arial" w:cs="Arial"/>
              </w:rPr>
              <w:t xml:space="preserve"> that the reasons for the final decision (either to share or not to share) </w:t>
            </w:r>
            <w:r w:rsidR="003D1796">
              <w:rPr>
                <w:rFonts w:ascii="Arial" w:hAnsi="Arial" w:cs="Arial"/>
              </w:rPr>
              <w:t>must</w:t>
            </w:r>
            <w:r w:rsidR="003D1796" w:rsidRPr="005A7F98">
              <w:rPr>
                <w:rFonts w:ascii="Arial" w:hAnsi="Arial" w:cs="Arial"/>
              </w:rPr>
              <w:t xml:space="preserve"> </w:t>
            </w:r>
            <w:r w:rsidRPr="005A7F98">
              <w:rPr>
                <w:rFonts w:ascii="Arial" w:hAnsi="Arial" w:cs="Arial"/>
              </w:rPr>
              <w:t>be recorded.</w:t>
            </w:r>
          </w:p>
          <w:p w14:paraId="43C8A488" w14:textId="77777777" w:rsidR="00D70182" w:rsidRPr="005A7F98" w:rsidRDefault="000A4BBB">
            <w:pPr>
              <w:pStyle w:val="BodyText2"/>
              <w:numPr>
                <w:ilvl w:val="0"/>
                <w:numId w:val="1"/>
              </w:numPr>
              <w:rPr>
                <w:sz w:val="24"/>
              </w:rPr>
            </w:pPr>
            <w:r w:rsidRPr="005A7F98">
              <w:rPr>
                <w:sz w:val="24"/>
              </w:rPr>
              <w:t>W</w:t>
            </w:r>
            <w:r w:rsidR="00D70182" w:rsidRPr="005A7F98">
              <w:rPr>
                <w:sz w:val="24"/>
              </w:rPr>
              <w:t xml:space="preserve">here information is shared without consent the member of staff </w:t>
            </w:r>
            <w:r w:rsidRPr="005A7F98">
              <w:rPr>
                <w:sz w:val="24"/>
              </w:rPr>
              <w:t xml:space="preserve">should </w:t>
            </w:r>
            <w:r w:rsidR="00D70182" w:rsidRPr="005A7F98">
              <w:rPr>
                <w:sz w:val="24"/>
              </w:rPr>
              <w:t xml:space="preserve">document what information was released and when, to whom it was disclosed, and why it was felt justified.  Likewise, it is important that decisions not to share information are also justified.  Staff and/or the </w:t>
            </w:r>
            <w:r w:rsidR="00C23B42" w:rsidRPr="005A7F98">
              <w:rPr>
                <w:sz w:val="24"/>
              </w:rPr>
              <w:t>CCG</w:t>
            </w:r>
            <w:r w:rsidR="00D70182" w:rsidRPr="005A7F98">
              <w:rPr>
                <w:sz w:val="24"/>
              </w:rPr>
              <w:t xml:space="preserve"> can be held accountable for acts of omission as well as commission.</w:t>
            </w:r>
          </w:p>
          <w:p w14:paraId="035CD518" w14:textId="77777777" w:rsidR="00D70182" w:rsidRPr="005A7F98" w:rsidRDefault="00D70182">
            <w:pPr>
              <w:pStyle w:val="BodyText2"/>
              <w:numPr>
                <w:ilvl w:val="0"/>
                <w:numId w:val="1"/>
              </w:numPr>
              <w:rPr>
                <w:sz w:val="24"/>
              </w:rPr>
            </w:pPr>
            <w:r w:rsidRPr="005A7F98">
              <w:rPr>
                <w:sz w:val="24"/>
              </w:rPr>
              <w:t xml:space="preserve">All non-consented disclosures must be reported to the </w:t>
            </w:r>
            <w:r w:rsidR="001A31EA" w:rsidRPr="005A7F98">
              <w:rPr>
                <w:sz w:val="24"/>
              </w:rPr>
              <w:t xml:space="preserve">Information Governance Lead for logging </w:t>
            </w:r>
            <w:r w:rsidRPr="005A7F98">
              <w:rPr>
                <w:sz w:val="24"/>
              </w:rPr>
              <w:t>unless they are part of a delegated process, for example, Safeguarding Procedures.</w:t>
            </w:r>
            <w:r w:rsidRPr="005A7F98">
              <w:rPr>
                <w:rStyle w:val="FootnoteReference"/>
                <w:sz w:val="24"/>
              </w:rPr>
              <w:footnoteReference w:id="8"/>
            </w:r>
          </w:p>
          <w:p w14:paraId="1B67AB79" w14:textId="77777777" w:rsidR="00D70182" w:rsidRPr="005A7F98" w:rsidRDefault="00D70182">
            <w:pPr>
              <w:rPr>
                <w:rFonts w:ascii="Arial" w:hAnsi="Arial" w:cs="Arial"/>
                <w:b/>
                <w:bCs/>
              </w:rPr>
            </w:pPr>
          </w:p>
        </w:tc>
      </w:tr>
      <w:tr w:rsidR="00D70182" w:rsidRPr="005A7F98" w14:paraId="6A374E9D" w14:textId="77777777" w:rsidTr="00CB4258">
        <w:trPr>
          <w:cantSplit/>
        </w:trPr>
        <w:tc>
          <w:tcPr>
            <w:tcW w:w="2965" w:type="dxa"/>
          </w:tcPr>
          <w:p w14:paraId="2F13EFA6" w14:textId="77777777" w:rsidR="00D70182" w:rsidRPr="005A7F98" w:rsidRDefault="00D70182" w:rsidP="001C5762">
            <w:pPr>
              <w:numPr>
                <w:ilvl w:val="0"/>
                <w:numId w:val="64"/>
              </w:numPr>
              <w:rPr>
                <w:rFonts w:ascii="Arial" w:hAnsi="Arial" w:cs="Arial"/>
                <w:b/>
                <w:bCs/>
              </w:rPr>
            </w:pPr>
            <w:r w:rsidRPr="005A7F98">
              <w:rPr>
                <w:rFonts w:ascii="Arial" w:hAnsi="Arial" w:cs="Arial"/>
                <w:b/>
                <w:bCs/>
              </w:rPr>
              <w:lastRenderedPageBreak/>
              <w:t>Procedure for disclosing information to the police</w:t>
            </w:r>
          </w:p>
          <w:p w14:paraId="2ADD7911" w14:textId="77777777" w:rsidR="00D70182" w:rsidRPr="005A7F98" w:rsidRDefault="00D70182" w:rsidP="000C6DA9">
            <w:pPr>
              <w:rPr>
                <w:rFonts w:ascii="Arial" w:hAnsi="Arial" w:cs="Arial"/>
                <w:b/>
                <w:bCs/>
              </w:rPr>
            </w:pPr>
          </w:p>
          <w:p w14:paraId="0D7A38C7" w14:textId="77777777" w:rsidR="00D70182" w:rsidRPr="005A7F98" w:rsidRDefault="00D70182" w:rsidP="000C6DA9">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17</w:t>
            </w:r>
            <w:r w:rsidRPr="005A7F98">
              <w:rPr>
                <w:rFonts w:ascii="Arial" w:hAnsi="Arial" w:cs="Arial"/>
                <w:b/>
                <w:bCs/>
              </w:rPr>
              <w:t>, 1</w:t>
            </w:r>
            <w:r w:rsidR="00992313" w:rsidRPr="005A7F98">
              <w:rPr>
                <w:rFonts w:ascii="Arial" w:hAnsi="Arial" w:cs="Arial"/>
                <w:b/>
                <w:bCs/>
              </w:rPr>
              <w:t>8</w:t>
            </w:r>
            <w:r w:rsidRPr="005A7F98">
              <w:rPr>
                <w:rFonts w:ascii="Arial" w:hAnsi="Arial" w:cs="Arial"/>
                <w:b/>
                <w:bCs/>
              </w:rPr>
              <w:t xml:space="preserve"> and 1</w:t>
            </w:r>
            <w:r w:rsidR="00992313" w:rsidRPr="005A7F98">
              <w:rPr>
                <w:rFonts w:ascii="Arial" w:hAnsi="Arial" w:cs="Arial"/>
                <w:b/>
                <w:bCs/>
              </w:rPr>
              <w:t>9</w:t>
            </w:r>
            <w:r w:rsidRPr="005A7F98">
              <w:rPr>
                <w:rFonts w:ascii="Arial" w:hAnsi="Arial" w:cs="Arial"/>
                <w:b/>
                <w:bCs/>
              </w:rPr>
              <w:t>)</w:t>
            </w:r>
          </w:p>
        </w:tc>
        <w:tc>
          <w:tcPr>
            <w:tcW w:w="6889" w:type="dxa"/>
          </w:tcPr>
          <w:p w14:paraId="24E0D53B" w14:textId="77777777" w:rsidR="00154F2B" w:rsidRPr="005A7F98" w:rsidRDefault="00D70182" w:rsidP="00154F2B">
            <w:pPr>
              <w:numPr>
                <w:ilvl w:val="0"/>
                <w:numId w:val="34"/>
              </w:numPr>
              <w:rPr>
                <w:rFonts w:ascii="Arial" w:hAnsi="Arial" w:cs="Arial"/>
                <w:snapToGrid w:val="0"/>
              </w:rPr>
            </w:pPr>
            <w:r w:rsidRPr="005A7F98">
              <w:rPr>
                <w:rFonts w:ascii="Arial" w:hAnsi="Arial" w:cs="Arial"/>
                <w:snapToGrid w:val="0"/>
                <w:lang w:val="en-US"/>
              </w:rPr>
              <w:t xml:space="preserve">Requests </w:t>
            </w:r>
            <w:r w:rsidR="00154F2B" w:rsidRPr="005A7F98">
              <w:rPr>
                <w:rFonts w:ascii="Arial" w:hAnsi="Arial" w:cs="Arial"/>
                <w:snapToGrid w:val="0"/>
                <w:lang w:val="en-US"/>
              </w:rPr>
              <w:t xml:space="preserve">for personal information </w:t>
            </w:r>
            <w:r w:rsidRPr="005A7F98">
              <w:rPr>
                <w:rFonts w:ascii="Arial" w:hAnsi="Arial" w:cs="Arial"/>
                <w:snapToGrid w:val="0"/>
                <w:lang w:val="en-US"/>
              </w:rPr>
              <w:t>f</w:t>
            </w:r>
            <w:r w:rsidR="00154F2B" w:rsidRPr="005A7F98">
              <w:rPr>
                <w:rFonts w:ascii="Arial" w:hAnsi="Arial" w:cs="Arial"/>
                <w:snapToGrid w:val="0"/>
                <w:lang w:val="en-US"/>
              </w:rPr>
              <w:t>rom the police s</w:t>
            </w:r>
            <w:r w:rsidR="006A56D9" w:rsidRPr="005A7F98">
              <w:rPr>
                <w:rFonts w:ascii="Arial" w:hAnsi="Arial" w:cs="Arial"/>
                <w:snapToGrid w:val="0"/>
                <w:lang w:val="en-US"/>
              </w:rPr>
              <w:t>hould be routed via the IG lead.</w:t>
            </w:r>
          </w:p>
          <w:p w14:paraId="6060EEFB" w14:textId="77777777" w:rsidR="00D70182" w:rsidRPr="005A7F98" w:rsidRDefault="00154F2B" w:rsidP="001A2717">
            <w:pPr>
              <w:numPr>
                <w:ilvl w:val="0"/>
                <w:numId w:val="34"/>
              </w:numPr>
              <w:rPr>
                <w:rFonts w:ascii="Arial" w:hAnsi="Arial" w:cs="Arial"/>
                <w:snapToGrid w:val="0"/>
                <w:lang w:val="en-US"/>
              </w:rPr>
            </w:pPr>
            <w:r w:rsidRPr="005A7F98">
              <w:rPr>
                <w:rFonts w:ascii="Arial" w:hAnsi="Arial" w:cs="Arial"/>
                <w:snapToGrid w:val="0"/>
                <w:lang w:val="en-US"/>
              </w:rPr>
              <w:t xml:space="preserve">Requests should be in </w:t>
            </w:r>
            <w:r w:rsidR="00D70182" w:rsidRPr="005A7F98">
              <w:rPr>
                <w:rFonts w:ascii="Arial" w:hAnsi="Arial" w:cs="Arial"/>
                <w:snapToGrid w:val="0"/>
                <w:lang w:val="en-US"/>
              </w:rPr>
              <w:t>writing which can</w:t>
            </w:r>
            <w:r w:rsidRPr="005A7F98">
              <w:rPr>
                <w:rFonts w:ascii="Arial" w:hAnsi="Arial" w:cs="Arial"/>
                <w:snapToGrid w:val="0"/>
                <w:lang w:val="en-US"/>
              </w:rPr>
              <w:t xml:space="preserve"> include faxes on headed paper and attachments from a personal </w:t>
            </w:r>
            <w:r w:rsidR="004645FC" w:rsidRPr="005A7F98">
              <w:rPr>
                <w:rFonts w:ascii="Arial" w:hAnsi="Arial" w:cs="Arial"/>
                <w:snapToGrid w:val="0"/>
                <w:lang w:val="en-US"/>
              </w:rPr>
              <w:t>police em</w:t>
            </w:r>
            <w:r w:rsidRPr="005A7F98">
              <w:rPr>
                <w:rFonts w:ascii="Arial" w:hAnsi="Arial" w:cs="Arial"/>
                <w:snapToGrid w:val="0"/>
                <w:lang w:val="en-US"/>
              </w:rPr>
              <w:t>ail account</w:t>
            </w:r>
            <w:r w:rsidR="004645FC" w:rsidRPr="005A7F98">
              <w:rPr>
                <w:rFonts w:ascii="Arial" w:hAnsi="Arial" w:cs="Arial"/>
                <w:snapToGrid w:val="0"/>
                <w:lang w:val="en-US"/>
              </w:rPr>
              <w:t xml:space="preserve"> (i.e. *.pnn.police.uk)</w:t>
            </w:r>
            <w:r w:rsidR="00D70182" w:rsidRPr="005A7F98">
              <w:rPr>
                <w:rFonts w:ascii="Arial" w:hAnsi="Arial" w:cs="Arial"/>
                <w:snapToGrid w:val="0"/>
                <w:lang w:val="en-US"/>
              </w:rPr>
              <w:t>.</w:t>
            </w:r>
            <w:r w:rsidR="0004203A" w:rsidRPr="005A7F98">
              <w:rPr>
                <w:rFonts w:ascii="Arial" w:hAnsi="Arial" w:cs="Arial"/>
                <w:snapToGrid w:val="0"/>
                <w:lang w:val="en-US"/>
              </w:rPr>
              <w:t xml:space="preserve">  The identity of the requestor must be verified.</w:t>
            </w:r>
          </w:p>
          <w:p w14:paraId="01BCF605" w14:textId="77777777" w:rsidR="00D70182" w:rsidRPr="005A7F98" w:rsidRDefault="00D70182" w:rsidP="001A2717">
            <w:pPr>
              <w:numPr>
                <w:ilvl w:val="0"/>
                <w:numId w:val="34"/>
              </w:numPr>
              <w:rPr>
                <w:rFonts w:ascii="Arial" w:hAnsi="Arial" w:cs="Arial"/>
                <w:snapToGrid w:val="0"/>
                <w:lang w:val="en-US"/>
              </w:rPr>
            </w:pPr>
            <w:r w:rsidRPr="005A7F98">
              <w:rPr>
                <w:rFonts w:ascii="Arial" w:hAnsi="Arial" w:cs="Arial"/>
                <w:snapToGrid w:val="0"/>
                <w:lang w:val="en-US"/>
              </w:rPr>
              <w:t>The request for information should specify why it is required</w:t>
            </w:r>
            <w:r w:rsidR="00DE44A0">
              <w:rPr>
                <w:rFonts w:ascii="Arial" w:hAnsi="Arial" w:cs="Arial"/>
                <w:snapToGrid w:val="0"/>
                <w:lang w:val="en-US"/>
              </w:rPr>
              <w:t xml:space="preserve"> and be countersigned by senior officer of Inspector rank or above.</w:t>
            </w:r>
            <w:r w:rsidRPr="005A7F98">
              <w:rPr>
                <w:rFonts w:ascii="Arial" w:hAnsi="Arial" w:cs="Arial"/>
                <w:snapToGrid w:val="0"/>
                <w:lang w:val="en-US"/>
              </w:rPr>
              <w:t xml:space="preserve"> (See section 1</w:t>
            </w:r>
            <w:r w:rsidR="00992313" w:rsidRPr="005A7F98">
              <w:rPr>
                <w:rFonts w:ascii="Arial" w:hAnsi="Arial" w:cs="Arial"/>
                <w:snapToGrid w:val="0"/>
                <w:lang w:val="en-US"/>
              </w:rPr>
              <w:t>8</w:t>
            </w:r>
            <w:r w:rsidRPr="005A7F98">
              <w:rPr>
                <w:rFonts w:ascii="Arial" w:hAnsi="Arial" w:cs="Arial"/>
                <w:snapToGrid w:val="0"/>
                <w:lang w:val="en-US"/>
              </w:rPr>
              <w:t xml:space="preserve"> for legitimate reasons for disclosing information without consent)</w:t>
            </w:r>
            <w:r w:rsidR="00DE44A0">
              <w:rPr>
                <w:rFonts w:ascii="Arial" w:hAnsi="Arial" w:cs="Arial"/>
                <w:snapToGrid w:val="0"/>
                <w:lang w:val="en-US"/>
              </w:rPr>
              <w:t>.</w:t>
            </w:r>
            <w:r w:rsidRPr="005A7F98">
              <w:rPr>
                <w:rFonts w:ascii="Arial" w:hAnsi="Arial" w:cs="Arial"/>
                <w:snapToGrid w:val="0"/>
                <w:lang w:val="en-US"/>
              </w:rPr>
              <w:t xml:space="preserve">  </w:t>
            </w:r>
          </w:p>
          <w:p w14:paraId="4936C155" w14:textId="77777777" w:rsidR="00D70182" w:rsidRPr="005A7F98" w:rsidRDefault="00D70182" w:rsidP="001A2717">
            <w:pPr>
              <w:numPr>
                <w:ilvl w:val="0"/>
                <w:numId w:val="34"/>
              </w:numPr>
              <w:rPr>
                <w:rFonts w:ascii="Arial" w:hAnsi="Arial" w:cs="Arial"/>
                <w:snapToGrid w:val="0"/>
                <w:lang w:val="en-US"/>
              </w:rPr>
            </w:pPr>
            <w:r w:rsidRPr="005A7F98">
              <w:rPr>
                <w:rFonts w:ascii="Arial" w:hAnsi="Arial" w:cs="Arial"/>
                <w:snapToGrid w:val="0"/>
                <w:lang w:val="en-US"/>
              </w:rPr>
              <w:t xml:space="preserve">If it is not possible for the applicant to specify why the information is required (for example, because it would prejudice the investigation of a crime) then the request should be </w:t>
            </w:r>
            <w:r w:rsidR="00DE44A0">
              <w:rPr>
                <w:rFonts w:ascii="Arial" w:hAnsi="Arial" w:cs="Arial"/>
                <w:snapToGrid w:val="0"/>
                <w:lang w:val="en-US"/>
              </w:rPr>
              <w:t>counter</w:t>
            </w:r>
            <w:r w:rsidRPr="005A7F98">
              <w:rPr>
                <w:rFonts w:ascii="Arial" w:hAnsi="Arial" w:cs="Arial"/>
                <w:snapToGrid w:val="0"/>
                <w:lang w:val="en-US"/>
              </w:rPr>
              <w:t xml:space="preserve">signed by a </w:t>
            </w:r>
            <w:r w:rsidR="00DE44A0">
              <w:rPr>
                <w:rFonts w:ascii="Arial" w:hAnsi="Arial" w:cs="Arial"/>
                <w:snapToGrid w:val="0"/>
                <w:lang w:val="en-US"/>
              </w:rPr>
              <w:t xml:space="preserve">very </w:t>
            </w:r>
            <w:r w:rsidRPr="005A7F98">
              <w:rPr>
                <w:rFonts w:ascii="Arial" w:hAnsi="Arial" w:cs="Arial"/>
                <w:snapToGrid w:val="0"/>
                <w:lang w:val="en-US"/>
              </w:rPr>
              <w:t>senior officer</w:t>
            </w:r>
            <w:r w:rsidR="00DE44A0">
              <w:rPr>
                <w:rFonts w:ascii="Arial" w:hAnsi="Arial" w:cs="Arial"/>
                <w:snapToGrid w:val="0"/>
                <w:lang w:val="en-US"/>
              </w:rPr>
              <w:t xml:space="preserve"> of  Superintendent rank or above</w:t>
            </w:r>
          </w:p>
          <w:p w14:paraId="54A3B777" w14:textId="77777777" w:rsidR="00D70182" w:rsidRPr="005A7F98" w:rsidRDefault="00D70182" w:rsidP="001A2717">
            <w:pPr>
              <w:numPr>
                <w:ilvl w:val="0"/>
                <w:numId w:val="34"/>
              </w:numPr>
              <w:rPr>
                <w:rFonts w:ascii="Arial" w:hAnsi="Arial" w:cs="Arial"/>
                <w:snapToGrid w:val="0"/>
                <w:lang w:val="en-US"/>
              </w:rPr>
            </w:pPr>
            <w:r w:rsidRPr="005A7F98">
              <w:rPr>
                <w:rFonts w:ascii="Arial" w:hAnsi="Arial" w:cs="Arial"/>
                <w:snapToGrid w:val="0"/>
                <w:lang w:val="en-US"/>
              </w:rPr>
              <w:t>Information should only be disclosed with the proper authority (See section 1</w:t>
            </w:r>
            <w:r w:rsidR="00992313" w:rsidRPr="005A7F98">
              <w:rPr>
                <w:rFonts w:ascii="Arial" w:hAnsi="Arial" w:cs="Arial"/>
                <w:snapToGrid w:val="0"/>
                <w:lang w:val="en-US"/>
              </w:rPr>
              <w:t>9</w:t>
            </w:r>
            <w:r w:rsidRPr="005A7F98">
              <w:rPr>
                <w:rFonts w:ascii="Arial" w:hAnsi="Arial" w:cs="Arial"/>
                <w:snapToGrid w:val="0"/>
                <w:lang w:val="en-US"/>
              </w:rPr>
              <w:t xml:space="preserve"> and </w:t>
            </w:r>
            <w:r w:rsidR="00992313" w:rsidRPr="005A7F98">
              <w:rPr>
                <w:rFonts w:ascii="Arial" w:hAnsi="Arial" w:cs="Arial"/>
                <w:snapToGrid w:val="0"/>
                <w:lang w:val="en-US"/>
              </w:rPr>
              <w:t>2</w:t>
            </w:r>
            <w:r w:rsidRPr="005A7F98">
              <w:rPr>
                <w:rFonts w:ascii="Arial" w:hAnsi="Arial" w:cs="Arial"/>
                <w:snapToGrid w:val="0"/>
                <w:lang w:val="en-US"/>
              </w:rPr>
              <w:t>1 (</w:t>
            </w:r>
            <w:smartTag w:uri="urn:nhs.uk.cui.abbreviations" w:element="found">
              <w:r w:rsidRPr="005A7F98">
                <w:rPr>
                  <w:rFonts w:ascii="Arial" w:hAnsi="Arial" w:cs="Arial"/>
                  <w:snapToGrid w:val="0"/>
                  <w:lang w:val="en-US"/>
                </w:rPr>
                <w:t>iv</w:t>
              </w:r>
            </w:smartTag>
            <w:r w:rsidRPr="005A7F98">
              <w:rPr>
                <w:rFonts w:ascii="Arial" w:hAnsi="Arial" w:cs="Arial"/>
                <w:snapToGrid w:val="0"/>
                <w:lang w:val="en-US"/>
              </w:rPr>
              <w:t>)).</w:t>
            </w:r>
          </w:p>
          <w:p w14:paraId="27C23C0E" w14:textId="77777777" w:rsidR="00D70182" w:rsidRPr="005A7F98" w:rsidRDefault="00D70182" w:rsidP="001A2717">
            <w:pPr>
              <w:numPr>
                <w:ilvl w:val="0"/>
                <w:numId w:val="34"/>
              </w:numPr>
              <w:rPr>
                <w:rFonts w:ascii="Arial" w:hAnsi="Arial" w:cs="Arial"/>
                <w:snapToGrid w:val="0"/>
                <w:lang w:val="en-US"/>
              </w:rPr>
            </w:pPr>
            <w:r w:rsidRPr="005A7F98">
              <w:rPr>
                <w:rFonts w:ascii="Arial" w:hAnsi="Arial" w:cs="Arial"/>
                <w:snapToGrid w:val="0"/>
                <w:lang w:val="en-US"/>
              </w:rPr>
              <w:t xml:space="preserve">Disclosures to the police may be very sensitive.  Consider if special arrangements need to be put in place to facilitate disclosure, for example, </w:t>
            </w:r>
            <w:r w:rsidR="00261ADF" w:rsidRPr="005A7F98">
              <w:rPr>
                <w:rFonts w:ascii="Arial" w:hAnsi="Arial" w:cs="Arial"/>
                <w:snapToGrid w:val="0"/>
                <w:lang w:val="en-US"/>
              </w:rPr>
              <w:t xml:space="preserve">the </w:t>
            </w:r>
            <w:r w:rsidRPr="005A7F98">
              <w:rPr>
                <w:rFonts w:ascii="Arial" w:hAnsi="Arial" w:cs="Arial"/>
                <w:snapToGrid w:val="0"/>
                <w:lang w:val="en-US"/>
              </w:rPr>
              <w:t>nominat</w:t>
            </w:r>
            <w:r w:rsidR="00261ADF" w:rsidRPr="005A7F98">
              <w:rPr>
                <w:rFonts w:ascii="Arial" w:hAnsi="Arial" w:cs="Arial"/>
                <w:snapToGrid w:val="0"/>
                <w:lang w:val="en-US"/>
              </w:rPr>
              <w:t>ion of a specific</w:t>
            </w:r>
            <w:r w:rsidRPr="005A7F98">
              <w:rPr>
                <w:rFonts w:ascii="Arial" w:hAnsi="Arial" w:cs="Arial"/>
                <w:snapToGrid w:val="0"/>
                <w:lang w:val="en-US"/>
              </w:rPr>
              <w:t xml:space="preserve"> member of staff to deal with the request.</w:t>
            </w:r>
          </w:p>
          <w:p w14:paraId="6186A72C" w14:textId="77777777" w:rsidR="00D70182" w:rsidRPr="005A7F98" w:rsidRDefault="00D70182" w:rsidP="001A2717">
            <w:pPr>
              <w:numPr>
                <w:ilvl w:val="0"/>
                <w:numId w:val="34"/>
              </w:numPr>
              <w:rPr>
                <w:rFonts w:ascii="Arial" w:hAnsi="Arial" w:cs="Arial"/>
                <w:snapToGrid w:val="0"/>
                <w:lang w:val="en-US"/>
              </w:rPr>
            </w:pPr>
            <w:r w:rsidRPr="005A7F98">
              <w:rPr>
                <w:rFonts w:ascii="Arial" w:hAnsi="Arial" w:cs="Arial"/>
                <w:snapToGrid w:val="0"/>
                <w:lang w:val="en-US"/>
              </w:rPr>
              <w:t xml:space="preserve">Where police produce a consent form for the records they wish to access, a </w:t>
            </w:r>
            <w:r w:rsidR="00C23B42" w:rsidRPr="005A7F98">
              <w:rPr>
                <w:rFonts w:ascii="Arial" w:hAnsi="Arial" w:cs="Arial"/>
                <w:snapToGrid w:val="0"/>
                <w:lang w:val="en-US"/>
              </w:rPr>
              <w:t xml:space="preserve">CCG </w:t>
            </w:r>
            <w:r w:rsidRPr="005A7F98">
              <w:rPr>
                <w:rFonts w:ascii="Arial" w:hAnsi="Arial" w:cs="Arial"/>
                <w:snapToGrid w:val="0"/>
                <w:lang w:val="en-US"/>
              </w:rPr>
              <w:t>member of staff should check with the data subject that the consent is informed.  Staff should be mindful of the impact that sensitive information in a patient’s record may have on the individual.</w:t>
            </w:r>
          </w:p>
          <w:p w14:paraId="05C824C5" w14:textId="77777777" w:rsidR="00D70182" w:rsidRPr="005A7F98" w:rsidRDefault="00D70182">
            <w:pPr>
              <w:rPr>
                <w:rFonts w:ascii="Arial" w:hAnsi="Arial" w:cs="Arial"/>
                <w:snapToGrid w:val="0"/>
                <w:lang w:val="en-US"/>
              </w:rPr>
            </w:pPr>
          </w:p>
        </w:tc>
      </w:tr>
      <w:tr w:rsidR="00D70182" w:rsidRPr="005A7F98" w14:paraId="1F13F99A" w14:textId="77777777" w:rsidTr="00CB4258">
        <w:trPr>
          <w:cantSplit/>
        </w:trPr>
        <w:tc>
          <w:tcPr>
            <w:tcW w:w="2965" w:type="dxa"/>
          </w:tcPr>
          <w:p w14:paraId="66CFCDF3" w14:textId="77777777" w:rsidR="00D70182" w:rsidRPr="005A7F98" w:rsidRDefault="00D70182" w:rsidP="00CA0433">
            <w:pPr>
              <w:numPr>
                <w:ilvl w:val="1"/>
                <w:numId w:val="34"/>
              </w:numPr>
              <w:rPr>
                <w:rFonts w:ascii="Arial" w:hAnsi="Arial" w:cs="Arial"/>
                <w:b/>
                <w:bCs/>
                <w:color w:val="000000"/>
              </w:rPr>
            </w:pPr>
            <w:r w:rsidRPr="005A7F98">
              <w:rPr>
                <w:rFonts w:ascii="Arial" w:hAnsi="Arial" w:cs="Arial"/>
                <w:b/>
                <w:bCs/>
              </w:rPr>
              <w:t>Check-list of points that must be considered before disclosing confidential information</w:t>
            </w:r>
          </w:p>
          <w:p w14:paraId="4D1CD937" w14:textId="77777777" w:rsidR="00D70182" w:rsidRPr="005A7F98" w:rsidRDefault="00D70182">
            <w:pPr>
              <w:rPr>
                <w:rFonts w:ascii="Arial" w:hAnsi="Arial" w:cs="Arial"/>
                <w:b/>
                <w:bCs/>
              </w:rPr>
            </w:pPr>
          </w:p>
          <w:p w14:paraId="66C5E912" w14:textId="77777777" w:rsidR="00D70182" w:rsidRPr="005A7F98" w:rsidRDefault="00D70182" w:rsidP="00D13A8B">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17</w:t>
            </w:r>
            <w:r w:rsidRPr="005A7F98">
              <w:rPr>
                <w:rFonts w:ascii="Arial" w:hAnsi="Arial" w:cs="Arial"/>
                <w:b/>
                <w:bCs/>
              </w:rPr>
              <w:t xml:space="preserve"> and </w:t>
            </w:r>
            <w:r w:rsidR="00992313" w:rsidRPr="005A7F98">
              <w:rPr>
                <w:rFonts w:ascii="Arial" w:hAnsi="Arial" w:cs="Arial"/>
                <w:b/>
                <w:bCs/>
              </w:rPr>
              <w:t>19</w:t>
            </w:r>
            <w:r w:rsidRPr="005A7F98">
              <w:rPr>
                <w:rFonts w:ascii="Arial" w:hAnsi="Arial" w:cs="Arial"/>
                <w:b/>
                <w:bCs/>
              </w:rPr>
              <w:t>)</w:t>
            </w:r>
          </w:p>
        </w:tc>
        <w:tc>
          <w:tcPr>
            <w:tcW w:w="6889" w:type="dxa"/>
          </w:tcPr>
          <w:p w14:paraId="518B4C6D" w14:textId="77777777" w:rsidR="00D70182" w:rsidRPr="005A7F98" w:rsidRDefault="00D70182">
            <w:pPr>
              <w:rPr>
                <w:rFonts w:ascii="Arial" w:hAnsi="Arial" w:cs="Arial"/>
              </w:rPr>
            </w:pPr>
            <w:r w:rsidRPr="005A7F98">
              <w:rPr>
                <w:rFonts w:ascii="Arial" w:hAnsi="Arial" w:cs="Arial"/>
              </w:rPr>
              <w:t>The purpose of these questions is to help you decide the appropriate action to take if you are asked to disclose confidential information about a patient/</w:t>
            </w:r>
            <w:r w:rsidR="00781124">
              <w:rPr>
                <w:rFonts w:ascii="Arial" w:hAnsi="Arial" w:cs="Arial"/>
              </w:rPr>
              <w:t xml:space="preserve"> </w:t>
            </w:r>
            <w:r w:rsidRPr="005A7F98">
              <w:rPr>
                <w:rFonts w:ascii="Arial" w:hAnsi="Arial" w:cs="Arial"/>
              </w:rPr>
              <w:t>member of staff.   They are not sequential or definitive but are intended as a guide to good practice.</w:t>
            </w:r>
          </w:p>
          <w:p w14:paraId="67FFD939" w14:textId="77777777" w:rsidR="00D70182" w:rsidRPr="005A7F98" w:rsidRDefault="00D70182">
            <w:pPr>
              <w:rPr>
                <w:rFonts w:ascii="Arial" w:hAnsi="Arial" w:cs="Arial"/>
              </w:rPr>
            </w:pPr>
          </w:p>
          <w:p w14:paraId="5D3D4190" w14:textId="77777777" w:rsidR="00D70182" w:rsidRPr="005A7F98" w:rsidRDefault="00D70182" w:rsidP="001A2717">
            <w:pPr>
              <w:numPr>
                <w:ilvl w:val="0"/>
                <w:numId w:val="29"/>
              </w:numPr>
              <w:rPr>
                <w:rFonts w:ascii="Arial" w:hAnsi="Arial" w:cs="Arial"/>
              </w:rPr>
            </w:pPr>
            <w:r w:rsidRPr="005A7F98">
              <w:rPr>
                <w:rFonts w:ascii="Arial" w:hAnsi="Arial" w:cs="Arial"/>
              </w:rPr>
              <w:t>Have I verified the applicant’s identity?</w:t>
            </w:r>
          </w:p>
          <w:p w14:paraId="120913B2" w14:textId="77777777" w:rsidR="00D70182" w:rsidRPr="005A7F98" w:rsidRDefault="00D70182" w:rsidP="001A2717">
            <w:pPr>
              <w:numPr>
                <w:ilvl w:val="0"/>
                <w:numId w:val="29"/>
              </w:numPr>
              <w:rPr>
                <w:rFonts w:ascii="Arial" w:hAnsi="Arial" w:cs="Arial"/>
              </w:rPr>
            </w:pPr>
            <w:r w:rsidRPr="005A7F98">
              <w:rPr>
                <w:rFonts w:ascii="Arial" w:hAnsi="Arial" w:cs="Arial"/>
              </w:rPr>
              <w:t>Is there a legitimate reason for disclosing the information?</w:t>
            </w:r>
          </w:p>
          <w:p w14:paraId="01455A1A" w14:textId="77777777" w:rsidR="00D70182" w:rsidRPr="005A7F98" w:rsidRDefault="00D70182" w:rsidP="001A2717">
            <w:pPr>
              <w:numPr>
                <w:ilvl w:val="0"/>
                <w:numId w:val="29"/>
              </w:numPr>
              <w:rPr>
                <w:rFonts w:ascii="Arial" w:hAnsi="Arial" w:cs="Arial"/>
              </w:rPr>
            </w:pPr>
            <w:r w:rsidRPr="005A7F98">
              <w:rPr>
                <w:rFonts w:ascii="Arial" w:hAnsi="Arial" w:cs="Arial"/>
              </w:rPr>
              <w:t>Is the information requested adequate, relevant and not excessive for the purpose?</w:t>
            </w:r>
          </w:p>
          <w:p w14:paraId="5C9E4107" w14:textId="77777777" w:rsidR="00D70182" w:rsidRPr="005A7F98" w:rsidRDefault="00D70182" w:rsidP="001A2717">
            <w:pPr>
              <w:numPr>
                <w:ilvl w:val="0"/>
                <w:numId w:val="29"/>
              </w:numPr>
              <w:rPr>
                <w:rFonts w:ascii="Arial" w:hAnsi="Arial" w:cs="Arial"/>
              </w:rPr>
            </w:pPr>
            <w:r w:rsidRPr="005A7F98">
              <w:rPr>
                <w:rFonts w:ascii="Arial" w:hAnsi="Arial" w:cs="Arial"/>
              </w:rPr>
              <w:t>Do I have the authority to disclose the information?</w:t>
            </w:r>
          </w:p>
          <w:p w14:paraId="3E31A27B" w14:textId="77777777" w:rsidR="00D70182" w:rsidRPr="005A7F98" w:rsidRDefault="00D70182" w:rsidP="001A2717">
            <w:pPr>
              <w:numPr>
                <w:ilvl w:val="0"/>
                <w:numId w:val="29"/>
              </w:numPr>
              <w:rPr>
                <w:rFonts w:ascii="Arial" w:hAnsi="Arial" w:cs="Arial"/>
              </w:rPr>
            </w:pPr>
            <w:r w:rsidRPr="005A7F98">
              <w:rPr>
                <w:rFonts w:ascii="Arial" w:hAnsi="Arial" w:cs="Arial"/>
              </w:rPr>
              <w:t>What is the most appropriate method of disclosing the information?</w:t>
            </w:r>
          </w:p>
          <w:p w14:paraId="11330E12" w14:textId="77777777" w:rsidR="00D70182" w:rsidRPr="005A7F98" w:rsidRDefault="00D70182" w:rsidP="001A2717">
            <w:pPr>
              <w:numPr>
                <w:ilvl w:val="0"/>
                <w:numId w:val="29"/>
              </w:numPr>
              <w:rPr>
                <w:rFonts w:ascii="Arial" w:hAnsi="Arial" w:cs="Arial"/>
              </w:rPr>
            </w:pPr>
            <w:r w:rsidRPr="005A7F98">
              <w:rPr>
                <w:rFonts w:ascii="Arial" w:hAnsi="Arial" w:cs="Arial"/>
              </w:rPr>
              <w:t>Who do I need to inform that I have disclosed confidential information?</w:t>
            </w:r>
          </w:p>
          <w:p w14:paraId="6EAF83A8" w14:textId="77777777" w:rsidR="00D70182" w:rsidRPr="005A7F98" w:rsidRDefault="00D70182" w:rsidP="001A2717">
            <w:pPr>
              <w:numPr>
                <w:ilvl w:val="0"/>
                <w:numId w:val="29"/>
              </w:numPr>
              <w:rPr>
                <w:rFonts w:ascii="Arial" w:hAnsi="Arial" w:cs="Arial"/>
              </w:rPr>
            </w:pPr>
            <w:r w:rsidRPr="005A7F98">
              <w:rPr>
                <w:rFonts w:ascii="Arial" w:hAnsi="Arial" w:cs="Arial"/>
              </w:rPr>
              <w:t xml:space="preserve">What do I need to record about the request and disclosure/non-disclosure? </w:t>
            </w:r>
          </w:p>
          <w:p w14:paraId="5E5AA9EF" w14:textId="77777777" w:rsidR="00D70182" w:rsidRPr="005A7F98" w:rsidRDefault="00D70182" w:rsidP="001A2717">
            <w:pPr>
              <w:numPr>
                <w:ilvl w:val="0"/>
                <w:numId w:val="29"/>
              </w:numPr>
              <w:rPr>
                <w:rFonts w:ascii="Arial" w:hAnsi="Arial" w:cs="Arial"/>
              </w:rPr>
            </w:pPr>
            <w:r w:rsidRPr="005A7F98">
              <w:rPr>
                <w:rFonts w:ascii="Arial" w:hAnsi="Arial" w:cs="Arial"/>
              </w:rPr>
              <w:t xml:space="preserve"> Where do I record information about disclosure/non-disclosure?</w:t>
            </w:r>
          </w:p>
          <w:p w14:paraId="573610DC" w14:textId="77777777" w:rsidR="00D70182" w:rsidRPr="005A7F98" w:rsidRDefault="00D70182" w:rsidP="001A2717">
            <w:pPr>
              <w:numPr>
                <w:ilvl w:val="0"/>
                <w:numId w:val="29"/>
              </w:numPr>
              <w:rPr>
                <w:rFonts w:ascii="Arial" w:hAnsi="Arial" w:cs="Arial"/>
              </w:rPr>
            </w:pPr>
            <w:r w:rsidRPr="005A7F98">
              <w:rPr>
                <w:rFonts w:ascii="Arial" w:hAnsi="Arial" w:cs="Arial"/>
              </w:rPr>
              <w:t>Do I need to report the disclosure/non-disclosure to anyone?</w:t>
            </w:r>
          </w:p>
          <w:p w14:paraId="5031BC5C" w14:textId="77777777" w:rsidR="00D70182" w:rsidRPr="005A7F98" w:rsidRDefault="00D70182">
            <w:pPr>
              <w:rPr>
                <w:rFonts w:ascii="Arial" w:hAnsi="Arial" w:cs="Arial"/>
                <w:b/>
                <w:bCs/>
              </w:rPr>
            </w:pPr>
          </w:p>
        </w:tc>
      </w:tr>
      <w:tr w:rsidR="00D70182" w:rsidRPr="005A7F98" w14:paraId="037FE8CF" w14:textId="77777777" w:rsidTr="00CB4258">
        <w:trPr>
          <w:cantSplit/>
        </w:trPr>
        <w:tc>
          <w:tcPr>
            <w:tcW w:w="2965" w:type="dxa"/>
          </w:tcPr>
          <w:p w14:paraId="5C5B5D2A" w14:textId="77777777" w:rsidR="00D70182" w:rsidRPr="005A7F98" w:rsidRDefault="00D70182" w:rsidP="001A2717">
            <w:pPr>
              <w:numPr>
                <w:ilvl w:val="0"/>
                <w:numId w:val="30"/>
              </w:numPr>
              <w:rPr>
                <w:rFonts w:ascii="Arial" w:hAnsi="Arial" w:cs="Arial"/>
                <w:b/>
                <w:bCs/>
              </w:rPr>
            </w:pPr>
            <w:r w:rsidRPr="005A7F98">
              <w:rPr>
                <w:rFonts w:ascii="Arial" w:hAnsi="Arial" w:cs="Arial"/>
                <w:b/>
                <w:bCs/>
              </w:rPr>
              <w:lastRenderedPageBreak/>
              <w:t>Verifying identity</w:t>
            </w:r>
          </w:p>
          <w:p w14:paraId="3811F464" w14:textId="77777777" w:rsidR="00D70182" w:rsidRPr="005A7F98" w:rsidRDefault="00D70182">
            <w:pPr>
              <w:rPr>
                <w:rFonts w:ascii="Arial" w:hAnsi="Arial" w:cs="Arial"/>
                <w:b/>
                <w:bCs/>
              </w:rPr>
            </w:pPr>
          </w:p>
        </w:tc>
        <w:tc>
          <w:tcPr>
            <w:tcW w:w="6889" w:type="dxa"/>
          </w:tcPr>
          <w:p w14:paraId="23D97BE4" w14:textId="77777777" w:rsidR="00D70182" w:rsidRPr="005A7F98" w:rsidRDefault="00D70182">
            <w:pPr>
              <w:tabs>
                <w:tab w:val="left" w:pos="0"/>
              </w:tabs>
              <w:rPr>
                <w:rFonts w:ascii="Arial" w:hAnsi="Arial" w:cs="Arial"/>
              </w:rPr>
            </w:pPr>
            <w:r w:rsidRPr="005A7F98">
              <w:rPr>
                <w:rFonts w:ascii="Arial" w:hAnsi="Arial" w:cs="Arial"/>
              </w:rPr>
              <w:t xml:space="preserve">You must ensure that you can confirm the identity of the person and/or legitimacy of the organisation requesting information.  </w:t>
            </w:r>
            <w:r w:rsidR="0004203A" w:rsidRPr="005A7F98">
              <w:rPr>
                <w:rFonts w:ascii="Arial" w:hAnsi="Arial" w:cs="Arial"/>
              </w:rPr>
              <w:t>You can verify identity in the following ways:</w:t>
            </w:r>
          </w:p>
          <w:p w14:paraId="6972B251" w14:textId="77777777" w:rsidR="00D70182" w:rsidRPr="005A7F98" w:rsidRDefault="00D70182">
            <w:pPr>
              <w:tabs>
                <w:tab w:val="left" w:pos="0"/>
              </w:tabs>
              <w:rPr>
                <w:rFonts w:ascii="Arial" w:hAnsi="Arial" w:cs="Arial"/>
              </w:rPr>
            </w:pPr>
          </w:p>
          <w:p w14:paraId="702FBB1E" w14:textId="77777777" w:rsidR="00D70182" w:rsidRPr="005A7F98" w:rsidRDefault="00D70182">
            <w:pPr>
              <w:pStyle w:val="Heading2"/>
              <w:tabs>
                <w:tab w:val="left" w:pos="454"/>
              </w:tabs>
              <w:rPr>
                <w:sz w:val="24"/>
              </w:rPr>
            </w:pPr>
            <w:r w:rsidRPr="005A7F98">
              <w:rPr>
                <w:sz w:val="24"/>
              </w:rPr>
              <w:t xml:space="preserve">Requests </w:t>
            </w:r>
            <w:r w:rsidR="0004203A" w:rsidRPr="005A7F98">
              <w:rPr>
                <w:sz w:val="24"/>
              </w:rPr>
              <w:t>by the data subject or on behalf of the data subject</w:t>
            </w:r>
          </w:p>
          <w:p w14:paraId="722A6B1A" w14:textId="77777777" w:rsidR="00D70182" w:rsidRPr="005A7F98" w:rsidRDefault="00D70182">
            <w:pPr>
              <w:tabs>
                <w:tab w:val="left" w:pos="454"/>
                <w:tab w:val="left" w:pos="794"/>
              </w:tabs>
              <w:rPr>
                <w:rFonts w:ascii="Arial" w:hAnsi="Arial" w:cs="Arial"/>
              </w:rPr>
            </w:pPr>
            <w:r w:rsidRPr="005A7F98">
              <w:rPr>
                <w:rFonts w:ascii="Arial" w:hAnsi="Arial" w:cs="Arial"/>
              </w:rPr>
              <w:t xml:space="preserve">If you are not familiar with the individual then you can ask for some photo </w:t>
            </w:r>
            <w:r w:rsidR="00863787" w:rsidRPr="005A7F98">
              <w:rPr>
                <w:rFonts w:ascii="Arial" w:hAnsi="Arial" w:cs="Arial"/>
              </w:rPr>
              <w:t>identification</w:t>
            </w:r>
            <w:r w:rsidR="0004203A" w:rsidRPr="005A7F98">
              <w:rPr>
                <w:rFonts w:ascii="Arial" w:hAnsi="Arial" w:cs="Arial"/>
              </w:rPr>
              <w:t xml:space="preserve"> and verification of address such as a utility bill</w:t>
            </w:r>
            <w:r w:rsidRPr="005A7F98">
              <w:rPr>
                <w:rFonts w:ascii="Arial" w:hAnsi="Arial" w:cs="Arial"/>
              </w:rPr>
              <w:t xml:space="preserve">.  </w:t>
            </w:r>
            <w:r w:rsidR="0004203A" w:rsidRPr="005A7F98">
              <w:rPr>
                <w:rFonts w:ascii="Arial" w:hAnsi="Arial" w:cs="Arial"/>
              </w:rPr>
              <w:t xml:space="preserve">If the request is made on behalf of a data subject then proof of the relationship (for example, power of attorney, legal representative etc.) should be provided. </w:t>
            </w:r>
          </w:p>
          <w:p w14:paraId="605BB25D" w14:textId="77777777" w:rsidR="00D70182" w:rsidRPr="005A7F98" w:rsidRDefault="00D70182">
            <w:pPr>
              <w:tabs>
                <w:tab w:val="left" w:pos="0"/>
              </w:tabs>
              <w:rPr>
                <w:rFonts w:ascii="Arial" w:hAnsi="Arial" w:cs="Arial"/>
              </w:rPr>
            </w:pPr>
          </w:p>
          <w:p w14:paraId="38D6859C" w14:textId="77777777" w:rsidR="00FB1844" w:rsidRPr="005A7F98" w:rsidRDefault="00FB1844" w:rsidP="00FB1844">
            <w:pPr>
              <w:tabs>
                <w:tab w:val="left" w:pos="454"/>
              </w:tabs>
              <w:rPr>
                <w:rFonts w:ascii="Arial" w:hAnsi="Arial" w:cs="Arial"/>
                <w:b/>
                <w:iCs/>
              </w:rPr>
            </w:pPr>
            <w:r w:rsidRPr="005A7F98">
              <w:rPr>
                <w:rFonts w:ascii="Arial" w:hAnsi="Arial" w:cs="Arial"/>
                <w:b/>
                <w:iCs/>
              </w:rPr>
              <w:t>Request from another agency (for example, police</w:t>
            </w:r>
            <w:r w:rsidR="00261ADF" w:rsidRPr="005A7F98">
              <w:rPr>
                <w:rFonts w:ascii="Arial" w:hAnsi="Arial" w:cs="Arial"/>
                <w:b/>
                <w:iCs/>
              </w:rPr>
              <w:t>, local authority</w:t>
            </w:r>
            <w:r w:rsidRPr="005A7F98">
              <w:rPr>
                <w:rFonts w:ascii="Arial" w:hAnsi="Arial" w:cs="Arial"/>
                <w:b/>
                <w:iCs/>
              </w:rPr>
              <w:t>)</w:t>
            </w:r>
          </w:p>
          <w:p w14:paraId="18D073C3" w14:textId="77777777" w:rsidR="00FB1844" w:rsidRPr="005A7F98" w:rsidRDefault="00FB1844">
            <w:pPr>
              <w:pStyle w:val="Heading5"/>
              <w:rPr>
                <w:b/>
                <w:bCs/>
                <w:i w:val="0"/>
                <w:iCs w:val="0"/>
                <w:sz w:val="24"/>
              </w:rPr>
            </w:pPr>
          </w:p>
          <w:p w14:paraId="0FF5BB43" w14:textId="77777777" w:rsidR="00D70182" w:rsidRPr="005A7F98" w:rsidRDefault="00D70182">
            <w:pPr>
              <w:pStyle w:val="Heading5"/>
              <w:rPr>
                <w:bCs/>
                <w:iCs w:val="0"/>
                <w:sz w:val="24"/>
              </w:rPr>
            </w:pPr>
            <w:r w:rsidRPr="005A7F98">
              <w:rPr>
                <w:bCs/>
                <w:iCs w:val="0"/>
                <w:sz w:val="24"/>
              </w:rPr>
              <w:t>Telephone requests</w:t>
            </w:r>
          </w:p>
          <w:p w14:paraId="611DAE63" w14:textId="77777777" w:rsidR="00D70182" w:rsidRPr="005A7F98" w:rsidRDefault="00D70182">
            <w:pPr>
              <w:pStyle w:val="BodyText2"/>
              <w:tabs>
                <w:tab w:val="left" w:pos="454"/>
                <w:tab w:val="left" w:pos="794"/>
              </w:tabs>
              <w:rPr>
                <w:sz w:val="24"/>
              </w:rPr>
            </w:pPr>
            <w:r w:rsidRPr="005A7F98">
              <w:rPr>
                <w:sz w:val="24"/>
              </w:rPr>
              <w:t>Telephone the individual back via the main switchboard of their organisation</w:t>
            </w:r>
            <w:r w:rsidR="0004203A" w:rsidRPr="005A7F98">
              <w:rPr>
                <w:sz w:val="24"/>
              </w:rPr>
              <w:t xml:space="preserve"> (in addition, </w:t>
            </w:r>
            <w:r w:rsidR="00261ADF" w:rsidRPr="005A7F98">
              <w:rPr>
                <w:sz w:val="24"/>
              </w:rPr>
              <w:t>verify with</w:t>
            </w:r>
            <w:r w:rsidR="0004203A" w:rsidRPr="005A7F98">
              <w:rPr>
                <w:sz w:val="24"/>
              </w:rPr>
              <w:t xml:space="preserve"> switchboard if the person is employed there in the</w:t>
            </w:r>
            <w:r w:rsidR="00261ADF" w:rsidRPr="005A7F98">
              <w:rPr>
                <w:sz w:val="24"/>
              </w:rPr>
              <w:t>ir</w:t>
            </w:r>
            <w:r w:rsidR="0004203A" w:rsidRPr="005A7F98">
              <w:rPr>
                <w:sz w:val="24"/>
              </w:rPr>
              <w:t xml:space="preserve"> stated capacity)</w:t>
            </w:r>
            <w:r w:rsidRPr="005A7F98">
              <w:rPr>
                <w:sz w:val="24"/>
              </w:rPr>
              <w:t xml:space="preserve">.   If you do not know the telephone number (for example, because it is an agency that you are not familiar with), then you should independently verify </w:t>
            </w:r>
            <w:r w:rsidRPr="005A7F98">
              <w:rPr>
                <w:sz w:val="24"/>
              </w:rPr>
              <w:br w:type="page"/>
              <w:t>the number via a telephone directory/directory enquiry service</w:t>
            </w:r>
            <w:r w:rsidR="0004203A" w:rsidRPr="005A7F98">
              <w:rPr>
                <w:sz w:val="24"/>
              </w:rPr>
              <w:t>;</w:t>
            </w:r>
            <w:r w:rsidRPr="005A7F98">
              <w:rPr>
                <w:sz w:val="24"/>
              </w:rPr>
              <w:t xml:space="preserve"> do</w:t>
            </w:r>
            <w:r w:rsidR="00261ADF" w:rsidRPr="005A7F98">
              <w:rPr>
                <w:sz w:val="24"/>
              </w:rPr>
              <w:t xml:space="preserve"> </w:t>
            </w:r>
            <w:r w:rsidRPr="005A7F98">
              <w:rPr>
                <w:sz w:val="24"/>
              </w:rPr>
              <w:t>n</w:t>
            </w:r>
            <w:r w:rsidR="00261ADF" w:rsidRPr="005A7F98">
              <w:rPr>
                <w:sz w:val="24"/>
              </w:rPr>
              <w:t>o</w:t>
            </w:r>
            <w:r w:rsidRPr="005A7F98">
              <w:rPr>
                <w:sz w:val="24"/>
              </w:rPr>
              <w:t xml:space="preserve">t accept the number as given by the applicant.   </w:t>
            </w:r>
          </w:p>
          <w:p w14:paraId="4AB7FCE2" w14:textId="77777777" w:rsidR="00D70182" w:rsidRPr="005A7F98" w:rsidRDefault="00D70182">
            <w:pPr>
              <w:tabs>
                <w:tab w:val="left" w:pos="0"/>
              </w:tabs>
              <w:rPr>
                <w:rFonts w:ascii="Arial" w:hAnsi="Arial" w:cs="Arial"/>
              </w:rPr>
            </w:pPr>
          </w:p>
          <w:p w14:paraId="0F6D39AE" w14:textId="77777777" w:rsidR="00D70182" w:rsidRPr="005A7F98" w:rsidRDefault="00D70182">
            <w:pPr>
              <w:pStyle w:val="BodyText2"/>
              <w:tabs>
                <w:tab w:val="left" w:pos="454"/>
                <w:tab w:val="left" w:pos="794"/>
              </w:tabs>
              <w:rPr>
                <w:sz w:val="24"/>
              </w:rPr>
            </w:pPr>
            <w:r w:rsidRPr="005A7F98">
              <w:rPr>
                <w:sz w:val="24"/>
              </w:rPr>
              <w:t>Unless there is a local procedure in place that states otherwise, you should ask for the request to be put in writing (which includes by fax</w:t>
            </w:r>
            <w:r w:rsidR="0004203A" w:rsidRPr="005A7F98">
              <w:rPr>
                <w:sz w:val="24"/>
              </w:rPr>
              <w:t xml:space="preserve"> or email attachment</w:t>
            </w:r>
            <w:r w:rsidR="00DE44A0">
              <w:rPr>
                <w:sz w:val="24"/>
              </w:rPr>
              <w:t>s</w:t>
            </w:r>
            <w:r w:rsidR="0004203A" w:rsidRPr="005A7F98">
              <w:rPr>
                <w:sz w:val="24"/>
              </w:rPr>
              <w:t xml:space="preserve"> from a secure</w:t>
            </w:r>
            <w:r w:rsidR="00DE44A0">
              <w:rPr>
                <w:sz w:val="24"/>
              </w:rPr>
              <w:t xml:space="preserve"> governmental email address</w:t>
            </w:r>
            <w:r w:rsidRPr="005A7F98">
              <w:rPr>
                <w:sz w:val="24"/>
              </w:rPr>
              <w:t xml:space="preserve">).  All requests from the police </w:t>
            </w:r>
            <w:r w:rsidR="0004203A" w:rsidRPr="005A7F98">
              <w:rPr>
                <w:sz w:val="24"/>
              </w:rPr>
              <w:t xml:space="preserve">and other Government agencies </w:t>
            </w:r>
            <w:r w:rsidRPr="005A7F98">
              <w:rPr>
                <w:sz w:val="24"/>
              </w:rPr>
              <w:t>should be put in writing.</w:t>
            </w:r>
          </w:p>
          <w:p w14:paraId="6C4A77F0" w14:textId="77777777" w:rsidR="00D70182" w:rsidRPr="005A7F98" w:rsidRDefault="00D70182">
            <w:pPr>
              <w:tabs>
                <w:tab w:val="left" w:pos="0"/>
              </w:tabs>
              <w:rPr>
                <w:rFonts w:ascii="Arial" w:hAnsi="Arial" w:cs="Arial"/>
              </w:rPr>
            </w:pPr>
          </w:p>
          <w:p w14:paraId="7FE82712" w14:textId="77777777" w:rsidR="00D70182" w:rsidRPr="005A7F98" w:rsidRDefault="00D70182">
            <w:pPr>
              <w:tabs>
                <w:tab w:val="left" w:pos="454"/>
              </w:tabs>
              <w:rPr>
                <w:rFonts w:ascii="Arial" w:hAnsi="Arial" w:cs="Arial"/>
                <w:i/>
                <w:iCs/>
              </w:rPr>
            </w:pPr>
            <w:r w:rsidRPr="005A7F98">
              <w:rPr>
                <w:rFonts w:ascii="Arial" w:hAnsi="Arial" w:cs="Arial"/>
                <w:i/>
                <w:iCs/>
              </w:rPr>
              <w:t>Written requests</w:t>
            </w:r>
          </w:p>
          <w:p w14:paraId="082FEB88" w14:textId="77777777" w:rsidR="00D70182" w:rsidRPr="005A7F98" w:rsidRDefault="00D70182">
            <w:pPr>
              <w:pStyle w:val="BodyText2"/>
              <w:tabs>
                <w:tab w:val="left" w:pos="454"/>
                <w:tab w:val="left" w:pos="794"/>
              </w:tabs>
              <w:rPr>
                <w:sz w:val="24"/>
              </w:rPr>
            </w:pPr>
            <w:r w:rsidRPr="005A7F98">
              <w:rPr>
                <w:sz w:val="24"/>
              </w:rPr>
              <w:t xml:space="preserve">Written requests from organisations (for example, a solicitor or substance misuse agency) must be on headed notepaper.   The address should be independently verified (that is, you should not accept an address/fax number given to you for an organisation that you are unfamiliar with).  The identity of the applicant should be verified for all written requests.  </w:t>
            </w:r>
          </w:p>
          <w:p w14:paraId="316B7BFA" w14:textId="77777777" w:rsidR="00D70182" w:rsidRPr="005A7F98" w:rsidRDefault="00D70182">
            <w:pPr>
              <w:pStyle w:val="BodyText2"/>
              <w:rPr>
                <w:sz w:val="24"/>
              </w:rPr>
            </w:pPr>
          </w:p>
        </w:tc>
      </w:tr>
      <w:tr w:rsidR="00D70182" w:rsidRPr="005A7F98" w14:paraId="068EE533" w14:textId="77777777" w:rsidTr="00CB4258">
        <w:trPr>
          <w:cantSplit/>
        </w:trPr>
        <w:tc>
          <w:tcPr>
            <w:tcW w:w="2965" w:type="dxa"/>
          </w:tcPr>
          <w:p w14:paraId="5D130F82" w14:textId="77777777" w:rsidR="00D70182" w:rsidRPr="005A7F98" w:rsidRDefault="00D70182" w:rsidP="001A2717">
            <w:pPr>
              <w:numPr>
                <w:ilvl w:val="0"/>
                <w:numId w:val="30"/>
              </w:numPr>
              <w:rPr>
                <w:rFonts w:ascii="Arial" w:hAnsi="Arial" w:cs="Arial"/>
                <w:b/>
                <w:bCs/>
              </w:rPr>
            </w:pPr>
            <w:r w:rsidRPr="005A7F98">
              <w:rPr>
                <w:rFonts w:ascii="Arial" w:hAnsi="Arial" w:cs="Arial"/>
                <w:b/>
                <w:bCs/>
              </w:rPr>
              <w:t>Legitimate reasons for disclosing information</w:t>
            </w:r>
          </w:p>
          <w:p w14:paraId="3F46E4EA" w14:textId="77777777" w:rsidR="00D70182" w:rsidRPr="005A7F98" w:rsidRDefault="00D70182">
            <w:pPr>
              <w:rPr>
                <w:rFonts w:ascii="Arial" w:hAnsi="Arial" w:cs="Arial"/>
                <w:b/>
                <w:bCs/>
              </w:rPr>
            </w:pPr>
          </w:p>
          <w:p w14:paraId="1DC8B40F" w14:textId="77777777" w:rsidR="00D70182" w:rsidRPr="005A7F98" w:rsidRDefault="00D70182">
            <w:pPr>
              <w:rPr>
                <w:rFonts w:ascii="Arial" w:hAnsi="Arial" w:cs="Arial"/>
                <w:b/>
                <w:bCs/>
              </w:rPr>
            </w:pPr>
          </w:p>
        </w:tc>
        <w:tc>
          <w:tcPr>
            <w:tcW w:w="6889" w:type="dxa"/>
          </w:tcPr>
          <w:p w14:paraId="37B06F21" w14:textId="77777777" w:rsidR="00261ADF" w:rsidRPr="005A7F98" w:rsidRDefault="00261ADF" w:rsidP="001A2717">
            <w:pPr>
              <w:numPr>
                <w:ilvl w:val="0"/>
                <w:numId w:val="31"/>
              </w:numPr>
              <w:rPr>
                <w:rFonts w:ascii="Arial" w:hAnsi="Arial" w:cs="Arial"/>
              </w:rPr>
            </w:pPr>
            <w:r w:rsidRPr="005A7F98">
              <w:rPr>
                <w:rFonts w:ascii="Arial" w:hAnsi="Arial" w:cs="Arial"/>
              </w:rPr>
              <w:t>The patient/service user/staff member wishes the information to be disclosed.</w:t>
            </w:r>
          </w:p>
          <w:p w14:paraId="06A40A00" w14:textId="77777777" w:rsidR="00D70182" w:rsidRPr="005A7F98" w:rsidRDefault="00D70182" w:rsidP="001A2717">
            <w:pPr>
              <w:numPr>
                <w:ilvl w:val="0"/>
                <w:numId w:val="31"/>
              </w:numPr>
              <w:rPr>
                <w:rFonts w:ascii="Arial" w:hAnsi="Arial" w:cs="Arial"/>
              </w:rPr>
            </w:pPr>
            <w:r w:rsidRPr="005A7F98">
              <w:rPr>
                <w:rFonts w:ascii="Arial" w:hAnsi="Arial" w:cs="Arial"/>
              </w:rPr>
              <w:t xml:space="preserve">Disclosure is required </w:t>
            </w:r>
            <w:r w:rsidR="00DC087E" w:rsidRPr="005A7F98">
              <w:rPr>
                <w:rFonts w:ascii="Arial" w:hAnsi="Arial" w:cs="Arial"/>
              </w:rPr>
              <w:t xml:space="preserve">by </w:t>
            </w:r>
            <w:r w:rsidRPr="005A7F98">
              <w:rPr>
                <w:rFonts w:ascii="Arial" w:hAnsi="Arial" w:cs="Arial"/>
              </w:rPr>
              <w:t>law, for example, by statute or court order.</w:t>
            </w:r>
          </w:p>
          <w:p w14:paraId="5E2060A3" w14:textId="77777777" w:rsidR="00D70182" w:rsidRPr="005A7F98" w:rsidRDefault="00D70182" w:rsidP="001A2717">
            <w:pPr>
              <w:numPr>
                <w:ilvl w:val="0"/>
                <w:numId w:val="31"/>
              </w:numPr>
              <w:rPr>
                <w:rFonts w:ascii="Arial" w:hAnsi="Arial" w:cs="Arial"/>
              </w:rPr>
            </w:pPr>
            <w:r w:rsidRPr="005A7F98">
              <w:rPr>
                <w:rFonts w:ascii="Arial" w:hAnsi="Arial" w:cs="Arial"/>
              </w:rPr>
              <w:t>The public interest in disclosing the information</w:t>
            </w:r>
            <w:r w:rsidR="00261ADF" w:rsidRPr="005A7F98">
              <w:rPr>
                <w:rFonts w:ascii="Arial" w:hAnsi="Arial" w:cs="Arial"/>
              </w:rPr>
              <w:t xml:space="preserve"> overrides the public interest in maintaining confidentiality</w:t>
            </w:r>
            <w:r w:rsidRPr="005A7F98">
              <w:rPr>
                <w:rFonts w:ascii="Arial" w:hAnsi="Arial" w:cs="Arial"/>
              </w:rPr>
              <w:t>.</w:t>
            </w:r>
          </w:p>
          <w:p w14:paraId="1B2847BA" w14:textId="77777777" w:rsidR="00D70182" w:rsidRPr="005A7F98" w:rsidRDefault="00D70182" w:rsidP="00261ADF">
            <w:pPr>
              <w:numPr>
                <w:ilvl w:val="0"/>
                <w:numId w:val="31"/>
              </w:numPr>
              <w:rPr>
                <w:rFonts w:ascii="Arial" w:hAnsi="Arial" w:cs="Arial"/>
              </w:rPr>
            </w:pPr>
            <w:r w:rsidRPr="005A7F98">
              <w:rPr>
                <w:rFonts w:ascii="Arial" w:hAnsi="Arial" w:cs="Arial"/>
              </w:rPr>
              <w:t xml:space="preserve">Disclosure of the information is required for the purposes of providing </w:t>
            </w:r>
            <w:smartTag w:uri="urn:nhs.uk.cui.abbreviations" w:element="found">
              <w:r w:rsidRPr="005A7F98">
                <w:rPr>
                  <w:rFonts w:ascii="Arial" w:hAnsi="Arial" w:cs="Arial"/>
                </w:rPr>
                <w:t>care</w:t>
              </w:r>
            </w:smartTag>
            <w:r w:rsidRPr="005A7F98">
              <w:rPr>
                <w:rFonts w:ascii="Arial" w:hAnsi="Arial" w:cs="Arial"/>
              </w:rPr>
              <w:t>.</w:t>
            </w:r>
          </w:p>
          <w:p w14:paraId="73545D5E" w14:textId="77777777" w:rsidR="00D70182" w:rsidRPr="005A7F98" w:rsidRDefault="00D70182">
            <w:pPr>
              <w:rPr>
                <w:rFonts w:ascii="Arial" w:hAnsi="Arial" w:cs="Arial"/>
              </w:rPr>
            </w:pPr>
          </w:p>
        </w:tc>
      </w:tr>
      <w:tr w:rsidR="00D70182" w:rsidRPr="005A7F98" w14:paraId="64A1B48C" w14:textId="77777777" w:rsidTr="00CB4258">
        <w:trPr>
          <w:cantSplit/>
        </w:trPr>
        <w:tc>
          <w:tcPr>
            <w:tcW w:w="2965" w:type="dxa"/>
          </w:tcPr>
          <w:p w14:paraId="32FB875B" w14:textId="77777777" w:rsidR="00D70182" w:rsidRPr="005A7F98" w:rsidRDefault="00D70182" w:rsidP="001A2717">
            <w:pPr>
              <w:numPr>
                <w:ilvl w:val="0"/>
                <w:numId w:val="33"/>
              </w:numPr>
              <w:rPr>
                <w:rFonts w:ascii="Arial" w:hAnsi="Arial" w:cs="Arial"/>
                <w:b/>
                <w:bCs/>
              </w:rPr>
            </w:pPr>
            <w:r w:rsidRPr="005A7F98">
              <w:rPr>
                <w:rFonts w:ascii="Arial" w:hAnsi="Arial" w:cs="Arial"/>
                <w:b/>
                <w:bCs/>
              </w:rPr>
              <w:lastRenderedPageBreak/>
              <w:t>Disclosing information that is adequate, relevant and not excessive for the purpose</w:t>
            </w:r>
          </w:p>
          <w:p w14:paraId="76847FE1" w14:textId="77777777" w:rsidR="00D70182" w:rsidRPr="005A7F98" w:rsidRDefault="00D70182">
            <w:pPr>
              <w:rPr>
                <w:rFonts w:ascii="Arial" w:hAnsi="Arial" w:cs="Arial"/>
                <w:b/>
                <w:bCs/>
              </w:rPr>
            </w:pPr>
          </w:p>
        </w:tc>
        <w:tc>
          <w:tcPr>
            <w:tcW w:w="6889" w:type="dxa"/>
          </w:tcPr>
          <w:p w14:paraId="542AC210" w14:textId="77777777" w:rsidR="00D70182" w:rsidRPr="005A7F98" w:rsidRDefault="00D70182">
            <w:pPr>
              <w:rPr>
                <w:rFonts w:ascii="Arial" w:hAnsi="Arial" w:cs="Arial"/>
              </w:rPr>
            </w:pPr>
            <w:r w:rsidRPr="005A7F98">
              <w:rPr>
                <w:rFonts w:ascii="Arial" w:hAnsi="Arial" w:cs="Arial"/>
              </w:rPr>
              <w:t>Consider:</w:t>
            </w:r>
          </w:p>
          <w:p w14:paraId="0763CC3D" w14:textId="77777777" w:rsidR="00D70182" w:rsidRPr="005A7F98" w:rsidRDefault="00D70182" w:rsidP="001A2717">
            <w:pPr>
              <w:numPr>
                <w:ilvl w:val="0"/>
                <w:numId w:val="32"/>
              </w:numPr>
              <w:rPr>
                <w:rFonts w:ascii="Arial" w:hAnsi="Arial" w:cs="Arial"/>
              </w:rPr>
            </w:pPr>
            <w:r w:rsidRPr="005A7F98">
              <w:rPr>
                <w:rFonts w:ascii="Arial" w:hAnsi="Arial" w:cs="Arial"/>
              </w:rPr>
              <w:t>What does the recipient hope to achieve by the disclosure?   (That is, what is the purpose of disclosing information?)</w:t>
            </w:r>
          </w:p>
          <w:p w14:paraId="1A9EED45" w14:textId="77777777" w:rsidR="00D70182" w:rsidRPr="005A7F98" w:rsidRDefault="00D70182" w:rsidP="001A2717">
            <w:pPr>
              <w:numPr>
                <w:ilvl w:val="0"/>
                <w:numId w:val="32"/>
              </w:numPr>
              <w:rPr>
                <w:rFonts w:ascii="Arial" w:hAnsi="Arial" w:cs="Arial"/>
              </w:rPr>
            </w:pPr>
            <w:r w:rsidRPr="005A7F98">
              <w:rPr>
                <w:rFonts w:ascii="Arial" w:hAnsi="Arial" w:cs="Arial"/>
              </w:rPr>
              <w:t>What is the minimum amount of information you can share to achieve that purpose?</w:t>
            </w:r>
          </w:p>
          <w:p w14:paraId="5E0130E1" w14:textId="77777777" w:rsidR="00D70182" w:rsidRPr="005A7F98" w:rsidRDefault="00D70182" w:rsidP="001A2717">
            <w:pPr>
              <w:numPr>
                <w:ilvl w:val="0"/>
                <w:numId w:val="32"/>
              </w:numPr>
              <w:rPr>
                <w:rFonts w:ascii="Arial" w:hAnsi="Arial" w:cs="Arial"/>
              </w:rPr>
            </w:pPr>
            <w:r w:rsidRPr="005A7F98">
              <w:rPr>
                <w:rFonts w:ascii="Arial" w:hAnsi="Arial" w:cs="Arial"/>
              </w:rPr>
              <w:t>Who does the information need to be shared with?</w:t>
            </w:r>
          </w:p>
          <w:p w14:paraId="6EBD0625" w14:textId="77777777" w:rsidR="00D70182" w:rsidRPr="005A7F98" w:rsidRDefault="00D70182">
            <w:pPr>
              <w:pStyle w:val="BodyText2"/>
              <w:rPr>
                <w:sz w:val="24"/>
              </w:rPr>
            </w:pPr>
          </w:p>
        </w:tc>
      </w:tr>
      <w:tr w:rsidR="00D70182" w:rsidRPr="005A7F98" w14:paraId="771B1CCE" w14:textId="77777777" w:rsidTr="00CB4258">
        <w:trPr>
          <w:cantSplit/>
        </w:trPr>
        <w:tc>
          <w:tcPr>
            <w:tcW w:w="2965" w:type="dxa"/>
          </w:tcPr>
          <w:p w14:paraId="2A98497C" w14:textId="77777777" w:rsidR="00D70182" w:rsidRPr="005A7F98" w:rsidRDefault="00D70182" w:rsidP="00E62B7A">
            <w:pPr>
              <w:numPr>
                <w:ilvl w:val="0"/>
                <w:numId w:val="33"/>
              </w:numPr>
              <w:rPr>
                <w:rFonts w:ascii="Arial" w:hAnsi="Arial" w:cs="Arial"/>
                <w:b/>
                <w:bCs/>
              </w:rPr>
            </w:pPr>
            <w:r w:rsidRPr="005A7F98">
              <w:rPr>
                <w:rFonts w:ascii="Arial" w:hAnsi="Arial" w:cs="Arial"/>
                <w:b/>
                <w:bCs/>
              </w:rPr>
              <w:t xml:space="preserve">Authority to disclose information – consented and non-consented disclosures including routine transfers of </w:t>
            </w:r>
            <w:r w:rsidR="00E62B7A" w:rsidRPr="005A7F98">
              <w:rPr>
                <w:rFonts w:ascii="Arial" w:hAnsi="Arial" w:cs="Arial"/>
                <w:b/>
                <w:bCs/>
              </w:rPr>
              <w:t>Personal confidential information (PC</w:t>
            </w:r>
            <w:r w:rsidRPr="005A7F98">
              <w:rPr>
                <w:rFonts w:ascii="Arial" w:hAnsi="Arial" w:cs="Arial"/>
                <w:b/>
                <w:bCs/>
              </w:rPr>
              <w:t>D)</w:t>
            </w:r>
          </w:p>
        </w:tc>
        <w:tc>
          <w:tcPr>
            <w:tcW w:w="6889" w:type="dxa"/>
          </w:tcPr>
          <w:p w14:paraId="2F47DFBB" w14:textId="77777777" w:rsidR="00D70182" w:rsidRPr="005A7F98" w:rsidRDefault="00D70182">
            <w:pPr>
              <w:pStyle w:val="BodyText2"/>
              <w:rPr>
                <w:sz w:val="24"/>
              </w:rPr>
            </w:pPr>
            <w:r w:rsidRPr="005A7F98">
              <w:rPr>
                <w:sz w:val="24"/>
              </w:rPr>
              <w:t xml:space="preserve">Confidential personal or </w:t>
            </w:r>
            <w:r w:rsidR="00E62B7A" w:rsidRPr="005A7F98">
              <w:rPr>
                <w:sz w:val="24"/>
              </w:rPr>
              <w:t>CCG</w:t>
            </w:r>
            <w:r w:rsidRPr="005A7F98">
              <w:rPr>
                <w:sz w:val="24"/>
              </w:rPr>
              <w:t xml:space="preserve"> information may only be disclosed with the proper authority and must be protected against improper disclosure at all times.  Authority to disclose may be obtained from the patient/service user/staff member or from the designated individual in the </w:t>
            </w:r>
            <w:r w:rsidR="00E62B7A" w:rsidRPr="005A7F98">
              <w:rPr>
                <w:sz w:val="24"/>
              </w:rPr>
              <w:t>CCG</w:t>
            </w:r>
            <w:r w:rsidRPr="005A7F98">
              <w:rPr>
                <w:sz w:val="24"/>
              </w:rPr>
              <w:t>.</w:t>
            </w:r>
          </w:p>
          <w:p w14:paraId="735EDFEC" w14:textId="77777777" w:rsidR="00D70182" w:rsidRPr="005A7F98" w:rsidRDefault="00D70182">
            <w:pPr>
              <w:rPr>
                <w:rFonts w:ascii="Arial" w:hAnsi="Arial" w:cs="Arial"/>
                <w:b/>
              </w:rPr>
            </w:pPr>
          </w:p>
          <w:p w14:paraId="19C15C85" w14:textId="77777777" w:rsidR="00D70182" w:rsidRPr="005A7F98" w:rsidRDefault="00D70182">
            <w:pPr>
              <w:pStyle w:val="Heading2"/>
              <w:rPr>
                <w:sz w:val="24"/>
              </w:rPr>
            </w:pPr>
            <w:r w:rsidRPr="005A7F98">
              <w:rPr>
                <w:sz w:val="24"/>
              </w:rPr>
              <w:t>Authority from the patient/service user/staff member</w:t>
            </w:r>
          </w:p>
          <w:p w14:paraId="2A07107E" w14:textId="77777777" w:rsidR="00D70182" w:rsidRPr="005A7F98" w:rsidRDefault="00D70182">
            <w:pPr>
              <w:rPr>
                <w:rFonts w:ascii="Arial" w:hAnsi="Arial" w:cs="Arial"/>
              </w:rPr>
            </w:pPr>
            <w:r w:rsidRPr="005A7F98">
              <w:rPr>
                <w:rFonts w:ascii="Arial" w:hAnsi="Arial" w:cs="Arial"/>
              </w:rPr>
              <w:t xml:space="preserve">The patient/service user/staff member has given authorisation for the disclosure of his/her information.   </w:t>
            </w:r>
          </w:p>
          <w:p w14:paraId="6C1071C3" w14:textId="77777777" w:rsidR="00D70182" w:rsidRPr="005A7F98" w:rsidRDefault="00D70182">
            <w:pPr>
              <w:rPr>
                <w:rFonts w:ascii="Arial" w:hAnsi="Arial" w:cs="Arial"/>
              </w:rPr>
            </w:pPr>
          </w:p>
          <w:p w14:paraId="4DE92453" w14:textId="77777777" w:rsidR="00D70182" w:rsidRPr="005A7F98" w:rsidRDefault="00D70182">
            <w:pPr>
              <w:pStyle w:val="Heading2"/>
              <w:rPr>
                <w:sz w:val="24"/>
              </w:rPr>
            </w:pPr>
            <w:r w:rsidRPr="005A7F98">
              <w:rPr>
                <w:sz w:val="24"/>
              </w:rPr>
              <w:t xml:space="preserve">Appropriate authority from within the </w:t>
            </w:r>
            <w:r w:rsidR="008925D1" w:rsidRPr="005A7F98">
              <w:rPr>
                <w:sz w:val="24"/>
              </w:rPr>
              <w:t>C</w:t>
            </w:r>
            <w:r w:rsidR="00E62B7A" w:rsidRPr="005A7F98">
              <w:rPr>
                <w:sz w:val="24"/>
              </w:rPr>
              <w:t>CG</w:t>
            </w:r>
          </w:p>
          <w:p w14:paraId="04235FF2" w14:textId="77777777" w:rsidR="00D70182" w:rsidRPr="005A7F98" w:rsidRDefault="00D70182">
            <w:pPr>
              <w:rPr>
                <w:rFonts w:ascii="Arial" w:hAnsi="Arial" w:cs="Arial"/>
              </w:rPr>
            </w:pPr>
            <w:r w:rsidRPr="005A7F98">
              <w:rPr>
                <w:rFonts w:ascii="Arial" w:hAnsi="Arial" w:cs="Arial"/>
              </w:rPr>
              <w:t>Disclosures of information that breach confidentiality should be authorised by the Caldicott Guardian/</w:t>
            </w:r>
            <w:r w:rsidR="00FB1844" w:rsidRPr="005A7F98">
              <w:rPr>
                <w:rFonts w:ascii="Arial" w:hAnsi="Arial" w:cs="Arial"/>
              </w:rPr>
              <w:t>Senior Information Risk Owner/</w:t>
            </w:r>
            <w:r w:rsidR="00351AFB" w:rsidRPr="005A7F98">
              <w:rPr>
                <w:rFonts w:ascii="Arial" w:hAnsi="Arial" w:cs="Arial"/>
              </w:rPr>
              <w:t>Information Governance Lead</w:t>
            </w:r>
            <w:r w:rsidR="00FB1844" w:rsidRPr="005A7F98">
              <w:rPr>
                <w:rFonts w:ascii="Arial" w:hAnsi="Arial" w:cs="Arial"/>
              </w:rPr>
              <w:t xml:space="preserve"> unless part of an authorised process such as safeguarding.  (</w:t>
            </w:r>
            <w:r w:rsidRPr="005A7F98">
              <w:rPr>
                <w:rFonts w:ascii="Arial" w:hAnsi="Arial" w:cs="Arial"/>
              </w:rPr>
              <w:t xml:space="preserve">Advice can be obtained from the Information Governance </w:t>
            </w:r>
            <w:r w:rsidR="00261ADF" w:rsidRPr="005A7F98">
              <w:rPr>
                <w:rFonts w:ascii="Arial" w:hAnsi="Arial" w:cs="Arial"/>
              </w:rPr>
              <w:t>L</w:t>
            </w:r>
            <w:r w:rsidRPr="005A7F98">
              <w:rPr>
                <w:rFonts w:ascii="Arial" w:hAnsi="Arial" w:cs="Arial"/>
              </w:rPr>
              <w:t xml:space="preserve">ead)  All non-consented disclosures that fall outside of safeguarding </w:t>
            </w:r>
            <w:r w:rsidR="00261ADF" w:rsidRPr="005A7F98">
              <w:rPr>
                <w:rFonts w:ascii="Arial" w:hAnsi="Arial" w:cs="Arial"/>
              </w:rPr>
              <w:t xml:space="preserve">or other local </w:t>
            </w:r>
            <w:r w:rsidRPr="005A7F98">
              <w:rPr>
                <w:rFonts w:ascii="Arial" w:hAnsi="Arial" w:cs="Arial"/>
              </w:rPr>
              <w:t>procedures should be reported to the Caldicott Guardian</w:t>
            </w:r>
            <w:r w:rsidR="00351AFB" w:rsidRPr="005A7F98">
              <w:rPr>
                <w:rFonts w:ascii="Arial" w:hAnsi="Arial" w:cs="Arial"/>
              </w:rPr>
              <w:t xml:space="preserve"> via the Information Governance Lead</w:t>
            </w:r>
            <w:r w:rsidRPr="005A7F98">
              <w:rPr>
                <w:rFonts w:ascii="Arial" w:hAnsi="Arial" w:cs="Arial"/>
              </w:rPr>
              <w:t>.</w:t>
            </w:r>
          </w:p>
          <w:p w14:paraId="5C246795" w14:textId="77777777" w:rsidR="00D70182" w:rsidRPr="005A7F98" w:rsidRDefault="00D70182">
            <w:pPr>
              <w:rPr>
                <w:rFonts w:ascii="Arial" w:hAnsi="Arial" w:cs="Arial"/>
              </w:rPr>
            </w:pPr>
          </w:p>
          <w:p w14:paraId="7BA6A075" w14:textId="6915576D" w:rsidR="00D70182" w:rsidRPr="005A7F98" w:rsidRDefault="00D70182">
            <w:pPr>
              <w:rPr>
                <w:rFonts w:ascii="Arial" w:hAnsi="Arial" w:cs="Arial"/>
                <w:bCs/>
              </w:rPr>
            </w:pPr>
            <w:r w:rsidRPr="005A7F98">
              <w:rPr>
                <w:rFonts w:ascii="Arial" w:hAnsi="Arial" w:cs="Arial"/>
                <w:bCs/>
              </w:rPr>
              <w:t xml:space="preserve">All </w:t>
            </w:r>
            <w:r w:rsidR="008F54E4" w:rsidRPr="005A7F98">
              <w:rPr>
                <w:rFonts w:ascii="Arial" w:hAnsi="Arial" w:cs="Arial"/>
                <w:bCs/>
              </w:rPr>
              <w:t xml:space="preserve">routine </w:t>
            </w:r>
            <w:r w:rsidRPr="005A7F98">
              <w:rPr>
                <w:rFonts w:ascii="Arial" w:hAnsi="Arial" w:cs="Arial"/>
                <w:bCs/>
              </w:rPr>
              <w:t xml:space="preserve">transfers of </w:t>
            </w:r>
            <w:r w:rsidR="00C0190F" w:rsidRPr="005A7F98">
              <w:rPr>
                <w:rFonts w:ascii="Arial" w:hAnsi="Arial" w:cs="Arial"/>
                <w:bCs/>
              </w:rPr>
              <w:t>personal confidential information (PCD</w:t>
            </w:r>
            <w:r w:rsidRPr="005A7F98">
              <w:rPr>
                <w:rFonts w:ascii="Arial" w:hAnsi="Arial" w:cs="Arial"/>
                <w:bCs/>
              </w:rPr>
              <w:t xml:space="preserve">) must be authorised by the </w:t>
            </w:r>
            <w:r w:rsidR="00FB1844" w:rsidRPr="005A7F98">
              <w:rPr>
                <w:rFonts w:ascii="Arial" w:hAnsi="Arial" w:cs="Arial"/>
                <w:bCs/>
              </w:rPr>
              <w:t>Information Governance Lead</w:t>
            </w:r>
            <w:r w:rsidRPr="005A7F98">
              <w:rPr>
                <w:rFonts w:ascii="Arial" w:hAnsi="Arial" w:cs="Arial"/>
                <w:bCs/>
              </w:rPr>
              <w:t xml:space="preserve">.  All services should provide an up to date </w:t>
            </w:r>
            <w:smartTag w:uri="urn:nhs.uk.cui.abbreviations" w:element="found">
              <w:r w:rsidRPr="005A7F98">
                <w:rPr>
                  <w:rFonts w:ascii="Arial" w:hAnsi="Arial" w:cs="Arial"/>
                  <w:bCs/>
                </w:rPr>
                <w:t>map</w:t>
              </w:r>
            </w:smartTag>
            <w:r w:rsidR="00C0190F" w:rsidRPr="005A7F98">
              <w:rPr>
                <w:rFonts w:ascii="Arial" w:hAnsi="Arial" w:cs="Arial"/>
                <w:bCs/>
              </w:rPr>
              <w:t xml:space="preserve"> of PC</w:t>
            </w:r>
            <w:r w:rsidRPr="005A7F98">
              <w:rPr>
                <w:rFonts w:ascii="Arial" w:hAnsi="Arial" w:cs="Arial"/>
                <w:bCs/>
              </w:rPr>
              <w:t>D flows to the Information Governance lead</w:t>
            </w:r>
            <w:r w:rsidR="00C0190F" w:rsidRPr="005A7F98">
              <w:rPr>
                <w:rFonts w:ascii="Arial" w:hAnsi="Arial" w:cs="Arial"/>
                <w:bCs/>
              </w:rPr>
              <w:t xml:space="preserve"> </w:t>
            </w:r>
            <w:r w:rsidR="008F54E4" w:rsidRPr="005A7F98">
              <w:rPr>
                <w:rFonts w:ascii="Arial" w:hAnsi="Arial" w:cs="Arial"/>
                <w:bCs/>
              </w:rPr>
              <w:t xml:space="preserve">so that these flows can be risk assessed.  This is a requirement of good information risk management and the </w:t>
            </w:r>
            <w:r w:rsidR="00B3432E">
              <w:rPr>
                <w:rFonts w:ascii="Arial" w:hAnsi="Arial" w:cs="Arial"/>
                <w:bCs/>
              </w:rPr>
              <w:t>Data Security and Protection</w:t>
            </w:r>
            <w:r w:rsidR="00C0190F" w:rsidRPr="005A7F98">
              <w:rPr>
                <w:rFonts w:ascii="Arial" w:hAnsi="Arial" w:cs="Arial"/>
                <w:bCs/>
              </w:rPr>
              <w:t xml:space="preserve"> Toolkit</w:t>
            </w:r>
            <w:r w:rsidRPr="005A7F98">
              <w:rPr>
                <w:rFonts w:ascii="Arial" w:hAnsi="Arial" w:cs="Arial"/>
                <w:bCs/>
              </w:rPr>
              <w:t>.</w:t>
            </w:r>
          </w:p>
          <w:p w14:paraId="4266A6D5" w14:textId="77777777" w:rsidR="00D70182" w:rsidRPr="005A7F98" w:rsidRDefault="00D70182">
            <w:pPr>
              <w:pStyle w:val="BodyText2"/>
              <w:rPr>
                <w:sz w:val="24"/>
              </w:rPr>
            </w:pPr>
          </w:p>
        </w:tc>
      </w:tr>
      <w:tr w:rsidR="00D70182" w:rsidRPr="005A7F98" w14:paraId="6C18F419" w14:textId="77777777" w:rsidTr="00597F3F">
        <w:tc>
          <w:tcPr>
            <w:tcW w:w="2965" w:type="dxa"/>
          </w:tcPr>
          <w:p w14:paraId="662D0C76" w14:textId="77777777" w:rsidR="00D70182" w:rsidRPr="005A7F98" w:rsidRDefault="00D70182" w:rsidP="001A2717">
            <w:pPr>
              <w:numPr>
                <w:ilvl w:val="0"/>
                <w:numId w:val="33"/>
              </w:numPr>
              <w:rPr>
                <w:rFonts w:ascii="Arial" w:hAnsi="Arial" w:cs="Arial"/>
                <w:b/>
                <w:bCs/>
              </w:rPr>
            </w:pPr>
            <w:r w:rsidRPr="005A7F98">
              <w:rPr>
                <w:rFonts w:ascii="Arial" w:hAnsi="Arial" w:cs="Arial"/>
                <w:b/>
                <w:bCs/>
              </w:rPr>
              <w:t xml:space="preserve">Appropriate methods of communicating </w:t>
            </w:r>
            <w:r w:rsidR="008F54E4" w:rsidRPr="005A7F98">
              <w:rPr>
                <w:rFonts w:ascii="Arial" w:hAnsi="Arial" w:cs="Arial"/>
                <w:b/>
                <w:bCs/>
              </w:rPr>
              <w:t xml:space="preserve">ALL </w:t>
            </w:r>
            <w:r w:rsidRPr="005A7F98">
              <w:rPr>
                <w:rFonts w:ascii="Arial" w:hAnsi="Arial" w:cs="Arial"/>
                <w:b/>
                <w:bCs/>
              </w:rPr>
              <w:t>confidential information (including safe haven procedures)</w:t>
            </w:r>
          </w:p>
          <w:p w14:paraId="6943EDFF" w14:textId="77777777" w:rsidR="00D70182" w:rsidRPr="005A7F98" w:rsidRDefault="00D70182" w:rsidP="00656638">
            <w:pPr>
              <w:ind w:left="397"/>
              <w:rPr>
                <w:rFonts w:ascii="Arial" w:hAnsi="Arial" w:cs="Arial"/>
                <w:b/>
                <w:bCs/>
              </w:rPr>
            </w:pPr>
          </w:p>
          <w:p w14:paraId="6E0E3563" w14:textId="77777777" w:rsidR="00D70182" w:rsidRPr="005A7F98" w:rsidRDefault="00D70182" w:rsidP="00656638">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22</w:t>
            </w:r>
            <w:r w:rsidRPr="005A7F98">
              <w:rPr>
                <w:rFonts w:ascii="Arial" w:hAnsi="Arial" w:cs="Arial"/>
                <w:b/>
                <w:bCs/>
              </w:rPr>
              <w:t xml:space="preserve"> – Safe Havens and Safe Haven Procedures)</w:t>
            </w:r>
          </w:p>
          <w:p w14:paraId="32230A6E" w14:textId="77777777" w:rsidR="00D70182" w:rsidRPr="005A7F98" w:rsidRDefault="00D70182">
            <w:pPr>
              <w:rPr>
                <w:rFonts w:ascii="Arial" w:hAnsi="Arial" w:cs="Arial"/>
                <w:b/>
                <w:bCs/>
              </w:rPr>
            </w:pPr>
          </w:p>
        </w:tc>
        <w:tc>
          <w:tcPr>
            <w:tcW w:w="6889" w:type="dxa"/>
          </w:tcPr>
          <w:p w14:paraId="0553F45B" w14:textId="77777777" w:rsidR="00D70182" w:rsidRPr="005A7F98" w:rsidRDefault="00D70182">
            <w:pPr>
              <w:pStyle w:val="BodyText2"/>
              <w:rPr>
                <w:sz w:val="24"/>
              </w:rPr>
            </w:pPr>
            <w:r w:rsidRPr="005A7F98">
              <w:rPr>
                <w:sz w:val="24"/>
              </w:rPr>
              <w:t xml:space="preserve">The most appropriate method of communicating information will depend on a number of factors including the sensitivity of the information, its destination and the urgency of the request.  Information should be transferred effectively, that is, it should reach its destination in a timely manner, and </w:t>
            </w:r>
            <w:r w:rsidR="00DD41E7" w:rsidRPr="005A7F98">
              <w:rPr>
                <w:sz w:val="24"/>
              </w:rPr>
              <w:t>securely</w:t>
            </w:r>
            <w:r w:rsidRPr="005A7F98">
              <w:rPr>
                <w:sz w:val="24"/>
              </w:rPr>
              <w:t xml:space="preserve">.  As a general rule, safe haven procedures must be followed (see </w:t>
            </w:r>
            <w:r w:rsidR="00DD41E7" w:rsidRPr="005A7F98">
              <w:rPr>
                <w:sz w:val="24"/>
              </w:rPr>
              <w:t>22</w:t>
            </w:r>
            <w:r w:rsidRPr="005A7F98">
              <w:rPr>
                <w:sz w:val="24"/>
              </w:rPr>
              <w:t>).  That is, you should inform the intended recipient that you will be sending them confidential information</w:t>
            </w:r>
            <w:r w:rsidR="008F54E4" w:rsidRPr="005A7F98">
              <w:rPr>
                <w:sz w:val="24"/>
              </w:rPr>
              <w:t xml:space="preserve">, you should agree on a secure method of transfer </w:t>
            </w:r>
            <w:r w:rsidRPr="005A7F98">
              <w:rPr>
                <w:sz w:val="24"/>
              </w:rPr>
              <w:t>and you should request acknowledgment of its receipt.</w:t>
            </w:r>
          </w:p>
          <w:p w14:paraId="00D20B19" w14:textId="77777777" w:rsidR="00D70182" w:rsidRPr="005A7F98" w:rsidRDefault="00D70182">
            <w:pPr>
              <w:pStyle w:val="Header"/>
              <w:tabs>
                <w:tab w:val="clear" w:pos="4153"/>
                <w:tab w:val="clear" w:pos="8306"/>
              </w:tabs>
              <w:rPr>
                <w:rFonts w:ascii="Arial" w:hAnsi="Arial" w:cs="Arial"/>
                <w:b/>
                <w:bCs/>
              </w:rPr>
            </w:pPr>
          </w:p>
          <w:p w14:paraId="15006EDD" w14:textId="77777777" w:rsidR="00D70182" w:rsidRPr="005A7F98" w:rsidRDefault="00D70182">
            <w:pPr>
              <w:pStyle w:val="Heading2"/>
              <w:rPr>
                <w:sz w:val="24"/>
              </w:rPr>
            </w:pPr>
            <w:r w:rsidRPr="005A7F98">
              <w:rPr>
                <w:sz w:val="24"/>
              </w:rPr>
              <w:t>By post</w:t>
            </w:r>
          </w:p>
          <w:p w14:paraId="4CA9D147" w14:textId="77777777" w:rsidR="00D70182" w:rsidRPr="005A7F98" w:rsidRDefault="00D70182">
            <w:pPr>
              <w:numPr>
                <w:ilvl w:val="0"/>
                <w:numId w:val="16"/>
              </w:numPr>
              <w:rPr>
                <w:rFonts w:ascii="Arial" w:hAnsi="Arial" w:cs="Arial"/>
              </w:rPr>
            </w:pPr>
            <w:r w:rsidRPr="005A7F98">
              <w:rPr>
                <w:rFonts w:ascii="Arial" w:hAnsi="Arial" w:cs="Arial"/>
              </w:rPr>
              <w:t>Ensure you have an up to date address for the intended recipient.</w:t>
            </w:r>
          </w:p>
          <w:p w14:paraId="29CE7097" w14:textId="77777777" w:rsidR="00D70182" w:rsidRPr="005A7F98" w:rsidRDefault="00D70182">
            <w:pPr>
              <w:numPr>
                <w:ilvl w:val="0"/>
                <w:numId w:val="16"/>
              </w:numPr>
              <w:rPr>
                <w:rFonts w:ascii="Arial" w:hAnsi="Arial" w:cs="Arial"/>
              </w:rPr>
            </w:pPr>
            <w:r w:rsidRPr="005A7F98">
              <w:rPr>
                <w:rFonts w:ascii="Arial" w:hAnsi="Arial" w:cs="Arial"/>
              </w:rPr>
              <w:t xml:space="preserve">Confidential information should </w:t>
            </w:r>
            <w:r w:rsidR="008F54E4" w:rsidRPr="005A7F98">
              <w:rPr>
                <w:rFonts w:ascii="Arial" w:hAnsi="Arial" w:cs="Arial"/>
              </w:rPr>
              <w:t xml:space="preserve">be </w:t>
            </w:r>
            <w:r w:rsidRPr="005A7F98">
              <w:rPr>
                <w:rFonts w:ascii="Arial" w:hAnsi="Arial" w:cs="Arial"/>
              </w:rPr>
              <w:t xml:space="preserve">addressed to a named individual or team and marked ‘Private and confidential: for the addressee only’.  </w:t>
            </w:r>
          </w:p>
          <w:p w14:paraId="6FC22047" w14:textId="77777777" w:rsidR="00D70182" w:rsidRPr="005A7F98" w:rsidRDefault="00D70182">
            <w:pPr>
              <w:numPr>
                <w:ilvl w:val="0"/>
                <w:numId w:val="16"/>
              </w:numPr>
              <w:rPr>
                <w:rFonts w:ascii="Arial" w:hAnsi="Arial" w:cs="Arial"/>
              </w:rPr>
            </w:pPr>
            <w:r w:rsidRPr="005A7F98">
              <w:rPr>
                <w:rFonts w:ascii="Arial" w:hAnsi="Arial" w:cs="Arial"/>
              </w:rPr>
              <w:lastRenderedPageBreak/>
              <w:t>Confidential information sent in both the internal and external post should be in sealed envelopes or packaging</w:t>
            </w:r>
            <w:r w:rsidR="00C0190F" w:rsidRPr="005A7F98">
              <w:rPr>
                <w:rFonts w:ascii="Arial" w:hAnsi="Arial" w:cs="Arial"/>
              </w:rPr>
              <w:t xml:space="preserve"> and must include the full postal address</w:t>
            </w:r>
            <w:r w:rsidRPr="005A7F98">
              <w:rPr>
                <w:rFonts w:ascii="Arial" w:hAnsi="Arial" w:cs="Arial"/>
              </w:rPr>
              <w:t>.</w:t>
            </w:r>
          </w:p>
          <w:p w14:paraId="055D3251" w14:textId="77777777" w:rsidR="00D70182" w:rsidRPr="005A7F98" w:rsidRDefault="00D70182">
            <w:pPr>
              <w:numPr>
                <w:ilvl w:val="0"/>
                <w:numId w:val="16"/>
              </w:numPr>
              <w:rPr>
                <w:rFonts w:ascii="Arial" w:hAnsi="Arial" w:cs="Arial"/>
              </w:rPr>
            </w:pPr>
            <w:r w:rsidRPr="005A7F98">
              <w:rPr>
                <w:rFonts w:ascii="Arial" w:hAnsi="Arial" w:cs="Arial"/>
              </w:rPr>
              <w:t>Depending on the sensitivity of the information and where it is being sent to, information may be double or single wrapped and delivered by hand/</w:t>
            </w:r>
            <w:r w:rsidR="00351AFB" w:rsidRPr="005A7F98">
              <w:rPr>
                <w:rFonts w:ascii="Arial" w:hAnsi="Arial" w:cs="Arial"/>
              </w:rPr>
              <w:t xml:space="preserve"> </w:t>
            </w:r>
            <w:r w:rsidR="00DE44A0">
              <w:rPr>
                <w:rFonts w:ascii="Arial" w:hAnsi="Arial" w:cs="Arial"/>
              </w:rPr>
              <w:t>Royal Mail Special Delivery</w:t>
            </w:r>
            <w:r w:rsidRPr="005A7F98">
              <w:rPr>
                <w:rFonts w:ascii="Arial" w:hAnsi="Arial" w:cs="Arial"/>
              </w:rPr>
              <w:t>/ normal post/</w:t>
            </w:r>
            <w:r w:rsidR="00351AFB" w:rsidRPr="005A7F98">
              <w:rPr>
                <w:rFonts w:ascii="Arial" w:hAnsi="Arial" w:cs="Arial"/>
              </w:rPr>
              <w:t xml:space="preserve"> </w:t>
            </w:r>
            <w:r w:rsidRPr="005A7F98">
              <w:rPr>
                <w:rFonts w:ascii="Arial" w:hAnsi="Arial" w:cs="Arial"/>
              </w:rPr>
              <w:t>internal post</w:t>
            </w:r>
            <w:r w:rsidR="008F54E4" w:rsidRPr="005A7F98">
              <w:rPr>
                <w:rFonts w:ascii="Arial" w:hAnsi="Arial" w:cs="Arial"/>
              </w:rPr>
              <w:t>.  Confidential information must not be transferred in</w:t>
            </w:r>
            <w:r w:rsidRPr="005A7F98">
              <w:rPr>
                <w:rFonts w:ascii="Arial" w:hAnsi="Arial" w:cs="Arial"/>
              </w:rPr>
              <w:t xml:space="preserve"> a transit</w:t>
            </w:r>
            <w:r w:rsidR="00C83559">
              <w:rPr>
                <w:rFonts w:ascii="Arial" w:hAnsi="Arial" w:cs="Arial"/>
              </w:rPr>
              <w:t xml:space="preserve"> </w:t>
            </w:r>
            <w:r w:rsidR="002408D6">
              <w:rPr>
                <w:rFonts w:ascii="Arial" w:hAnsi="Arial" w:cs="Arial"/>
              </w:rPr>
              <w:t>(internal mail)</w:t>
            </w:r>
            <w:r w:rsidRPr="005A7F98">
              <w:rPr>
                <w:rFonts w:ascii="Arial" w:hAnsi="Arial" w:cs="Arial"/>
              </w:rPr>
              <w:t xml:space="preserve"> envelope </w:t>
            </w:r>
            <w:r w:rsidR="008F54E4" w:rsidRPr="005A7F98">
              <w:rPr>
                <w:rFonts w:ascii="Arial" w:hAnsi="Arial" w:cs="Arial"/>
              </w:rPr>
              <w:t xml:space="preserve">whether it is </w:t>
            </w:r>
            <w:r w:rsidRPr="005A7F98">
              <w:rPr>
                <w:rFonts w:ascii="Arial" w:hAnsi="Arial" w:cs="Arial"/>
              </w:rPr>
              <w:t>sealed or unsealed.</w:t>
            </w:r>
          </w:p>
          <w:p w14:paraId="635FFDE7" w14:textId="77777777" w:rsidR="00D70182" w:rsidRPr="005A7F98" w:rsidRDefault="00D70182">
            <w:pPr>
              <w:numPr>
                <w:ilvl w:val="0"/>
                <w:numId w:val="16"/>
              </w:numPr>
              <w:rPr>
                <w:rFonts w:ascii="Arial" w:hAnsi="Arial" w:cs="Arial"/>
              </w:rPr>
            </w:pPr>
            <w:r w:rsidRPr="005A7F98">
              <w:rPr>
                <w:rFonts w:ascii="Arial" w:hAnsi="Arial" w:cs="Arial"/>
              </w:rPr>
              <w:t xml:space="preserve">Information sent through the internal post should contain the </w:t>
            </w:r>
            <w:r w:rsidR="00351AFB" w:rsidRPr="005A7F98">
              <w:rPr>
                <w:rFonts w:ascii="Arial" w:hAnsi="Arial" w:cs="Arial"/>
              </w:rPr>
              <w:t xml:space="preserve">name of the </w:t>
            </w:r>
            <w:r w:rsidRPr="005A7F98">
              <w:rPr>
                <w:rFonts w:ascii="Arial" w:hAnsi="Arial" w:cs="Arial"/>
              </w:rPr>
              <w:t xml:space="preserve">service and </w:t>
            </w:r>
            <w:r w:rsidR="00351AFB" w:rsidRPr="005A7F98">
              <w:rPr>
                <w:rFonts w:ascii="Arial" w:hAnsi="Arial" w:cs="Arial"/>
              </w:rPr>
              <w:t xml:space="preserve">the </w:t>
            </w:r>
            <w:r w:rsidR="008F54E4" w:rsidRPr="005A7F98">
              <w:rPr>
                <w:rFonts w:ascii="Arial" w:hAnsi="Arial" w:cs="Arial"/>
              </w:rPr>
              <w:t xml:space="preserve">full </w:t>
            </w:r>
            <w:r w:rsidRPr="005A7F98">
              <w:rPr>
                <w:rFonts w:ascii="Arial" w:hAnsi="Arial" w:cs="Arial"/>
              </w:rPr>
              <w:t xml:space="preserve">work base address. </w:t>
            </w:r>
          </w:p>
          <w:p w14:paraId="749C74C3" w14:textId="77777777" w:rsidR="00D70182" w:rsidRPr="005A7F98" w:rsidRDefault="00D70182">
            <w:pPr>
              <w:numPr>
                <w:ilvl w:val="0"/>
                <w:numId w:val="16"/>
              </w:numPr>
              <w:rPr>
                <w:rFonts w:ascii="Arial" w:hAnsi="Arial" w:cs="Arial"/>
              </w:rPr>
            </w:pPr>
            <w:r w:rsidRPr="005A7F98">
              <w:rPr>
                <w:rFonts w:ascii="Arial" w:hAnsi="Arial" w:cs="Arial"/>
              </w:rPr>
              <w:t xml:space="preserve">Information sent/transferred on portable media such as a DVD, CD </w:t>
            </w:r>
            <w:smartTag w:uri="urn:nhs.uk.cui.abbreviations" w:element="found">
              <w:r w:rsidRPr="005A7F98">
                <w:rPr>
                  <w:rFonts w:ascii="Arial" w:hAnsi="Arial" w:cs="Arial"/>
                </w:rPr>
                <w:t>rom</w:t>
              </w:r>
            </w:smartTag>
            <w:r w:rsidRPr="005A7F98">
              <w:rPr>
                <w:rFonts w:ascii="Arial" w:hAnsi="Arial" w:cs="Arial"/>
              </w:rPr>
              <w:t xml:space="preserve"> or USB stick </w:t>
            </w:r>
            <w:r w:rsidRPr="00367A5E">
              <w:rPr>
                <w:rFonts w:ascii="Arial" w:hAnsi="Arial" w:cs="Arial"/>
                <w:u w:val="single"/>
              </w:rPr>
              <w:t>must</w:t>
            </w:r>
            <w:r w:rsidRPr="005A7F98">
              <w:rPr>
                <w:rFonts w:ascii="Arial" w:hAnsi="Arial" w:cs="Arial"/>
              </w:rPr>
              <w:t xml:space="preserve"> be encrypted.</w:t>
            </w:r>
          </w:p>
          <w:p w14:paraId="3138419F" w14:textId="77777777" w:rsidR="00D70182" w:rsidRPr="005A7F98" w:rsidRDefault="00D70182">
            <w:pPr>
              <w:rPr>
                <w:rFonts w:ascii="Arial" w:hAnsi="Arial" w:cs="Arial"/>
              </w:rPr>
            </w:pPr>
          </w:p>
          <w:p w14:paraId="563A3013" w14:textId="77777777" w:rsidR="00D70182" w:rsidRPr="005A7F98" w:rsidRDefault="00D70182">
            <w:pPr>
              <w:pStyle w:val="Heading2"/>
              <w:rPr>
                <w:sz w:val="24"/>
              </w:rPr>
            </w:pPr>
            <w:r w:rsidRPr="005A7F98">
              <w:rPr>
                <w:sz w:val="24"/>
              </w:rPr>
              <w:t>By fax</w:t>
            </w:r>
          </w:p>
          <w:p w14:paraId="11533567" w14:textId="77777777" w:rsidR="00D70182" w:rsidRPr="005A7F98" w:rsidRDefault="00D70182">
            <w:pPr>
              <w:numPr>
                <w:ilvl w:val="1"/>
                <w:numId w:val="16"/>
              </w:numPr>
              <w:rPr>
                <w:rFonts w:ascii="Arial" w:hAnsi="Arial" w:cs="Arial"/>
              </w:rPr>
            </w:pPr>
            <w:r w:rsidRPr="005A7F98">
              <w:rPr>
                <w:rFonts w:ascii="Arial" w:hAnsi="Arial" w:cs="Arial"/>
              </w:rPr>
              <w:t>It may not be appropriate to fax very sensitive confidential information.</w:t>
            </w:r>
            <w:r w:rsidR="008F54E4" w:rsidRPr="005A7F98">
              <w:rPr>
                <w:rFonts w:ascii="Arial" w:hAnsi="Arial" w:cs="Arial"/>
              </w:rPr>
              <w:t xml:space="preserve">  Recent </w:t>
            </w:r>
            <w:r w:rsidR="00375C8E" w:rsidRPr="005A7F98">
              <w:rPr>
                <w:rFonts w:ascii="Arial" w:hAnsi="Arial" w:cs="Arial"/>
              </w:rPr>
              <w:t xml:space="preserve">advice </w:t>
            </w:r>
            <w:r w:rsidR="008F54E4" w:rsidRPr="005A7F98">
              <w:rPr>
                <w:rFonts w:ascii="Arial" w:hAnsi="Arial" w:cs="Arial"/>
              </w:rPr>
              <w:t>to the NHS is not to transfer any personal confidential information by fax</w:t>
            </w:r>
            <w:r w:rsidR="00201912">
              <w:rPr>
                <w:rFonts w:ascii="Arial" w:hAnsi="Arial" w:cs="Arial"/>
              </w:rPr>
              <w:t>.</w:t>
            </w:r>
            <w:r w:rsidR="008D68BC">
              <w:rPr>
                <w:rFonts w:ascii="Arial" w:hAnsi="Arial" w:cs="Arial"/>
              </w:rPr>
              <w:t xml:space="preserve"> </w:t>
            </w:r>
            <w:r w:rsidR="00201912">
              <w:rPr>
                <w:rFonts w:ascii="Arial" w:hAnsi="Arial" w:cs="Arial"/>
              </w:rPr>
              <w:t>U</w:t>
            </w:r>
            <w:r w:rsidR="008D68BC">
              <w:rPr>
                <w:rFonts w:ascii="Arial" w:hAnsi="Arial" w:cs="Arial"/>
              </w:rPr>
              <w:t xml:space="preserve">se of faxes </w:t>
            </w:r>
            <w:r w:rsidR="00201912">
              <w:rPr>
                <w:rFonts w:ascii="Arial" w:hAnsi="Arial" w:cs="Arial"/>
              </w:rPr>
              <w:t xml:space="preserve">within the CCG </w:t>
            </w:r>
            <w:r w:rsidR="008D68BC">
              <w:rPr>
                <w:rFonts w:ascii="Arial" w:hAnsi="Arial" w:cs="Arial"/>
              </w:rPr>
              <w:t xml:space="preserve">should be </w:t>
            </w:r>
            <w:r w:rsidR="00201912">
              <w:rPr>
                <w:rFonts w:ascii="Arial" w:hAnsi="Arial" w:cs="Arial"/>
              </w:rPr>
              <w:t>eliminated wherever possible.</w:t>
            </w:r>
          </w:p>
          <w:p w14:paraId="4034647E" w14:textId="77777777" w:rsidR="00D70182" w:rsidRPr="005A7F98" w:rsidRDefault="00375C8E">
            <w:pPr>
              <w:numPr>
                <w:ilvl w:val="1"/>
                <w:numId w:val="16"/>
              </w:numPr>
              <w:rPr>
                <w:rFonts w:ascii="Arial" w:hAnsi="Arial" w:cs="Arial"/>
              </w:rPr>
            </w:pPr>
            <w:r w:rsidRPr="005A7F98">
              <w:rPr>
                <w:rFonts w:ascii="Arial" w:hAnsi="Arial" w:cs="Arial"/>
              </w:rPr>
              <w:t>Where it is necessary to fax c</w:t>
            </w:r>
            <w:r w:rsidR="00D70182" w:rsidRPr="005A7F98">
              <w:rPr>
                <w:rFonts w:ascii="Arial" w:hAnsi="Arial" w:cs="Arial"/>
              </w:rPr>
              <w:t>onfidential information</w:t>
            </w:r>
            <w:r w:rsidRPr="005A7F98">
              <w:rPr>
                <w:rFonts w:ascii="Arial" w:hAnsi="Arial" w:cs="Arial"/>
              </w:rPr>
              <w:t>, it s</w:t>
            </w:r>
            <w:r w:rsidR="00D70182" w:rsidRPr="005A7F98">
              <w:rPr>
                <w:rFonts w:ascii="Arial" w:hAnsi="Arial" w:cs="Arial"/>
              </w:rPr>
              <w:t xml:space="preserve">hould be faxed </w:t>
            </w:r>
            <w:r w:rsidRPr="005A7F98">
              <w:rPr>
                <w:rFonts w:ascii="Arial" w:hAnsi="Arial" w:cs="Arial"/>
              </w:rPr>
              <w:t xml:space="preserve">to a safe haven fax, where possible, </w:t>
            </w:r>
            <w:r w:rsidR="00D70182" w:rsidRPr="005A7F98">
              <w:rPr>
                <w:rFonts w:ascii="Arial" w:hAnsi="Arial" w:cs="Arial"/>
              </w:rPr>
              <w:t>using safe haven procedures.</w:t>
            </w:r>
          </w:p>
          <w:p w14:paraId="350018D4" w14:textId="77777777" w:rsidR="00D70182" w:rsidRPr="005A7F98" w:rsidRDefault="00D70182">
            <w:pPr>
              <w:numPr>
                <w:ilvl w:val="1"/>
                <w:numId w:val="16"/>
              </w:numPr>
              <w:rPr>
                <w:rFonts w:ascii="Arial" w:hAnsi="Arial" w:cs="Arial"/>
              </w:rPr>
            </w:pPr>
            <w:r w:rsidRPr="005A7F98">
              <w:rPr>
                <w:rFonts w:ascii="Arial" w:hAnsi="Arial" w:cs="Arial"/>
              </w:rPr>
              <w:t>A safe haven fax is one that is located in a separate office that has restricted access.</w:t>
            </w:r>
          </w:p>
          <w:p w14:paraId="5FC55BCC" w14:textId="77777777" w:rsidR="00D70182" w:rsidRPr="005A7F98" w:rsidRDefault="00D70182">
            <w:pPr>
              <w:numPr>
                <w:ilvl w:val="1"/>
                <w:numId w:val="16"/>
              </w:numPr>
              <w:rPr>
                <w:rFonts w:ascii="Arial" w:hAnsi="Arial" w:cs="Arial"/>
              </w:rPr>
            </w:pPr>
            <w:r w:rsidRPr="005A7F98">
              <w:rPr>
                <w:rFonts w:ascii="Arial" w:hAnsi="Arial" w:cs="Arial"/>
              </w:rPr>
              <w:t xml:space="preserve">Confidential information can be sent to faxes situated in open </w:t>
            </w:r>
            <w:r w:rsidR="00375C8E" w:rsidRPr="005A7F98">
              <w:rPr>
                <w:rFonts w:ascii="Arial" w:hAnsi="Arial" w:cs="Arial"/>
              </w:rPr>
              <w:t xml:space="preserve">plan </w:t>
            </w:r>
            <w:r w:rsidRPr="005A7F98">
              <w:rPr>
                <w:rFonts w:ascii="Arial" w:hAnsi="Arial" w:cs="Arial"/>
              </w:rPr>
              <w:t xml:space="preserve">offices by using safe haven procedures:  The intended recipient should be telephoned and informed that you are about to send them confidential information.  The intended recipient should wait by the fax machine and collect the fax immediately it arrives. The recipient should telephone you to let you know it has arrived.  </w:t>
            </w:r>
          </w:p>
          <w:p w14:paraId="315F98B2" w14:textId="77777777" w:rsidR="00D70182" w:rsidRPr="005A7F98" w:rsidRDefault="00D70182">
            <w:pPr>
              <w:numPr>
                <w:ilvl w:val="1"/>
                <w:numId w:val="16"/>
              </w:numPr>
              <w:rPr>
                <w:rFonts w:ascii="Arial" w:hAnsi="Arial" w:cs="Arial"/>
              </w:rPr>
            </w:pPr>
            <w:r w:rsidRPr="005A7F98">
              <w:rPr>
                <w:rFonts w:ascii="Arial" w:hAnsi="Arial" w:cs="Arial"/>
              </w:rPr>
              <w:t>Always fax information to a named recipient</w:t>
            </w:r>
            <w:r w:rsidR="00351AFB" w:rsidRPr="005A7F98">
              <w:rPr>
                <w:rFonts w:ascii="Arial" w:hAnsi="Arial" w:cs="Arial"/>
              </w:rPr>
              <w:t xml:space="preserve"> or team</w:t>
            </w:r>
            <w:r w:rsidRPr="005A7F98">
              <w:rPr>
                <w:rFonts w:ascii="Arial" w:hAnsi="Arial" w:cs="Arial"/>
              </w:rPr>
              <w:t>.</w:t>
            </w:r>
          </w:p>
          <w:p w14:paraId="3B71BA9B" w14:textId="77777777" w:rsidR="00D70182" w:rsidRPr="005A7F98" w:rsidRDefault="00D70182">
            <w:pPr>
              <w:numPr>
                <w:ilvl w:val="1"/>
                <w:numId w:val="16"/>
              </w:numPr>
              <w:rPr>
                <w:rFonts w:ascii="Arial" w:hAnsi="Arial" w:cs="Arial"/>
              </w:rPr>
            </w:pPr>
            <w:r w:rsidRPr="005A7F98">
              <w:rPr>
                <w:rFonts w:ascii="Arial" w:hAnsi="Arial" w:cs="Arial"/>
              </w:rPr>
              <w:t xml:space="preserve">Routinely used numbers should be </w:t>
            </w:r>
            <w:smartTag w:uri="urn:nhs.uk.cui.abbreviations" w:element="found">
              <w:r w:rsidRPr="005A7F98">
                <w:rPr>
                  <w:rFonts w:ascii="Arial" w:hAnsi="Arial" w:cs="Arial"/>
                </w:rPr>
                <w:t>pre</w:t>
              </w:r>
            </w:smartTag>
            <w:r w:rsidRPr="005A7F98">
              <w:rPr>
                <w:rFonts w:ascii="Arial" w:hAnsi="Arial" w:cs="Arial"/>
              </w:rPr>
              <w:t>-programmed into the fax machine.</w:t>
            </w:r>
          </w:p>
          <w:p w14:paraId="1510B343" w14:textId="77777777" w:rsidR="00D70182" w:rsidRPr="005A7F98" w:rsidRDefault="00D70182">
            <w:pPr>
              <w:numPr>
                <w:ilvl w:val="1"/>
                <w:numId w:val="16"/>
              </w:numPr>
              <w:rPr>
                <w:rFonts w:ascii="Arial" w:hAnsi="Arial" w:cs="Arial"/>
              </w:rPr>
            </w:pPr>
            <w:r w:rsidRPr="005A7F98">
              <w:rPr>
                <w:rFonts w:ascii="Arial" w:hAnsi="Arial" w:cs="Arial"/>
              </w:rPr>
              <w:t xml:space="preserve">Faxed information going astray is usually down to user error so it is important to take </w:t>
            </w:r>
            <w:smartTag w:uri="urn:nhs.uk.cui.abbreviations" w:element="found">
              <w:r w:rsidRPr="005A7F98">
                <w:rPr>
                  <w:rFonts w:ascii="Arial" w:hAnsi="Arial" w:cs="Arial"/>
                </w:rPr>
                <w:t>care</w:t>
              </w:r>
            </w:smartTag>
            <w:r w:rsidRPr="005A7F98">
              <w:rPr>
                <w:rFonts w:ascii="Arial" w:hAnsi="Arial" w:cs="Arial"/>
              </w:rPr>
              <w:t xml:space="preserve"> to enter the fax number accurately.  If there is any doubt, a test fax can be sent followed by the confidential fax using the redial button.</w:t>
            </w:r>
          </w:p>
          <w:p w14:paraId="3CB9DAD8" w14:textId="77777777" w:rsidR="00D70182" w:rsidRPr="005A7F98" w:rsidRDefault="00D70182">
            <w:pPr>
              <w:rPr>
                <w:rFonts w:ascii="Arial" w:hAnsi="Arial" w:cs="Arial"/>
              </w:rPr>
            </w:pPr>
          </w:p>
          <w:p w14:paraId="410D7193" w14:textId="77777777" w:rsidR="00D70182" w:rsidRPr="005A7F98" w:rsidRDefault="00D70182">
            <w:pPr>
              <w:pStyle w:val="Heading2"/>
              <w:rPr>
                <w:sz w:val="24"/>
              </w:rPr>
            </w:pPr>
            <w:r w:rsidRPr="005A7F98">
              <w:rPr>
                <w:sz w:val="24"/>
              </w:rPr>
              <w:t>By telephone</w:t>
            </w:r>
          </w:p>
          <w:p w14:paraId="3BCAFDD4" w14:textId="77777777" w:rsidR="00D70182" w:rsidRPr="005A7F98" w:rsidRDefault="00D70182">
            <w:pPr>
              <w:rPr>
                <w:rFonts w:ascii="Arial" w:hAnsi="Arial" w:cs="Arial"/>
              </w:rPr>
            </w:pPr>
            <w:r w:rsidRPr="005A7F98">
              <w:rPr>
                <w:rFonts w:ascii="Arial" w:hAnsi="Arial" w:cs="Arial"/>
              </w:rPr>
              <w:t>Ensure you know the identity of the caller before giving out information.  (See ‘verifying identity’ above.)  Do not leave confidential information on voicemail.</w:t>
            </w:r>
          </w:p>
          <w:p w14:paraId="7578774B" w14:textId="77777777" w:rsidR="00D70182" w:rsidRPr="005A7F98" w:rsidRDefault="00D70182">
            <w:pPr>
              <w:rPr>
                <w:rFonts w:ascii="Arial" w:hAnsi="Arial" w:cs="Arial"/>
              </w:rPr>
            </w:pPr>
          </w:p>
          <w:p w14:paraId="29856AD0" w14:textId="77777777" w:rsidR="00D70182" w:rsidRPr="005A7F98" w:rsidRDefault="00D70182">
            <w:pPr>
              <w:pStyle w:val="Heading2"/>
              <w:rPr>
                <w:sz w:val="24"/>
              </w:rPr>
            </w:pPr>
            <w:r w:rsidRPr="005A7F98">
              <w:rPr>
                <w:sz w:val="24"/>
              </w:rPr>
              <w:t>By email</w:t>
            </w:r>
          </w:p>
          <w:p w14:paraId="7E5F7D0F" w14:textId="77777777" w:rsidR="00D70182" w:rsidRPr="005A7F98" w:rsidRDefault="00D70182">
            <w:pPr>
              <w:pStyle w:val="BodyText2"/>
              <w:rPr>
                <w:sz w:val="24"/>
              </w:rPr>
            </w:pPr>
            <w:r w:rsidRPr="005A7F98">
              <w:rPr>
                <w:sz w:val="24"/>
              </w:rPr>
              <w:t xml:space="preserve">Confidential information should not be shared by e-mail unless it is part of a work flow process agreed and authorised by the Information Governance </w:t>
            </w:r>
            <w:r w:rsidR="00351AFB" w:rsidRPr="005A7F98">
              <w:rPr>
                <w:sz w:val="24"/>
              </w:rPr>
              <w:t>L</w:t>
            </w:r>
            <w:r w:rsidRPr="005A7F98">
              <w:rPr>
                <w:sz w:val="24"/>
              </w:rPr>
              <w:t xml:space="preserve">ead.  </w:t>
            </w:r>
            <w:r w:rsidR="00FB1844" w:rsidRPr="005A7F98">
              <w:rPr>
                <w:sz w:val="24"/>
              </w:rPr>
              <w:t>Only encrypted transfers are permitted.</w:t>
            </w:r>
            <w:r w:rsidR="00201912">
              <w:rPr>
                <w:sz w:val="24"/>
              </w:rPr>
              <w:t xml:space="preserve"> Using [secure] in the subject field of all emails containing confidential information is mandatory</w:t>
            </w:r>
            <w:r w:rsidR="00343684">
              <w:rPr>
                <w:sz w:val="24"/>
              </w:rPr>
              <w:t xml:space="preserve"> and ensures emails are encrypted</w:t>
            </w:r>
            <w:r w:rsidR="00201912">
              <w:rPr>
                <w:sz w:val="24"/>
              </w:rPr>
              <w:t>.</w:t>
            </w:r>
            <w:r w:rsidR="00351AFB" w:rsidRPr="005A7F98">
              <w:rPr>
                <w:sz w:val="24"/>
              </w:rPr>
              <w:t xml:space="preserve"> </w:t>
            </w:r>
            <w:r w:rsidR="00201912">
              <w:rPr>
                <w:sz w:val="24"/>
              </w:rPr>
              <w:t>The email policy contains further detailed guidance.</w:t>
            </w:r>
            <w:r w:rsidR="00351AFB" w:rsidRPr="005A7F98">
              <w:rPr>
                <w:sz w:val="24"/>
              </w:rPr>
              <w:t xml:space="preserve"> Safe haven</w:t>
            </w:r>
            <w:r w:rsidR="00201912">
              <w:rPr>
                <w:sz w:val="24"/>
              </w:rPr>
              <w:t xml:space="preserve"> email</w:t>
            </w:r>
            <w:r w:rsidR="00351AFB" w:rsidRPr="005A7F98">
              <w:rPr>
                <w:sz w:val="24"/>
              </w:rPr>
              <w:t xml:space="preserve"> procedures should be </w:t>
            </w:r>
            <w:r w:rsidR="00351AFB" w:rsidRPr="005A7F98">
              <w:rPr>
                <w:sz w:val="24"/>
              </w:rPr>
              <w:lastRenderedPageBreak/>
              <w:t>followed</w:t>
            </w:r>
            <w:r w:rsidR="00201912">
              <w:rPr>
                <w:sz w:val="24"/>
              </w:rPr>
              <w:t xml:space="preserve"> for particularly sensitive information</w:t>
            </w:r>
            <w:r w:rsidR="00351AFB" w:rsidRPr="005A7F98">
              <w:rPr>
                <w:sz w:val="24"/>
              </w:rPr>
              <w:t>.</w:t>
            </w:r>
            <w:r w:rsidR="00802796" w:rsidRPr="005A7F98">
              <w:rPr>
                <w:rStyle w:val="FootnoteReference"/>
                <w:sz w:val="24"/>
              </w:rPr>
              <w:footnoteReference w:id="9"/>
            </w:r>
            <w:r w:rsidR="00F039A6" w:rsidRPr="005A7F98">
              <w:rPr>
                <w:sz w:val="24"/>
              </w:rPr>
              <w:t xml:space="preserve"> </w:t>
            </w:r>
          </w:p>
          <w:p w14:paraId="304D9DF0" w14:textId="77777777" w:rsidR="00D70182" w:rsidRPr="005A7F98" w:rsidRDefault="00D70182">
            <w:pPr>
              <w:pStyle w:val="BodyText2"/>
              <w:rPr>
                <w:sz w:val="24"/>
              </w:rPr>
            </w:pPr>
          </w:p>
          <w:p w14:paraId="2CB0D2D6" w14:textId="77777777" w:rsidR="00D70182" w:rsidRPr="005A7F98" w:rsidRDefault="00D70182">
            <w:pPr>
              <w:pStyle w:val="BodyText2"/>
              <w:rPr>
                <w:sz w:val="24"/>
              </w:rPr>
            </w:pPr>
            <w:r w:rsidRPr="005A7F98">
              <w:rPr>
                <w:b/>
                <w:sz w:val="24"/>
              </w:rPr>
              <w:t>By text</w:t>
            </w:r>
          </w:p>
          <w:p w14:paraId="16951CA2" w14:textId="77777777" w:rsidR="00D70182" w:rsidRPr="005A7F98" w:rsidRDefault="00D70182">
            <w:pPr>
              <w:pStyle w:val="BodyText2"/>
              <w:rPr>
                <w:sz w:val="24"/>
              </w:rPr>
            </w:pPr>
            <w:r w:rsidRPr="005A7F98">
              <w:rPr>
                <w:sz w:val="24"/>
              </w:rPr>
              <w:t>Confidential or sensitive information must not be sent by SMS text message.</w:t>
            </w:r>
          </w:p>
          <w:p w14:paraId="717831DD" w14:textId="77777777" w:rsidR="00D70182" w:rsidRPr="005A7F98" w:rsidRDefault="00D70182">
            <w:pPr>
              <w:rPr>
                <w:rFonts w:ascii="Arial" w:hAnsi="Arial" w:cs="Arial"/>
                <w:b/>
                <w:bCs/>
              </w:rPr>
            </w:pPr>
          </w:p>
          <w:p w14:paraId="2B1DE246" w14:textId="77777777" w:rsidR="00D70182" w:rsidRPr="005A7F98" w:rsidRDefault="00D70182">
            <w:pPr>
              <w:rPr>
                <w:rFonts w:ascii="Arial" w:hAnsi="Arial" w:cs="Arial"/>
                <w:b/>
                <w:bCs/>
              </w:rPr>
            </w:pPr>
          </w:p>
          <w:p w14:paraId="347E5BFD" w14:textId="77777777" w:rsidR="00D70182" w:rsidRPr="005A7F98" w:rsidRDefault="00D70182" w:rsidP="00791CCA">
            <w:pPr>
              <w:rPr>
                <w:rFonts w:ascii="Arial" w:hAnsi="Arial" w:cs="Arial"/>
                <w:b/>
                <w:bCs/>
              </w:rPr>
            </w:pPr>
            <w:r w:rsidRPr="005A7F98">
              <w:rPr>
                <w:rFonts w:ascii="Arial" w:hAnsi="Arial" w:cs="Arial"/>
                <w:b/>
                <w:bCs/>
              </w:rPr>
              <w:t xml:space="preserve">All routine flows of patient identifiable data should be mapped and a copy given to the Information Governance </w:t>
            </w:r>
            <w:r w:rsidR="00111C07" w:rsidRPr="005A7F98">
              <w:rPr>
                <w:rFonts w:ascii="Arial" w:hAnsi="Arial" w:cs="Arial"/>
                <w:b/>
                <w:bCs/>
              </w:rPr>
              <w:t>L</w:t>
            </w:r>
            <w:r w:rsidRPr="005A7F98">
              <w:rPr>
                <w:rFonts w:ascii="Arial" w:hAnsi="Arial" w:cs="Arial"/>
                <w:b/>
                <w:bCs/>
              </w:rPr>
              <w:t>ead.</w:t>
            </w:r>
            <w:r w:rsidR="00375C8E" w:rsidRPr="005A7F98">
              <w:rPr>
                <w:rFonts w:ascii="Arial" w:hAnsi="Arial" w:cs="Arial"/>
                <w:b/>
                <w:bCs/>
              </w:rPr>
              <w:t xml:space="preserve">  It is the responsibility of the Information Asset Owner to ensure that the information flow is mapped and risk assessed at least annually.</w:t>
            </w:r>
          </w:p>
          <w:p w14:paraId="6E9BDA77" w14:textId="77777777" w:rsidR="00D70182" w:rsidRPr="005A7F98" w:rsidRDefault="00D70182" w:rsidP="00791CCA">
            <w:pPr>
              <w:rPr>
                <w:rFonts w:ascii="Arial" w:hAnsi="Arial" w:cs="Arial"/>
                <w:b/>
                <w:bCs/>
              </w:rPr>
            </w:pPr>
          </w:p>
        </w:tc>
      </w:tr>
      <w:tr w:rsidR="00D70182" w:rsidRPr="005A7F98" w14:paraId="3ABCF5F6" w14:textId="77777777" w:rsidTr="00321F52">
        <w:tc>
          <w:tcPr>
            <w:tcW w:w="2965" w:type="dxa"/>
          </w:tcPr>
          <w:p w14:paraId="14596071" w14:textId="77777777" w:rsidR="00D70182" w:rsidRPr="005A7F98" w:rsidRDefault="00D70182" w:rsidP="001A2717">
            <w:pPr>
              <w:numPr>
                <w:ilvl w:val="0"/>
                <w:numId w:val="33"/>
              </w:numPr>
              <w:rPr>
                <w:rFonts w:ascii="Arial" w:hAnsi="Arial" w:cs="Arial"/>
              </w:rPr>
            </w:pPr>
            <w:r w:rsidRPr="005A7F98">
              <w:rPr>
                <w:rFonts w:ascii="Arial" w:hAnsi="Arial" w:cs="Arial"/>
                <w:b/>
                <w:bCs/>
              </w:rPr>
              <w:lastRenderedPageBreak/>
              <w:t>Informing appropriate individuals that confidential information has been disclosed</w:t>
            </w:r>
          </w:p>
        </w:tc>
        <w:tc>
          <w:tcPr>
            <w:tcW w:w="6889" w:type="dxa"/>
          </w:tcPr>
          <w:p w14:paraId="43D57E2E" w14:textId="77777777" w:rsidR="00D70182" w:rsidRPr="005A7F98" w:rsidRDefault="00D70182">
            <w:pPr>
              <w:pStyle w:val="Heading2"/>
              <w:rPr>
                <w:sz w:val="24"/>
              </w:rPr>
            </w:pPr>
            <w:r w:rsidRPr="005A7F98">
              <w:rPr>
                <w:sz w:val="24"/>
              </w:rPr>
              <w:t>The patient/service user/staff member</w:t>
            </w:r>
          </w:p>
          <w:p w14:paraId="70568E37" w14:textId="77777777" w:rsidR="00D70182" w:rsidRPr="005A7F98" w:rsidRDefault="00D70182">
            <w:pPr>
              <w:numPr>
                <w:ilvl w:val="0"/>
                <w:numId w:val="2"/>
              </w:numPr>
              <w:rPr>
                <w:rFonts w:ascii="Arial" w:hAnsi="Arial" w:cs="Arial"/>
              </w:rPr>
            </w:pPr>
            <w:r w:rsidRPr="005A7F98">
              <w:rPr>
                <w:rFonts w:ascii="Arial" w:hAnsi="Arial" w:cs="Arial"/>
              </w:rPr>
              <w:t>Even where there are grounds for disclosing confidential information without consent it is good practice to ask permission to do so</w:t>
            </w:r>
            <w:r w:rsidR="00270637" w:rsidRPr="005A7F98">
              <w:rPr>
                <w:rFonts w:ascii="Arial" w:hAnsi="Arial" w:cs="Arial"/>
              </w:rPr>
              <w:t>.  However, the patient/service user/staff member should not be asked for permission to release information or told that information about them has been disclosed without their consent if it would prejudice the investigation of a crime or would put any individual at risk of harm.</w:t>
            </w:r>
            <w:r w:rsidRPr="005A7F98">
              <w:rPr>
                <w:rFonts w:ascii="Arial" w:hAnsi="Arial" w:cs="Arial"/>
              </w:rPr>
              <w:t xml:space="preserve"> </w:t>
            </w:r>
            <w:r w:rsidR="00270637" w:rsidRPr="005A7F98">
              <w:rPr>
                <w:rFonts w:ascii="Arial" w:hAnsi="Arial" w:cs="Arial"/>
              </w:rPr>
              <w:t xml:space="preserve"> Not asking permission will be an exceptional event.</w:t>
            </w:r>
            <w:r w:rsidRPr="005A7F98">
              <w:rPr>
                <w:rFonts w:ascii="Arial" w:hAnsi="Arial" w:cs="Arial"/>
              </w:rPr>
              <w:t xml:space="preserve">  </w:t>
            </w:r>
          </w:p>
          <w:p w14:paraId="439AB636" w14:textId="77777777" w:rsidR="00D70182" w:rsidRPr="005A7F98" w:rsidRDefault="00D70182">
            <w:pPr>
              <w:numPr>
                <w:ilvl w:val="0"/>
                <w:numId w:val="2"/>
              </w:numPr>
              <w:rPr>
                <w:rFonts w:ascii="Arial" w:hAnsi="Arial" w:cs="Arial"/>
              </w:rPr>
            </w:pPr>
            <w:r w:rsidRPr="005A7F98">
              <w:rPr>
                <w:rFonts w:ascii="Arial" w:hAnsi="Arial" w:cs="Arial"/>
              </w:rPr>
              <w:t>Where a patient/service user/staff member has disclosed information that you feel needs to be disclosed to a third party, it may be appropriate to give the patient/staff member an opportunity to disclose this information him/herself first.   You should follow this up later, by an agreed date with the individual, to ensure the information has been disclosed.</w:t>
            </w:r>
          </w:p>
          <w:p w14:paraId="214D148E" w14:textId="77777777" w:rsidR="00D70182" w:rsidRPr="005A7F98" w:rsidRDefault="00D70182">
            <w:pPr>
              <w:numPr>
                <w:ilvl w:val="0"/>
                <w:numId w:val="2"/>
              </w:numPr>
              <w:rPr>
                <w:rFonts w:ascii="Arial" w:hAnsi="Arial" w:cs="Arial"/>
              </w:rPr>
            </w:pPr>
            <w:r w:rsidRPr="005A7F98">
              <w:rPr>
                <w:rFonts w:ascii="Arial" w:hAnsi="Arial" w:cs="Arial"/>
              </w:rPr>
              <w:t>If it is decided that it is necessary to disclose information even though the patient/service user/staff member has specifically withheld their consent, it is good practice to inform him/her of your intention</w:t>
            </w:r>
            <w:r w:rsidR="00270637" w:rsidRPr="005A7F98">
              <w:rPr>
                <w:rFonts w:ascii="Arial" w:hAnsi="Arial" w:cs="Arial"/>
              </w:rPr>
              <w:t xml:space="preserve"> (unless to do so would prejudice the investigation of a crime/result in harm – see point 1).</w:t>
            </w:r>
          </w:p>
          <w:p w14:paraId="251A4462" w14:textId="77777777" w:rsidR="00321F52" w:rsidRPr="005A7F98" w:rsidRDefault="00321F52" w:rsidP="00321F52">
            <w:pPr>
              <w:rPr>
                <w:rFonts w:ascii="Arial" w:hAnsi="Arial" w:cs="Arial"/>
              </w:rPr>
            </w:pPr>
          </w:p>
          <w:p w14:paraId="7BBE314D" w14:textId="77777777" w:rsidR="00D70182" w:rsidRPr="005A7F98" w:rsidRDefault="00270637">
            <w:pPr>
              <w:pStyle w:val="Heading2"/>
              <w:rPr>
                <w:sz w:val="24"/>
              </w:rPr>
            </w:pPr>
            <w:r w:rsidRPr="005A7F98">
              <w:rPr>
                <w:sz w:val="24"/>
              </w:rPr>
              <w:t>Other individuals within the CCG or in other organisations</w:t>
            </w:r>
          </w:p>
          <w:p w14:paraId="4A763EAC" w14:textId="77777777" w:rsidR="00D70182" w:rsidRPr="005A7F98" w:rsidRDefault="00D70182">
            <w:pPr>
              <w:pStyle w:val="BodyText2"/>
              <w:numPr>
                <w:ilvl w:val="0"/>
                <w:numId w:val="3"/>
              </w:numPr>
              <w:rPr>
                <w:sz w:val="24"/>
              </w:rPr>
            </w:pPr>
            <w:r w:rsidRPr="005A7F98">
              <w:rPr>
                <w:sz w:val="24"/>
              </w:rPr>
              <w:t>It is important to identify and inform any individuals who need to be made aware that confidential patient/service user/staff member information has been disclosed.  This is particularly important where information has been disclosed without consent.</w:t>
            </w:r>
          </w:p>
          <w:p w14:paraId="354F354F" w14:textId="77777777" w:rsidR="00D70182" w:rsidRPr="005A7F98" w:rsidRDefault="00D70182">
            <w:pPr>
              <w:rPr>
                <w:rFonts w:ascii="Arial" w:hAnsi="Arial" w:cs="Arial"/>
              </w:rPr>
            </w:pPr>
          </w:p>
        </w:tc>
      </w:tr>
      <w:tr w:rsidR="00D70182" w:rsidRPr="005A7F98" w14:paraId="5EEA6C43" w14:textId="77777777" w:rsidTr="00CB4258">
        <w:trPr>
          <w:cantSplit/>
        </w:trPr>
        <w:tc>
          <w:tcPr>
            <w:tcW w:w="2965" w:type="dxa"/>
          </w:tcPr>
          <w:p w14:paraId="7E34A52C" w14:textId="77777777" w:rsidR="00D70182" w:rsidRPr="005A7F98" w:rsidRDefault="00D70182" w:rsidP="001A2717">
            <w:pPr>
              <w:numPr>
                <w:ilvl w:val="0"/>
                <w:numId w:val="33"/>
              </w:numPr>
              <w:rPr>
                <w:rFonts w:ascii="Arial" w:hAnsi="Arial" w:cs="Arial"/>
                <w:b/>
                <w:bCs/>
              </w:rPr>
            </w:pPr>
            <w:r w:rsidRPr="005A7F98">
              <w:rPr>
                <w:rFonts w:ascii="Arial" w:hAnsi="Arial" w:cs="Arial"/>
                <w:b/>
                <w:bCs/>
              </w:rPr>
              <w:lastRenderedPageBreak/>
              <w:t>Recording information about disclosures</w:t>
            </w:r>
          </w:p>
          <w:p w14:paraId="44B17BC6" w14:textId="77777777" w:rsidR="00D70182" w:rsidRPr="005A7F98" w:rsidRDefault="00D70182">
            <w:pPr>
              <w:rPr>
                <w:rFonts w:ascii="Arial" w:hAnsi="Arial" w:cs="Arial"/>
                <w:b/>
                <w:bCs/>
              </w:rPr>
            </w:pPr>
          </w:p>
        </w:tc>
        <w:tc>
          <w:tcPr>
            <w:tcW w:w="6889" w:type="dxa"/>
          </w:tcPr>
          <w:p w14:paraId="67E63F42" w14:textId="77777777" w:rsidR="00D70182" w:rsidRPr="005A7F98" w:rsidRDefault="00D70182">
            <w:pPr>
              <w:pStyle w:val="BodyText2"/>
              <w:rPr>
                <w:sz w:val="24"/>
              </w:rPr>
            </w:pPr>
            <w:r w:rsidRPr="005A7F98">
              <w:rPr>
                <w:sz w:val="24"/>
              </w:rPr>
              <w:t>All relevant information about disclosures must be recorded in the patient’s notes/staff personal file</w:t>
            </w:r>
            <w:r w:rsidR="00C0190F" w:rsidRPr="005A7F98">
              <w:rPr>
                <w:sz w:val="24"/>
              </w:rPr>
              <w:t xml:space="preserve"> or organisational folder</w:t>
            </w:r>
            <w:r w:rsidRPr="005A7F98">
              <w:rPr>
                <w:sz w:val="24"/>
              </w:rPr>
              <w:t xml:space="preserve">.   </w:t>
            </w:r>
          </w:p>
          <w:p w14:paraId="0715A923" w14:textId="77777777" w:rsidR="00D70182" w:rsidRPr="005A7F98" w:rsidRDefault="00D70182">
            <w:pPr>
              <w:rPr>
                <w:rFonts w:ascii="Arial" w:hAnsi="Arial" w:cs="Arial"/>
              </w:rPr>
            </w:pPr>
          </w:p>
          <w:p w14:paraId="6506553E" w14:textId="77777777" w:rsidR="00D70182" w:rsidRPr="005A7F98" w:rsidRDefault="00D70182">
            <w:pPr>
              <w:rPr>
                <w:rFonts w:ascii="Arial" w:hAnsi="Arial" w:cs="Arial"/>
              </w:rPr>
            </w:pPr>
            <w:r w:rsidRPr="005A7F98">
              <w:rPr>
                <w:rFonts w:ascii="Arial" w:hAnsi="Arial" w:cs="Arial"/>
              </w:rPr>
              <w:t>This includes:</w:t>
            </w:r>
          </w:p>
          <w:p w14:paraId="3F0107D6" w14:textId="77777777" w:rsidR="00D70182" w:rsidRPr="005A7F98" w:rsidRDefault="00D70182">
            <w:pPr>
              <w:numPr>
                <w:ilvl w:val="0"/>
                <w:numId w:val="6"/>
              </w:numPr>
              <w:rPr>
                <w:rFonts w:ascii="Arial" w:hAnsi="Arial" w:cs="Arial"/>
              </w:rPr>
            </w:pPr>
            <w:r w:rsidRPr="005A7F98">
              <w:rPr>
                <w:rFonts w:ascii="Arial" w:hAnsi="Arial" w:cs="Arial"/>
              </w:rPr>
              <w:t>The name of the person and agency making the request</w:t>
            </w:r>
          </w:p>
          <w:p w14:paraId="25966E31" w14:textId="77777777" w:rsidR="00D70182" w:rsidRPr="005A7F98" w:rsidRDefault="00D70182">
            <w:pPr>
              <w:numPr>
                <w:ilvl w:val="0"/>
                <w:numId w:val="6"/>
              </w:numPr>
              <w:rPr>
                <w:rFonts w:ascii="Arial" w:hAnsi="Arial" w:cs="Arial"/>
              </w:rPr>
            </w:pPr>
            <w:r w:rsidRPr="005A7F98">
              <w:rPr>
                <w:rFonts w:ascii="Arial" w:hAnsi="Arial" w:cs="Arial"/>
              </w:rPr>
              <w:t>The method of the request (telephone, in writing, by fax etc</w:t>
            </w:r>
            <w:r w:rsidR="00C83559">
              <w:rPr>
                <w:rFonts w:ascii="Arial" w:hAnsi="Arial" w:cs="Arial"/>
              </w:rPr>
              <w:t>.</w:t>
            </w:r>
            <w:r w:rsidRPr="005A7F98">
              <w:rPr>
                <w:rFonts w:ascii="Arial" w:hAnsi="Arial" w:cs="Arial"/>
              </w:rPr>
              <w:t>)</w:t>
            </w:r>
          </w:p>
          <w:p w14:paraId="170E124A" w14:textId="77777777" w:rsidR="00D70182" w:rsidRPr="005A7F98" w:rsidRDefault="00D70182">
            <w:pPr>
              <w:numPr>
                <w:ilvl w:val="0"/>
                <w:numId w:val="6"/>
              </w:numPr>
              <w:rPr>
                <w:rFonts w:ascii="Arial" w:hAnsi="Arial" w:cs="Arial"/>
              </w:rPr>
            </w:pPr>
            <w:r w:rsidRPr="005A7F98">
              <w:rPr>
                <w:rFonts w:ascii="Arial" w:hAnsi="Arial" w:cs="Arial"/>
              </w:rPr>
              <w:t>The purpose of the request</w:t>
            </w:r>
          </w:p>
          <w:p w14:paraId="11E0551C" w14:textId="77777777" w:rsidR="00D70182" w:rsidRPr="005A7F98" w:rsidRDefault="00D70182">
            <w:pPr>
              <w:numPr>
                <w:ilvl w:val="0"/>
                <w:numId w:val="6"/>
              </w:numPr>
              <w:rPr>
                <w:rFonts w:ascii="Arial" w:hAnsi="Arial" w:cs="Arial"/>
              </w:rPr>
            </w:pPr>
            <w:r w:rsidRPr="005A7F98">
              <w:rPr>
                <w:rFonts w:ascii="Arial" w:hAnsi="Arial" w:cs="Arial"/>
              </w:rPr>
              <w:t>Whether information was disclosed or not</w:t>
            </w:r>
          </w:p>
          <w:p w14:paraId="662DDDCC" w14:textId="77777777" w:rsidR="00D70182" w:rsidRPr="005A7F98" w:rsidRDefault="00D70182">
            <w:pPr>
              <w:numPr>
                <w:ilvl w:val="0"/>
                <w:numId w:val="6"/>
              </w:numPr>
              <w:rPr>
                <w:rFonts w:ascii="Arial" w:hAnsi="Arial" w:cs="Arial"/>
              </w:rPr>
            </w:pPr>
            <w:r w:rsidRPr="005A7F98">
              <w:rPr>
                <w:rFonts w:ascii="Arial" w:hAnsi="Arial" w:cs="Arial"/>
              </w:rPr>
              <w:t>Who the information was disclosed to and by what method</w:t>
            </w:r>
          </w:p>
          <w:p w14:paraId="08A2D805" w14:textId="77777777" w:rsidR="00D70182" w:rsidRPr="005A7F98" w:rsidRDefault="00D70182">
            <w:pPr>
              <w:numPr>
                <w:ilvl w:val="0"/>
                <w:numId w:val="6"/>
              </w:numPr>
              <w:rPr>
                <w:rFonts w:ascii="Arial" w:hAnsi="Arial" w:cs="Arial"/>
              </w:rPr>
            </w:pPr>
            <w:r w:rsidRPr="005A7F98">
              <w:rPr>
                <w:rFonts w:ascii="Arial" w:hAnsi="Arial" w:cs="Arial"/>
              </w:rPr>
              <w:t>Reasons for disclosure or non-disclosure</w:t>
            </w:r>
          </w:p>
          <w:p w14:paraId="6A45E36C" w14:textId="77777777" w:rsidR="00D70182" w:rsidRPr="005A7F98" w:rsidRDefault="00D70182">
            <w:pPr>
              <w:numPr>
                <w:ilvl w:val="0"/>
                <w:numId w:val="6"/>
              </w:numPr>
              <w:rPr>
                <w:rFonts w:ascii="Arial" w:hAnsi="Arial" w:cs="Arial"/>
              </w:rPr>
            </w:pPr>
            <w:r w:rsidRPr="005A7F98">
              <w:rPr>
                <w:rFonts w:ascii="Arial" w:hAnsi="Arial" w:cs="Arial"/>
              </w:rPr>
              <w:t>If there was consent to the disclosure or not</w:t>
            </w:r>
            <w:r w:rsidR="00270637" w:rsidRPr="005A7F98">
              <w:rPr>
                <w:rFonts w:ascii="Arial" w:hAnsi="Arial" w:cs="Arial"/>
              </w:rPr>
              <w:t xml:space="preserve"> (include reasons where consent was not obtained) </w:t>
            </w:r>
          </w:p>
          <w:p w14:paraId="16329B80" w14:textId="77777777" w:rsidR="00D70182" w:rsidRPr="005A7F98" w:rsidRDefault="00D70182">
            <w:pPr>
              <w:numPr>
                <w:ilvl w:val="0"/>
                <w:numId w:val="6"/>
              </w:numPr>
              <w:rPr>
                <w:rFonts w:ascii="Arial" w:hAnsi="Arial" w:cs="Arial"/>
              </w:rPr>
            </w:pPr>
            <w:r w:rsidRPr="005A7F98">
              <w:rPr>
                <w:rFonts w:ascii="Arial" w:hAnsi="Arial" w:cs="Arial"/>
              </w:rPr>
              <w:t>Who has been informed of the disclosure</w:t>
            </w:r>
          </w:p>
          <w:p w14:paraId="2E843B3E" w14:textId="77777777" w:rsidR="00D70182" w:rsidRPr="005A7F98" w:rsidRDefault="00D70182" w:rsidP="00791CCA">
            <w:pPr>
              <w:rPr>
                <w:rFonts w:ascii="Arial" w:hAnsi="Arial" w:cs="Arial"/>
              </w:rPr>
            </w:pPr>
          </w:p>
          <w:p w14:paraId="21E186C7" w14:textId="77777777" w:rsidR="00D70182" w:rsidRPr="005A7F98" w:rsidRDefault="00D70182" w:rsidP="00791CCA">
            <w:pPr>
              <w:rPr>
                <w:rFonts w:ascii="Arial" w:hAnsi="Arial" w:cs="Arial"/>
              </w:rPr>
            </w:pPr>
            <w:r w:rsidRPr="005A7F98">
              <w:rPr>
                <w:rFonts w:ascii="Arial" w:hAnsi="Arial" w:cs="Arial"/>
              </w:rPr>
              <w:t xml:space="preserve">Disclosures </w:t>
            </w:r>
            <w:r w:rsidR="00270637" w:rsidRPr="005A7F98">
              <w:rPr>
                <w:rFonts w:ascii="Arial" w:hAnsi="Arial" w:cs="Arial"/>
              </w:rPr>
              <w:t xml:space="preserve">that are </w:t>
            </w:r>
            <w:r w:rsidRPr="005A7F98">
              <w:rPr>
                <w:rFonts w:ascii="Arial" w:hAnsi="Arial" w:cs="Arial"/>
              </w:rPr>
              <w:t>reported to the Caldicott Guardian</w:t>
            </w:r>
            <w:r w:rsidR="00111C07" w:rsidRPr="005A7F98">
              <w:rPr>
                <w:rFonts w:ascii="Arial" w:hAnsi="Arial" w:cs="Arial"/>
              </w:rPr>
              <w:t>/Information Governance Lead</w:t>
            </w:r>
            <w:r w:rsidRPr="005A7F98">
              <w:rPr>
                <w:rFonts w:ascii="Arial" w:hAnsi="Arial" w:cs="Arial"/>
              </w:rPr>
              <w:t xml:space="preserve"> are recorded and held in a central log.</w:t>
            </w:r>
          </w:p>
          <w:p w14:paraId="63FC3E2F" w14:textId="77777777" w:rsidR="00D70182" w:rsidRPr="005A7F98" w:rsidRDefault="00D70182">
            <w:pPr>
              <w:rPr>
                <w:rFonts w:ascii="Arial" w:hAnsi="Arial" w:cs="Arial"/>
                <w:b/>
                <w:bCs/>
              </w:rPr>
            </w:pPr>
          </w:p>
        </w:tc>
      </w:tr>
      <w:tr w:rsidR="00D70182" w:rsidRPr="005A7F98" w14:paraId="6160FA7B" w14:textId="77777777" w:rsidTr="00597F3F">
        <w:tc>
          <w:tcPr>
            <w:tcW w:w="2965" w:type="dxa"/>
          </w:tcPr>
          <w:p w14:paraId="6248225A" w14:textId="77777777" w:rsidR="00D70182" w:rsidRPr="005A7F98" w:rsidRDefault="00D70182" w:rsidP="00CA0433">
            <w:pPr>
              <w:numPr>
                <w:ilvl w:val="0"/>
                <w:numId w:val="61"/>
              </w:numPr>
              <w:rPr>
                <w:rFonts w:ascii="Arial" w:hAnsi="Arial" w:cs="Arial"/>
                <w:b/>
              </w:rPr>
            </w:pPr>
            <w:r w:rsidRPr="005A7F98">
              <w:rPr>
                <w:rFonts w:ascii="Arial" w:hAnsi="Arial" w:cs="Arial"/>
                <w:b/>
              </w:rPr>
              <w:t xml:space="preserve">Safe Havens and Safe Haven Procedures </w:t>
            </w:r>
          </w:p>
          <w:p w14:paraId="045AB2A3" w14:textId="77777777" w:rsidR="00D70182" w:rsidRPr="005A7F98" w:rsidRDefault="00D70182" w:rsidP="00207FC3">
            <w:pPr>
              <w:rPr>
                <w:rFonts w:ascii="Arial" w:hAnsi="Arial" w:cs="Arial"/>
                <w:b/>
              </w:rPr>
            </w:pPr>
          </w:p>
          <w:p w14:paraId="2683C5D2" w14:textId="77777777" w:rsidR="00D70182" w:rsidRPr="005A7F98" w:rsidRDefault="00D70182" w:rsidP="00207FC3">
            <w:pPr>
              <w:ind w:left="397"/>
              <w:rPr>
                <w:rFonts w:ascii="Arial" w:hAnsi="Arial" w:cs="Arial"/>
                <w:b/>
              </w:rPr>
            </w:pPr>
            <w:r w:rsidRPr="005A7F98">
              <w:rPr>
                <w:rFonts w:ascii="Arial" w:hAnsi="Arial" w:cs="Arial"/>
                <w:b/>
              </w:rPr>
              <w:t xml:space="preserve">(See also </w:t>
            </w:r>
            <w:r w:rsidR="00992313" w:rsidRPr="005A7F98">
              <w:rPr>
                <w:rFonts w:ascii="Arial" w:hAnsi="Arial" w:cs="Arial"/>
                <w:b/>
              </w:rPr>
              <w:t>26</w:t>
            </w:r>
            <w:r w:rsidRPr="005A7F98">
              <w:rPr>
                <w:rFonts w:ascii="Arial" w:hAnsi="Arial" w:cs="Arial"/>
                <w:b/>
              </w:rPr>
              <w:t xml:space="preserve"> and </w:t>
            </w:r>
            <w:r w:rsidR="00F647E9" w:rsidRPr="005A7F98">
              <w:rPr>
                <w:rFonts w:ascii="Arial" w:hAnsi="Arial" w:cs="Arial"/>
                <w:b/>
              </w:rPr>
              <w:t>2</w:t>
            </w:r>
            <w:r w:rsidRPr="005A7F98">
              <w:rPr>
                <w:rFonts w:ascii="Arial" w:hAnsi="Arial" w:cs="Arial"/>
                <w:b/>
              </w:rPr>
              <w:t>1(v))</w:t>
            </w:r>
          </w:p>
        </w:tc>
        <w:tc>
          <w:tcPr>
            <w:tcW w:w="6889" w:type="dxa"/>
          </w:tcPr>
          <w:p w14:paraId="2848E261" w14:textId="77777777" w:rsidR="00D70182" w:rsidRPr="005A7F98" w:rsidRDefault="00D70182" w:rsidP="00F77909">
            <w:pPr>
              <w:rPr>
                <w:rFonts w:ascii="Arial" w:hAnsi="Arial" w:cs="Arial"/>
              </w:rPr>
            </w:pPr>
            <w:r w:rsidRPr="005A7F98">
              <w:rPr>
                <w:rFonts w:ascii="Arial" w:hAnsi="Arial" w:cs="Arial"/>
              </w:rPr>
              <w:t xml:space="preserve">Safe havens and safe haven procedures are associated with the secure transfer of patient information.  There are two types: </w:t>
            </w:r>
            <w:r w:rsidR="00161485" w:rsidRPr="005A7F98">
              <w:rPr>
                <w:rFonts w:ascii="Arial" w:hAnsi="Arial" w:cs="Arial"/>
              </w:rPr>
              <w:t xml:space="preserve">Local </w:t>
            </w:r>
            <w:r w:rsidRPr="005A7F98">
              <w:rPr>
                <w:rFonts w:ascii="Arial" w:hAnsi="Arial" w:cs="Arial"/>
              </w:rPr>
              <w:t>Safe Havens and Traditional Safe Havens, both of which are there to protect the security and confidentiality of information:</w:t>
            </w:r>
          </w:p>
          <w:p w14:paraId="0F217BF5" w14:textId="77777777" w:rsidR="00D70182" w:rsidRPr="005A7F98" w:rsidRDefault="00D70182" w:rsidP="00F77909">
            <w:pPr>
              <w:rPr>
                <w:rFonts w:ascii="Arial" w:hAnsi="Arial" w:cs="Arial"/>
              </w:rPr>
            </w:pPr>
          </w:p>
          <w:p w14:paraId="129D1BE1" w14:textId="77777777" w:rsidR="00D70182" w:rsidRPr="005A7F98" w:rsidRDefault="00161485" w:rsidP="00F77909">
            <w:pPr>
              <w:numPr>
                <w:ilvl w:val="0"/>
                <w:numId w:val="56"/>
              </w:numPr>
              <w:rPr>
                <w:rFonts w:ascii="Arial" w:hAnsi="Arial" w:cs="Arial"/>
              </w:rPr>
            </w:pPr>
            <w:r w:rsidRPr="005A7F98">
              <w:rPr>
                <w:rFonts w:ascii="Arial" w:hAnsi="Arial" w:cs="Arial"/>
                <w:b/>
              </w:rPr>
              <w:t xml:space="preserve">Local Safe </w:t>
            </w:r>
            <w:r w:rsidR="00D70182" w:rsidRPr="005A7F98">
              <w:rPr>
                <w:rFonts w:ascii="Arial" w:hAnsi="Arial" w:cs="Arial"/>
                <w:b/>
              </w:rPr>
              <w:t>Haven</w:t>
            </w:r>
            <w:r w:rsidR="00250A32" w:rsidRPr="005A7F98">
              <w:rPr>
                <w:rFonts w:ascii="Arial" w:hAnsi="Arial" w:cs="Arial"/>
                <w:b/>
              </w:rPr>
              <w:t>s</w:t>
            </w:r>
            <w:r w:rsidR="00D70182" w:rsidRPr="005A7F98">
              <w:rPr>
                <w:rFonts w:ascii="Arial" w:hAnsi="Arial" w:cs="Arial"/>
              </w:rPr>
              <w:t xml:space="preserve"> and </w:t>
            </w:r>
            <w:r w:rsidR="00250A32" w:rsidRPr="005A7F98">
              <w:rPr>
                <w:rFonts w:ascii="Arial" w:hAnsi="Arial" w:cs="Arial"/>
              </w:rPr>
              <w:t>their</w:t>
            </w:r>
            <w:r w:rsidR="00D70182" w:rsidRPr="005A7F98">
              <w:rPr>
                <w:rFonts w:ascii="Arial" w:hAnsi="Arial" w:cs="Arial"/>
              </w:rPr>
              <w:t xml:space="preserve"> associated processes relates to the storage and use of </w:t>
            </w:r>
            <w:r w:rsidR="00250A32" w:rsidRPr="005A7F98">
              <w:rPr>
                <w:rFonts w:ascii="Arial" w:hAnsi="Arial" w:cs="Arial"/>
              </w:rPr>
              <w:t>confidential</w:t>
            </w:r>
            <w:r w:rsidR="00D70182" w:rsidRPr="005A7F98">
              <w:rPr>
                <w:rFonts w:ascii="Arial" w:hAnsi="Arial" w:cs="Arial"/>
              </w:rPr>
              <w:t xml:space="preserve">.  </w:t>
            </w:r>
            <w:r w:rsidR="00250A32" w:rsidRPr="005A7F98">
              <w:rPr>
                <w:rFonts w:ascii="Arial" w:hAnsi="Arial" w:cs="Arial"/>
              </w:rPr>
              <w:t>A</w:t>
            </w:r>
            <w:r w:rsidR="00D70182" w:rsidRPr="005A7F98">
              <w:rPr>
                <w:rFonts w:ascii="Arial" w:hAnsi="Arial" w:cs="Arial"/>
              </w:rPr>
              <w:t xml:space="preserve"> </w:t>
            </w:r>
            <w:r w:rsidRPr="005A7F98">
              <w:rPr>
                <w:rFonts w:ascii="Arial" w:hAnsi="Arial" w:cs="Arial"/>
              </w:rPr>
              <w:t>Local Safe Haven</w:t>
            </w:r>
            <w:r w:rsidR="00D70182" w:rsidRPr="005A7F98">
              <w:rPr>
                <w:rFonts w:ascii="Arial" w:hAnsi="Arial" w:cs="Arial"/>
              </w:rPr>
              <w:t xml:space="preserve"> incorporates </w:t>
            </w:r>
            <w:r w:rsidR="00250A32" w:rsidRPr="005A7F98">
              <w:rPr>
                <w:rFonts w:ascii="Arial" w:hAnsi="Arial" w:cs="Arial"/>
              </w:rPr>
              <w:t xml:space="preserve">the secure storage of information (for example, in a locked filing cabinet or in an electronically held folder or database where access is restricted and managed by the Information Asset Owner.  </w:t>
            </w:r>
            <w:r w:rsidRPr="005A7F98">
              <w:rPr>
                <w:rFonts w:ascii="Arial" w:hAnsi="Arial" w:cs="Arial"/>
              </w:rPr>
              <w:t>Local Safe Haven</w:t>
            </w:r>
            <w:r w:rsidR="00D70182" w:rsidRPr="005A7F98">
              <w:rPr>
                <w:rFonts w:ascii="Arial" w:hAnsi="Arial" w:cs="Arial"/>
              </w:rPr>
              <w:t xml:space="preserve"> </w:t>
            </w:r>
            <w:r w:rsidRPr="005A7F98">
              <w:rPr>
                <w:rFonts w:ascii="Arial" w:hAnsi="Arial" w:cs="Arial"/>
              </w:rPr>
              <w:t>p</w:t>
            </w:r>
            <w:r w:rsidR="00D70182" w:rsidRPr="005A7F98">
              <w:rPr>
                <w:rFonts w:ascii="Arial" w:hAnsi="Arial" w:cs="Arial"/>
              </w:rPr>
              <w:t xml:space="preserve">rocesses enable the </w:t>
            </w:r>
            <w:r w:rsidR="00C0190F" w:rsidRPr="005A7F98">
              <w:rPr>
                <w:rFonts w:ascii="Arial" w:hAnsi="Arial" w:cs="Arial"/>
              </w:rPr>
              <w:t>CCG</w:t>
            </w:r>
            <w:r w:rsidR="00D70182" w:rsidRPr="005A7F98">
              <w:rPr>
                <w:rFonts w:ascii="Arial" w:hAnsi="Arial" w:cs="Arial"/>
              </w:rPr>
              <w:t xml:space="preserve"> to control access to this information and ensure its use is authorised for approved purposes.  </w:t>
            </w:r>
          </w:p>
          <w:p w14:paraId="30435138" w14:textId="77777777" w:rsidR="00C0190F" w:rsidRPr="005A7F98" w:rsidRDefault="00C0190F" w:rsidP="00C0190F">
            <w:pPr>
              <w:ind w:left="720"/>
              <w:rPr>
                <w:rFonts w:ascii="Arial" w:hAnsi="Arial" w:cs="Arial"/>
              </w:rPr>
            </w:pPr>
          </w:p>
          <w:p w14:paraId="218F99F4" w14:textId="77777777" w:rsidR="00250A32" w:rsidRPr="005A7F98" w:rsidRDefault="00D70182" w:rsidP="00F77909">
            <w:pPr>
              <w:numPr>
                <w:ilvl w:val="0"/>
                <w:numId w:val="56"/>
              </w:numPr>
              <w:rPr>
                <w:rFonts w:ascii="Arial" w:hAnsi="Arial" w:cs="Arial"/>
              </w:rPr>
            </w:pPr>
            <w:r w:rsidRPr="005A7F98">
              <w:rPr>
                <w:rFonts w:ascii="Arial" w:hAnsi="Arial" w:cs="Arial"/>
                <w:b/>
              </w:rPr>
              <w:t>Traditional Safe Havens</w:t>
            </w:r>
            <w:r w:rsidRPr="005A7F98">
              <w:rPr>
                <w:rFonts w:ascii="Arial" w:hAnsi="Arial" w:cs="Arial"/>
              </w:rPr>
              <w:t xml:space="preserve"> and safe haven procedures refer to the secure transfer of patient identifiable information for operational purposes that are related to the direct health and social </w:t>
            </w:r>
            <w:smartTag w:uri="urn:nhs.uk.cui.abbreviations" w:element="found">
              <w:r w:rsidRPr="005A7F98">
                <w:rPr>
                  <w:rFonts w:ascii="Arial" w:hAnsi="Arial" w:cs="Arial"/>
                </w:rPr>
                <w:t>care</w:t>
              </w:r>
            </w:smartTag>
            <w:r w:rsidRPr="005A7F98">
              <w:rPr>
                <w:rFonts w:ascii="Arial" w:hAnsi="Arial" w:cs="Arial"/>
              </w:rPr>
              <w:t xml:space="preserve"> of patients.  For example, referrals for services.  Historically relating to faxed information </w:t>
            </w:r>
            <w:r w:rsidR="00250A32" w:rsidRPr="005A7F98">
              <w:rPr>
                <w:rFonts w:ascii="Arial" w:hAnsi="Arial" w:cs="Arial"/>
              </w:rPr>
              <w:t>for invoicing</w:t>
            </w:r>
            <w:r w:rsidRPr="005A7F98">
              <w:rPr>
                <w:rFonts w:ascii="Arial" w:hAnsi="Arial" w:cs="Arial"/>
              </w:rPr>
              <w:t xml:space="preserve">, safe haven procedures should be used when transferring confidential information by whatever method unless there is a documented exception.  </w:t>
            </w:r>
          </w:p>
          <w:p w14:paraId="1D11D97E" w14:textId="77777777" w:rsidR="00250A32" w:rsidRPr="005A7F98" w:rsidRDefault="00250A32" w:rsidP="00250A32">
            <w:pPr>
              <w:pStyle w:val="ListParagraph"/>
              <w:rPr>
                <w:rFonts w:ascii="Arial" w:hAnsi="Arial" w:cs="Arial"/>
              </w:rPr>
            </w:pPr>
          </w:p>
          <w:p w14:paraId="50D184EC" w14:textId="77777777" w:rsidR="00250A32" w:rsidRPr="005A7F98" w:rsidRDefault="00D70182" w:rsidP="00F77909">
            <w:pPr>
              <w:numPr>
                <w:ilvl w:val="0"/>
                <w:numId w:val="56"/>
              </w:numPr>
              <w:rPr>
                <w:rFonts w:ascii="Arial" w:hAnsi="Arial" w:cs="Arial"/>
              </w:rPr>
            </w:pPr>
            <w:r w:rsidRPr="005A7F98">
              <w:rPr>
                <w:rFonts w:ascii="Arial" w:hAnsi="Arial" w:cs="Arial"/>
              </w:rPr>
              <w:t xml:space="preserve">All ad hoc transfers must use safe haven procedures without exception.  </w:t>
            </w:r>
            <w:r w:rsidR="00006D2C" w:rsidRPr="005A7F98">
              <w:rPr>
                <w:rFonts w:ascii="Arial" w:hAnsi="Arial" w:cs="Arial"/>
              </w:rPr>
              <w:t>Safe haven procedures include</w:t>
            </w:r>
            <w:r w:rsidR="00250A32" w:rsidRPr="005A7F98">
              <w:rPr>
                <w:rFonts w:ascii="Arial" w:hAnsi="Arial" w:cs="Arial"/>
              </w:rPr>
              <w:t xml:space="preserve"> </w:t>
            </w:r>
            <w:r w:rsidR="00006D2C" w:rsidRPr="005A7F98">
              <w:rPr>
                <w:rFonts w:ascii="Arial" w:hAnsi="Arial" w:cs="Arial"/>
              </w:rPr>
              <w:t>informing the intended recipient that information is going to be transferred</w:t>
            </w:r>
            <w:r w:rsidR="00250A32" w:rsidRPr="005A7F98">
              <w:rPr>
                <w:rFonts w:ascii="Arial" w:hAnsi="Arial" w:cs="Arial"/>
              </w:rPr>
              <w:t>, checking the address (email or fax number) of the intended recipient</w:t>
            </w:r>
            <w:r w:rsidR="00006D2C" w:rsidRPr="005A7F98">
              <w:rPr>
                <w:rFonts w:ascii="Arial" w:hAnsi="Arial" w:cs="Arial"/>
              </w:rPr>
              <w:t xml:space="preserve"> and requesting confirmation that it has been received.  </w:t>
            </w:r>
          </w:p>
          <w:p w14:paraId="10E53CE3" w14:textId="77777777" w:rsidR="00250A32" w:rsidRPr="005A7F98" w:rsidRDefault="00250A32" w:rsidP="00250A32">
            <w:pPr>
              <w:pStyle w:val="ListParagraph"/>
              <w:rPr>
                <w:rFonts w:ascii="Arial" w:hAnsi="Arial" w:cs="Arial"/>
              </w:rPr>
            </w:pPr>
          </w:p>
          <w:p w14:paraId="455D7A33" w14:textId="77777777" w:rsidR="00250A32" w:rsidRPr="005A7F98" w:rsidRDefault="00006D2C" w:rsidP="00F77909">
            <w:pPr>
              <w:numPr>
                <w:ilvl w:val="0"/>
                <w:numId w:val="56"/>
              </w:numPr>
              <w:rPr>
                <w:rFonts w:ascii="Arial" w:hAnsi="Arial" w:cs="Arial"/>
              </w:rPr>
            </w:pPr>
            <w:r w:rsidRPr="005A7F98">
              <w:rPr>
                <w:rFonts w:ascii="Arial" w:hAnsi="Arial" w:cs="Arial"/>
              </w:rPr>
              <w:lastRenderedPageBreak/>
              <w:t xml:space="preserve">The sender should contact the intended recipient prior to sending the information to ensure it will be received in a timely manner, for example, to check the recipient is not on leave.  </w:t>
            </w:r>
          </w:p>
          <w:p w14:paraId="2E25D709" w14:textId="77777777" w:rsidR="00250A32" w:rsidRPr="005A7F98" w:rsidRDefault="00250A32" w:rsidP="00250A32">
            <w:pPr>
              <w:pStyle w:val="ListParagraph"/>
              <w:rPr>
                <w:rFonts w:ascii="Arial" w:hAnsi="Arial" w:cs="Arial"/>
              </w:rPr>
            </w:pPr>
          </w:p>
          <w:p w14:paraId="7CB74C4F" w14:textId="77777777" w:rsidR="002E714C" w:rsidRPr="005A7F98" w:rsidRDefault="00006D2C" w:rsidP="00F77909">
            <w:pPr>
              <w:numPr>
                <w:ilvl w:val="0"/>
                <w:numId w:val="56"/>
              </w:numPr>
              <w:rPr>
                <w:rFonts w:ascii="Arial" w:hAnsi="Arial" w:cs="Arial"/>
              </w:rPr>
            </w:pPr>
            <w:r w:rsidRPr="005A7F98">
              <w:rPr>
                <w:rFonts w:ascii="Arial" w:hAnsi="Arial" w:cs="Arial"/>
              </w:rPr>
              <w:t xml:space="preserve">Where email is used, the sender should check if any proxy access has been given to the account and whether it is appropriate to send the information in such circumstances.  The sender should inform the recipient why the information is being sent and check that the information will be managed appropriately, for example, where email is used, that it will be deleted from the email system.  </w:t>
            </w:r>
          </w:p>
          <w:p w14:paraId="1EF75CF3" w14:textId="77777777" w:rsidR="002E714C" w:rsidRPr="005A7F98" w:rsidRDefault="002E714C" w:rsidP="002E714C">
            <w:pPr>
              <w:pStyle w:val="ListParagraph"/>
              <w:rPr>
                <w:rFonts w:ascii="Arial" w:hAnsi="Arial" w:cs="Arial"/>
              </w:rPr>
            </w:pPr>
          </w:p>
          <w:p w14:paraId="12B59FA3" w14:textId="77777777" w:rsidR="00D70182" w:rsidRPr="005A7F98" w:rsidRDefault="00006D2C" w:rsidP="00F77909">
            <w:pPr>
              <w:numPr>
                <w:ilvl w:val="0"/>
                <w:numId w:val="56"/>
              </w:numPr>
              <w:rPr>
                <w:rFonts w:ascii="Arial" w:hAnsi="Arial" w:cs="Arial"/>
              </w:rPr>
            </w:pPr>
            <w:r w:rsidRPr="005A7F98">
              <w:rPr>
                <w:rFonts w:ascii="Arial" w:hAnsi="Arial" w:cs="Arial"/>
              </w:rPr>
              <w:t xml:space="preserve">A system for confirming receipt of the information should be put in place.  This may be a direct request for confirmation from the recipient or a ‘by exception’ process where regular transfers of information are involved.  </w:t>
            </w:r>
            <w:r w:rsidR="002E714C" w:rsidRPr="005A7F98">
              <w:rPr>
                <w:rFonts w:ascii="Arial" w:hAnsi="Arial" w:cs="Arial"/>
              </w:rPr>
              <w:t xml:space="preserve">That is, information is sent on a particular date and the intended recipient informs the sender if information is not received when expected.  </w:t>
            </w:r>
            <w:r w:rsidRPr="005A7F98">
              <w:rPr>
                <w:rFonts w:ascii="Arial" w:hAnsi="Arial" w:cs="Arial"/>
              </w:rPr>
              <w:t>Non-receipt of information should be followed up and reported as incidents.</w:t>
            </w:r>
            <w:r w:rsidR="00D70182" w:rsidRPr="005A7F98">
              <w:rPr>
                <w:rFonts w:ascii="Arial" w:hAnsi="Arial" w:cs="Arial"/>
              </w:rPr>
              <w:t xml:space="preserve">  </w:t>
            </w:r>
          </w:p>
          <w:p w14:paraId="5CB9DD05" w14:textId="77777777" w:rsidR="00D70182" w:rsidRPr="005A7F98" w:rsidRDefault="00D70182" w:rsidP="008308A2">
            <w:pPr>
              <w:rPr>
                <w:rFonts w:ascii="Arial" w:hAnsi="Arial" w:cs="Arial"/>
              </w:rPr>
            </w:pPr>
          </w:p>
        </w:tc>
      </w:tr>
      <w:tr w:rsidR="00CA0433" w:rsidRPr="005A7F98" w14:paraId="406A7932" w14:textId="77777777" w:rsidTr="00597F3F">
        <w:tc>
          <w:tcPr>
            <w:tcW w:w="2965" w:type="dxa"/>
          </w:tcPr>
          <w:p w14:paraId="60762F93" w14:textId="77777777" w:rsidR="00CA0433" w:rsidRPr="005A7F98" w:rsidRDefault="00CA0433" w:rsidP="00CA0433">
            <w:pPr>
              <w:rPr>
                <w:rFonts w:ascii="Arial" w:hAnsi="Arial" w:cs="Arial"/>
                <w:b/>
              </w:rPr>
            </w:pPr>
            <w:r w:rsidRPr="005A7F98">
              <w:rPr>
                <w:rFonts w:ascii="Arial" w:hAnsi="Arial" w:cs="Arial"/>
                <w:b/>
              </w:rPr>
              <w:lastRenderedPageBreak/>
              <w:t>Information Security</w:t>
            </w:r>
          </w:p>
          <w:p w14:paraId="310C1403" w14:textId="77777777" w:rsidR="00006D2C" w:rsidRPr="005A7F98" w:rsidRDefault="00006D2C" w:rsidP="00CA0433">
            <w:pPr>
              <w:rPr>
                <w:rFonts w:ascii="Arial" w:hAnsi="Arial" w:cs="Arial"/>
                <w:b/>
              </w:rPr>
            </w:pPr>
          </w:p>
        </w:tc>
        <w:tc>
          <w:tcPr>
            <w:tcW w:w="6889" w:type="dxa"/>
          </w:tcPr>
          <w:p w14:paraId="3768895D" w14:textId="77777777" w:rsidR="00CA0433" w:rsidRPr="005A7F98" w:rsidRDefault="00CA0433" w:rsidP="008308A2">
            <w:pPr>
              <w:rPr>
                <w:rFonts w:ascii="Arial" w:hAnsi="Arial" w:cs="Arial"/>
              </w:rPr>
            </w:pPr>
          </w:p>
        </w:tc>
      </w:tr>
      <w:tr w:rsidR="00B20E21" w:rsidRPr="005A7F98" w14:paraId="6527D214" w14:textId="77777777" w:rsidTr="00597F3F">
        <w:tc>
          <w:tcPr>
            <w:tcW w:w="2965" w:type="dxa"/>
          </w:tcPr>
          <w:p w14:paraId="4FB846C9" w14:textId="77777777" w:rsidR="00B20E21" w:rsidRPr="005A7F98" w:rsidRDefault="00B20E21" w:rsidP="00B20E21">
            <w:pPr>
              <w:numPr>
                <w:ilvl w:val="0"/>
                <w:numId w:val="61"/>
              </w:numPr>
              <w:rPr>
                <w:rFonts w:ascii="Arial" w:hAnsi="Arial" w:cs="Arial"/>
                <w:b/>
                <w:bCs/>
              </w:rPr>
            </w:pPr>
            <w:r w:rsidRPr="005A7F98">
              <w:rPr>
                <w:rFonts w:ascii="Arial" w:hAnsi="Arial" w:cs="Arial"/>
                <w:b/>
                <w:bCs/>
              </w:rPr>
              <w:t xml:space="preserve">Use of Portable Devices </w:t>
            </w:r>
          </w:p>
          <w:p w14:paraId="6B805BC4" w14:textId="77777777" w:rsidR="00B20E21" w:rsidRPr="005A7F98" w:rsidRDefault="00B20E21" w:rsidP="00CA0433">
            <w:pPr>
              <w:rPr>
                <w:rFonts w:ascii="Arial" w:hAnsi="Arial" w:cs="Arial"/>
                <w:b/>
              </w:rPr>
            </w:pPr>
          </w:p>
        </w:tc>
        <w:tc>
          <w:tcPr>
            <w:tcW w:w="6889" w:type="dxa"/>
          </w:tcPr>
          <w:p w14:paraId="364D6ABC" w14:textId="77777777" w:rsidR="00B20E21" w:rsidRPr="005A7F98" w:rsidRDefault="00B20E21" w:rsidP="00B20E21">
            <w:pPr>
              <w:pStyle w:val="Heading7"/>
              <w:numPr>
                <w:ilvl w:val="0"/>
                <w:numId w:val="11"/>
              </w:numPr>
              <w:spacing w:before="0" w:after="0"/>
              <w:rPr>
                <w:rFonts w:ascii="Arial" w:hAnsi="Arial" w:cs="Arial"/>
              </w:rPr>
            </w:pPr>
            <w:r w:rsidRPr="005A7F98">
              <w:rPr>
                <w:rFonts w:ascii="Arial" w:hAnsi="Arial" w:cs="Arial"/>
              </w:rPr>
              <w:t>Portable devices must be used in line with C</w:t>
            </w:r>
            <w:r w:rsidR="00C0190F" w:rsidRPr="005A7F98">
              <w:rPr>
                <w:rFonts w:ascii="Arial" w:hAnsi="Arial" w:cs="Arial"/>
              </w:rPr>
              <w:t xml:space="preserve">CG </w:t>
            </w:r>
            <w:r w:rsidRPr="005A7F98">
              <w:rPr>
                <w:rFonts w:ascii="Arial" w:hAnsi="Arial" w:cs="Arial"/>
              </w:rPr>
              <w:t>Policy.</w:t>
            </w:r>
          </w:p>
          <w:p w14:paraId="530483F0" w14:textId="77777777" w:rsidR="00B20E21" w:rsidRPr="005A7F98" w:rsidRDefault="00B20E21" w:rsidP="00B20E21">
            <w:pPr>
              <w:numPr>
                <w:ilvl w:val="0"/>
                <w:numId w:val="11"/>
              </w:numPr>
              <w:rPr>
                <w:rFonts w:ascii="Arial" w:hAnsi="Arial" w:cs="Arial"/>
                <w:bCs/>
              </w:rPr>
            </w:pPr>
            <w:r w:rsidRPr="005A7F98">
              <w:rPr>
                <w:rFonts w:ascii="Arial" w:hAnsi="Arial" w:cs="Arial"/>
                <w:bCs/>
              </w:rPr>
              <w:t>Only portable devices that have been provided by or authorised for use by the IT Department may be used for work purposes.  This includes, but is not limited to laptops, tablets (</w:t>
            </w:r>
            <w:r w:rsidR="00C83559">
              <w:rPr>
                <w:rFonts w:ascii="Arial" w:hAnsi="Arial" w:cs="Arial"/>
                <w:bCs/>
              </w:rPr>
              <w:t>e.g.</w:t>
            </w:r>
            <w:r w:rsidRPr="005A7F98">
              <w:rPr>
                <w:rFonts w:ascii="Arial" w:hAnsi="Arial" w:cs="Arial"/>
                <w:bCs/>
              </w:rPr>
              <w:t xml:space="preserve"> </w:t>
            </w:r>
            <w:r w:rsidR="005B3CB6" w:rsidRPr="005A7F98">
              <w:rPr>
                <w:rFonts w:ascii="Arial" w:hAnsi="Arial" w:cs="Arial"/>
                <w:bCs/>
              </w:rPr>
              <w:t>i</w:t>
            </w:r>
            <w:r w:rsidR="005B3CB6">
              <w:rPr>
                <w:rFonts w:ascii="Arial" w:hAnsi="Arial" w:cs="Arial"/>
                <w:bCs/>
              </w:rPr>
              <w:t>P</w:t>
            </w:r>
            <w:r w:rsidR="005B3CB6" w:rsidRPr="005A7F98">
              <w:rPr>
                <w:rFonts w:ascii="Arial" w:hAnsi="Arial" w:cs="Arial"/>
                <w:bCs/>
              </w:rPr>
              <w:t>ads</w:t>
            </w:r>
            <w:r w:rsidRPr="005A7F98">
              <w:rPr>
                <w:rFonts w:ascii="Arial" w:hAnsi="Arial" w:cs="Arial"/>
                <w:bCs/>
              </w:rPr>
              <w:t xml:space="preserve">), USB sticks, digital dictation machines and smartphones and covers the use </w:t>
            </w:r>
            <w:r w:rsidRPr="005A7F98">
              <w:rPr>
                <w:rFonts w:ascii="Arial" w:hAnsi="Arial" w:cs="Arial"/>
              </w:rPr>
              <w:t xml:space="preserve">of both confidential and non-confidential information such as </w:t>
            </w:r>
            <w:r w:rsidR="00C651A4">
              <w:rPr>
                <w:rFonts w:ascii="Arial" w:hAnsi="Arial" w:cs="Arial"/>
              </w:rPr>
              <w:t>P</w:t>
            </w:r>
            <w:r w:rsidR="00C651A4" w:rsidRPr="005A7F98">
              <w:rPr>
                <w:rFonts w:ascii="Arial" w:hAnsi="Arial" w:cs="Arial"/>
              </w:rPr>
              <w:t>owerPoint</w:t>
            </w:r>
            <w:r w:rsidRPr="005A7F98">
              <w:rPr>
                <w:rFonts w:ascii="Arial" w:hAnsi="Arial" w:cs="Arial"/>
              </w:rPr>
              <w:t xml:space="preserve"> presentations</w:t>
            </w:r>
            <w:r w:rsidR="00C83559">
              <w:rPr>
                <w:rFonts w:ascii="Arial" w:hAnsi="Arial" w:cs="Arial"/>
                <w:bCs/>
              </w:rPr>
              <w:t>.</w:t>
            </w:r>
          </w:p>
          <w:p w14:paraId="6F467FA0" w14:textId="77777777" w:rsidR="00B20E21" w:rsidRPr="005A7F98" w:rsidRDefault="00B20E21" w:rsidP="00B20E21">
            <w:pPr>
              <w:numPr>
                <w:ilvl w:val="0"/>
                <w:numId w:val="11"/>
              </w:numPr>
              <w:rPr>
                <w:rFonts w:ascii="Arial" w:hAnsi="Arial" w:cs="Arial"/>
                <w:bCs/>
              </w:rPr>
            </w:pPr>
            <w:r w:rsidRPr="005A7F98">
              <w:rPr>
                <w:rFonts w:ascii="Arial" w:hAnsi="Arial" w:cs="Arial"/>
                <w:bCs/>
              </w:rPr>
              <w:t xml:space="preserve">All portable devices must be protected by appropriate security.  Portable devices such as laptops, tablets (for example, </w:t>
            </w:r>
            <w:r w:rsidR="005B3CB6" w:rsidRPr="005A7F98">
              <w:rPr>
                <w:rFonts w:ascii="Arial" w:hAnsi="Arial" w:cs="Arial"/>
                <w:bCs/>
              </w:rPr>
              <w:t>i</w:t>
            </w:r>
            <w:r w:rsidR="005B3CB6">
              <w:rPr>
                <w:rFonts w:ascii="Arial" w:hAnsi="Arial" w:cs="Arial"/>
                <w:bCs/>
              </w:rPr>
              <w:t>P</w:t>
            </w:r>
            <w:r w:rsidR="005B3CB6" w:rsidRPr="005A7F98">
              <w:rPr>
                <w:rFonts w:ascii="Arial" w:hAnsi="Arial" w:cs="Arial"/>
                <w:bCs/>
              </w:rPr>
              <w:t>ads</w:t>
            </w:r>
            <w:r w:rsidRPr="005A7F98">
              <w:rPr>
                <w:rFonts w:ascii="Arial" w:hAnsi="Arial" w:cs="Arial"/>
                <w:bCs/>
              </w:rPr>
              <w:t>), dictation machines smartphones and USB sticks must be encrypted and, where appropriate, have up to date anti-virus software.</w:t>
            </w:r>
          </w:p>
          <w:p w14:paraId="7E9B1D79" w14:textId="72C7CE68" w:rsidR="00B20E21" w:rsidRPr="005A7F98" w:rsidRDefault="00B20E21" w:rsidP="00B20E21">
            <w:pPr>
              <w:pStyle w:val="Heading7"/>
              <w:numPr>
                <w:ilvl w:val="0"/>
                <w:numId w:val="11"/>
              </w:numPr>
              <w:spacing w:before="0" w:after="0"/>
              <w:rPr>
                <w:rFonts w:ascii="Arial" w:hAnsi="Arial" w:cs="Arial"/>
              </w:rPr>
            </w:pPr>
            <w:r w:rsidRPr="005A7F98">
              <w:rPr>
                <w:rFonts w:ascii="Arial" w:hAnsi="Arial" w:cs="Arial"/>
              </w:rPr>
              <w:t xml:space="preserve">Confidential information must not be </w:t>
            </w:r>
            <w:r w:rsidR="0063277B">
              <w:rPr>
                <w:rFonts w:ascii="Arial" w:hAnsi="Arial" w:cs="Arial"/>
              </w:rPr>
              <w:t>permanently stored</w:t>
            </w:r>
            <w:r w:rsidR="0063277B" w:rsidRPr="005A7F98">
              <w:rPr>
                <w:rFonts w:ascii="Arial" w:hAnsi="Arial" w:cs="Arial"/>
              </w:rPr>
              <w:t xml:space="preserve"> </w:t>
            </w:r>
            <w:r w:rsidRPr="005A7F98">
              <w:rPr>
                <w:rFonts w:ascii="Arial" w:hAnsi="Arial" w:cs="Arial"/>
              </w:rPr>
              <w:t xml:space="preserve">on portable/mobile devices such as laptops, </w:t>
            </w:r>
            <w:r w:rsidR="00C83559" w:rsidRPr="005A7F98">
              <w:rPr>
                <w:rFonts w:ascii="Arial" w:hAnsi="Arial" w:cs="Arial"/>
              </w:rPr>
              <w:t>i</w:t>
            </w:r>
            <w:r w:rsidR="00C83559">
              <w:rPr>
                <w:rFonts w:ascii="Arial" w:hAnsi="Arial" w:cs="Arial"/>
              </w:rPr>
              <w:t>P</w:t>
            </w:r>
            <w:r w:rsidR="00C83559" w:rsidRPr="005A7F98">
              <w:rPr>
                <w:rFonts w:ascii="Arial" w:hAnsi="Arial" w:cs="Arial"/>
              </w:rPr>
              <w:t>ads</w:t>
            </w:r>
            <w:r w:rsidRPr="005A7F98">
              <w:rPr>
                <w:rFonts w:ascii="Arial" w:hAnsi="Arial" w:cs="Arial"/>
              </w:rPr>
              <w:t xml:space="preserve">, memory sticks, mobile phones or </w:t>
            </w:r>
            <w:smartTag w:uri="urn:nhs.uk.cui.abbreviations" w:element="found">
              <w:r w:rsidRPr="005A7F98">
                <w:rPr>
                  <w:rFonts w:ascii="Arial" w:hAnsi="Arial" w:cs="Arial"/>
                </w:rPr>
                <w:t>PDA</w:t>
              </w:r>
            </w:smartTag>
            <w:r w:rsidRPr="005A7F98">
              <w:rPr>
                <w:rFonts w:ascii="Arial" w:hAnsi="Arial" w:cs="Arial"/>
              </w:rPr>
              <w:t xml:space="preserve">s without the prior approval of line management and, where appropriate, the </w:t>
            </w:r>
            <w:r w:rsidR="002E714C" w:rsidRPr="005A7F98">
              <w:rPr>
                <w:rFonts w:ascii="Arial" w:hAnsi="Arial" w:cs="Arial"/>
              </w:rPr>
              <w:t>SIRO.</w:t>
            </w:r>
            <w:r w:rsidRPr="005A7F98">
              <w:rPr>
                <w:rFonts w:ascii="Arial" w:hAnsi="Arial" w:cs="Arial"/>
              </w:rPr>
              <w:t xml:space="preserve">  It must not be held on personal</w:t>
            </w:r>
            <w:r w:rsidR="005B3CB6">
              <w:rPr>
                <w:rFonts w:ascii="Arial" w:hAnsi="Arial" w:cs="Arial"/>
              </w:rPr>
              <w:t>ly-owned</w:t>
            </w:r>
            <w:r w:rsidRPr="005A7F98">
              <w:rPr>
                <w:rFonts w:ascii="Arial" w:hAnsi="Arial" w:cs="Arial"/>
              </w:rPr>
              <w:t xml:space="preserve"> portable devices.</w:t>
            </w:r>
          </w:p>
          <w:p w14:paraId="1FC6B102" w14:textId="77777777" w:rsidR="00B20E21" w:rsidRPr="005A7F98" w:rsidRDefault="00B20E21" w:rsidP="00B20E21">
            <w:pPr>
              <w:numPr>
                <w:ilvl w:val="0"/>
                <w:numId w:val="11"/>
              </w:numPr>
              <w:rPr>
                <w:rFonts w:ascii="Arial" w:hAnsi="Arial" w:cs="Arial"/>
              </w:rPr>
            </w:pPr>
            <w:r w:rsidRPr="005A7F98">
              <w:rPr>
                <w:rFonts w:ascii="Arial" w:hAnsi="Arial" w:cs="Arial"/>
              </w:rPr>
              <w:t xml:space="preserve">Confidential information must </w:t>
            </w:r>
            <w:r w:rsidR="002E714C" w:rsidRPr="005A7F98">
              <w:rPr>
                <w:rFonts w:ascii="Arial" w:hAnsi="Arial" w:cs="Arial"/>
              </w:rPr>
              <w:t xml:space="preserve">be encrypted if held on a </w:t>
            </w:r>
            <w:r w:rsidRPr="005A7F98">
              <w:rPr>
                <w:rFonts w:ascii="Arial" w:hAnsi="Arial" w:cs="Arial"/>
              </w:rPr>
              <w:t>portable device</w:t>
            </w:r>
            <w:r w:rsidR="002E714C" w:rsidRPr="005A7F98">
              <w:rPr>
                <w:rFonts w:ascii="Arial" w:hAnsi="Arial" w:cs="Arial"/>
              </w:rPr>
              <w:t xml:space="preserve"> such as a CD/DVD</w:t>
            </w:r>
            <w:r w:rsidRPr="005A7F98">
              <w:rPr>
                <w:rFonts w:ascii="Arial" w:hAnsi="Arial" w:cs="Arial"/>
              </w:rPr>
              <w:t>.</w:t>
            </w:r>
          </w:p>
          <w:p w14:paraId="24814B8E" w14:textId="77777777" w:rsidR="00B20E21" w:rsidRPr="005A7F98" w:rsidRDefault="00B20E21" w:rsidP="00B20E21">
            <w:pPr>
              <w:pStyle w:val="Heading7"/>
              <w:numPr>
                <w:ilvl w:val="0"/>
                <w:numId w:val="11"/>
              </w:numPr>
              <w:spacing w:before="0" w:after="0"/>
              <w:rPr>
                <w:rFonts w:ascii="Arial" w:hAnsi="Arial" w:cs="Arial"/>
                <w:bCs/>
              </w:rPr>
            </w:pPr>
            <w:r w:rsidRPr="005A7F98">
              <w:rPr>
                <w:rFonts w:ascii="Arial" w:hAnsi="Arial" w:cs="Arial"/>
              </w:rPr>
              <w:t>Personal USB sticks should not be used on work equipment.</w:t>
            </w:r>
          </w:p>
          <w:p w14:paraId="0F3C5869" w14:textId="77777777" w:rsidR="00B20E21" w:rsidRDefault="00B20E21" w:rsidP="00B20E21">
            <w:pPr>
              <w:numPr>
                <w:ilvl w:val="0"/>
                <w:numId w:val="11"/>
              </w:numPr>
              <w:rPr>
                <w:rFonts w:ascii="Arial" w:hAnsi="Arial" w:cs="Arial"/>
              </w:rPr>
            </w:pPr>
            <w:r w:rsidRPr="005A7F98">
              <w:rPr>
                <w:rFonts w:ascii="Arial" w:hAnsi="Arial" w:cs="Arial"/>
              </w:rPr>
              <w:t xml:space="preserve">Portable devices used to access </w:t>
            </w:r>
            <w:smartTag w:uri="urn:nhs.uk.cui.abbreviations" w:element="found">
              <w:r w:rsidRPr="005A7F98">
                <w:rPr>
                  <w:rFonts w:ascii="Arial" w:hAnsi="Arial" w:cs="Arial"/>
                </w:rPr>
                <w:t>NHS</w:t>
              </w:r>
            </w:smartTag>
            <w:r w:rsidRPr="005A7F98">
              <w:rPr>
                <w:rFonts w:ascii="Arial" w:hAnsi="Arial" w:cs="Arial"/>
              </w:rPr>
              <w:t xml:space="preserve"> mail must be encrypted and have the capacity, and be configured, to allow remote wiping.</w:t>
            </w:r>
          </w:p>
          <w:p w14:paraId="1918751C" w14:textId="77777777" w:rsidR="00B90624" w:rsidRPr="005A7F98" w:rsidRDefault="00B90624" w:rsidP="00B90624">
            <w:pPr>
              <w:ind w:left="397"/>
              <w:rPr>
                <w:rFonts w:ascii="Arial" w:hAnsi="Arial" w:cs="Arial"/>
              </w:rPr>
            </w:pPr>
          </w:p>
          <w:p w14:paraId="5A517927" w14:textId="77777777" w:rsidR="00B20E21" w:rsidRPr="005A7F98" w:rsidRDefault="005B3CB6" w:rsidP="00B20E21">
            <w:pPr>
              <w:numPr>
                <w:ilvl w:val="0"/>
                <w:numId w:val="11"/>
              </w:numPr>
              <w:rPr>
                <w:rFonts w:ascii="Arial" w:hAnsi="Arial" w:cs="Arial"/>
              </w:rPr>
            </w:pPr>
            <w:r>
              <w:rPr>
                <w:rFonts w:ascii="Arial" w:hAnsi="Arial" w:cs="Arial"/>
              </w:rPr>
              <w:t>Removable</w:t>
            </w:r>
            <w:r w:rsidRPr="005A7F98">
              <w:rPr>
                <w:rFonts w:ascii="Arial" w:hAnsi="Arial" w:cs="Arial"/>
              </w:rPr>
              <w:t xml:space="preserve"> </w:t>
            </w:r>
            <w:r w:rsidR="00B20E21" w:rsidRPr="005A7F98">
              <w:rPr>
                <w:rFonts w:ascii="Arial" w:hAnsi="Arial" w:cs="Arial"/>
              </w:rPr>
              <w:t xml:space="preserve">storage devices (including CDs, DVDs and flash drives) containing software or data from external sources, or that have been used in external equipment, must be fully virus checked before being used on </w:t>
            </w:r>
            <w:r w:rsidR="002E714C" w:rsidRPr="005A7F98">
              <w:rPr>
                <w:rFonts w:ascii="Arial" w:hAnsi="Arial" w:cs="Arial"/>
              </w:rPr>
              <w:t>CCG</w:t>
            </w:r>
            <w:r w:rsidR="00B20E21" w:rsidRPr="005A7F98">
              <w:rPr>
                <w:rFonts w:ascii="Arial" w:hAnsi="Arial" w:cs="Arial"/>
              </w:rPr>
              <w:t xml:space="preserve"> equipment and must be protected by proper security</w:t>
            </w:r>
            <w:r>
              <w:rPr>
                <w:rFonts w:ascii="Arial" w:hAnsi="Arial" w:cs="Arial"/>
              </w:rPr>
              <w:t>.</w:t>
            </w:r>
            <w:r w:rsidR="00B20E21" w:rsidRPr="005A7F98">
              <w:rPr>
                <w:rFonts w:ascii="Arial" w:hAnsi="Arial" w:cs="Arial"/>
              </w:rPr>
              <w:t xml:space="preserve"> (Ask</w:t>
            </w:r>
            <w:r>
              <w:rPr>
                <w:rFonts w:ascii="Arial" w:hAnsi="Arial" w:cs="Arial"/>
              </w:rPr>
              <w:t xml:space="preserve"> the</w:t>
            </w:r>
            <w:r w:rsidR="00B20E21" w:rsidRPr="005A7F98">
              <w:rPr>
                <w:rFonts w:ascii="Arial" w:hAnsi="Arial" w:cs="Arial"/>
              </w:rPr>
              <w:t xml:space="preserve"> IT Service Desk for advice).</w:t>
            </w:r>
          </w:p>
          <w:p w14:paraId="02A1C009" w14:textId="77777777" w:rsidR="00B20E21" w:rsidRPr="005A7F98" w:rsidRDefault="00B20E21" w:rsidP="00B20E21">
            <w:pPr>
              <w:numPr>
                <w:ilvl w:val="0"/>
                <w:numId w:val="11"/>
              </w:numPr>
              <w:rPr>
                <w:rFonts w:ascii="Arial" w:hAnsi="Arial" w:cs="Arial"/>
              </w:rPr>
            </w:pPr>
            <w:r w:rsidRPr="005A7F98">
              <w:rPr>
                <w:rFonts w:ascii="Arial" w:hAnsi="Arial" w:cs="Arial"/>
              </w:rPr>
              <w:t>Portable devices may be used to transport information or to enable information to be worked on remotely.</w:t>
            </w:r>
            <w:r w:rsidRPr="005A7F98">
              <w:rPr>
                <w:rStyle w:val="FootnoteReference"/>
                <w:rFonts w:ascii="Arial" w:hAnsi="Arial" w:cs="Arial"/>
              </w:rPr>
              <w:footnoteReference w:id="10"/>
            </w:r>
            <w:r w:rsidRPr="005A7F98">
              <w:rPr>
                <w:rFonts w:ascii="Arial" w:hAnsi="Arial" w:cs="Arial"/>
              </w:rPr>
              <w:t xml:space="preserve">    </w:t>
            </w:r>
          </w:p>
          <w:p w14:paraId="43694EEE" w14:textId="77777777" w:rsidR="00B20E21" w:rsidRPr="005A7F98" w:rsidRDefault="00B20E21" w:rsidP="00B20E21">
            <w:pPr>
              <w:numPr>
                <w:ilvl w:val="0"/>
                <w:numId w:val="11"/>
              </w:numPr>
              <w:rPr>
                <w:rFonts w:ascii="Arial" w:hAnsi="Arial" w:cs="Arial"/>
              </w:rPr>
            </w:pPr>
            <w:r w:rsidRPr="005A7F98">
              <w:rPr>
                <w:rFonts w:ascii="Arial" w:hAnsi="Arial" w:cs="Arial"/>
              </w:rPr>
              <w:t xml:space="preserve">All information, confidential or otherwise, must only be transferred using encrypted portable media.  </w:t>
            </w:r>
          </w:p>
          <w:p w14:paraId="3A05C95E" w14:textId="77777777" w:rsidR="00B20E21" w:rsidRPr="005A7F98" w:rsidRDefault="00B20E21" w:rsidP="00B20E21">
            <w:pPr>
              <w:numPr>
                <w:ilvl w:val="0"/>
                <w:numId w:val="11"/>
              </w:numPr>
              <w:rPr>
                <w:rFonts w:ascii="Arial" w:hAnsi="Arial" w:cs="Arial"/>
              </w:rPr>
            </w:pPr>
            <w:r w:rsidRPr="005A7F98">
              <w:rPr>
                <w:rFonts w:ascii="Arial" w:hAnsi="Arial" w:cs="Arial"/>
              </w:rPr>
              <w:t>Portable devices should only be used to transport confidential or sensitive information when other more secure methods are not available.</w:t>
            </w:r>
          </w:p>
          <w:p w14:paraId="0B0AEAE0" w14:textId="77777777" w:rsidR="00B20E21" w:rsidRPr="005A7F98" w:rsidRDefault="005B3CB6" w:rsidP="00B20E21">
            <w:pPr>
              <w:numPr>
                <w:ilvl w:val="0"/>
                <w:numId w:val="11"/>
              </w:numPr>
              <w:rPr>
                <w:rFonts w:ascii="Arial" w:hAnsi="Arial" w:cs="Arial"/>
              </w:rPr>
            </w:pPr>
            <w:r>
              <w:rPr>
                <w:rFonts w:ascii="Arial" w:hAnsi="Arial" w:cs="Arial"/>
              </w:rPr>
              <w:t>Removable p</w:t>
            </w:r>
            <w:r w:rsidR="00B20E21" w:rsidRPr="005A7F98">
              <w:rPr>
                <w:rFonts w:ascii="Arial" w:hAnsi="Arial" w:cs="Arial"/>
              </w:rPr>
              <w:t xml:space="preserve">ortable devices should not be used as </w:t>
            </w:r>
            <w:r>
              <w:rPr>
                <w:rFonts w:ascii="Arial" w:hAnsi="Arial" w:cs="Arial"/>
              </w:rPr>
              <w:t xml:space="preserve">permanent </w:t>
            </w:r>
            <w:r w:rsidR="00B20E21" w:rsidRPr="005A7F98">
              <w:rPr>
                <w:rFonts w:ascii="Arial" w:hAnsi="Arial" w:cs="Arial"/>
              </w:rPr>
              <w:t>storage devices. Th</w:t>
            </w:r>
            <w:r>
              <w:rPr>
                <w:rFonts w:ascii="Arial" w:hAnsi="Arial" w:cs="Arial"/>
              </w:rPr>
              <w:t>ey are</w:t>
            </w:r>
            <w:r w:rsidR="00B20E21" w:rsidRPr="005A7F98">
              <w:rPr>
                <w:rFonts w:ascii="Arial" w:hAnsi="Arial" w:cs="Arial"/>
              </w:rPr>
              <w:t xml:space="preserve"> a means for transferring data and </w:t>
            </w:r>
            <w:r>
              <w:rPr>
                <w:rFonts w:ascii="Arial" w:hAnsi="Arial" w:cs="Arial"/>
              </w:rPr>
              <w:t>are</w:t>
            </w:r>
            <w:r w:rsidRPr="005A7F98">
              <w:rPr>
                <w:rFonts w:ascii="Arial" w:hAnsi="Arial" w:cs="Arial"/>
              </w:rPr>
              <w:t xml:space="preserve"> </w:t>
            </w:r>
            <w:r w:rsidR="00B20E21" w:rsidRPr="005A7F98">
              <w:rPr>
                <w:rFonts w:ascii="Arial" w:hAnsi="Arial" w:cs="Arial"/>
              </w:rPr>
              <w:t xml:space="preserve">not intended to be used for long-term storage nor </w:t>
            </w:r>
            <w:r>
              <w:rPr>
                <w:rFonts w:ascii="Arial" w:hAnsi="Arial" w:cs="Arial"/>
              </w:rPr>
              <w:t>are they</w:t>
            </w:r>
            <w:r w:rsidR="00B20E21" w:rsidRPr="005A7F98">
              <w:rPr>
                <w:rFonts w:ascii="Arial" w:hAnsi="Arial" w:cs="Arial"/>
              </w:rPr>
              <w:t xml:space="preserve"> an adequate back up device.  The </w:t>
            </w:r>
            <w:r w:rsidR="00C0190F" w:rsidRPr="005A7F98">
              <w:rPr>
                <w:rFonts w:ascii="Arial" w:hAnsi="Arial" w:cs="Arial"/>
              </w:rPr>
              <w:t>CCG</w:t>
            </w:r>
            <w:r w:rsidR="00F655D2" w:rsidRPr="005A7F98">
              <w:rPr>
                <w:rFonts w:ascii="Arial" w:hAnsi="Arial" w:cs="Arial"/>
              </w:rPr>
              <w:t>’s</w:t>
            </w:r>
            <w:r w:rsidR="00B20E21" w:rsidRPr="005A7F98">
              <w:rPr>
                <w:rFonts w:ascii="Arial" w:hAnsi="Arial" w:cs="Arial"/>
              </w:rPr>
              <w:t xml:space="preserve"> network provides all users with the facilities to save information securely in folders that are backed-up on a daily basis.  </w:t>
            </w:r>
          </w:p>
          <w:p w14:paraId="3CE1510B" w14:textId="77777777" w:rsidR="00B20E21" w:rsidRPr="005A7F98" w:rsidRDefault="00B20E21" w:rsidP="00B20E21">
            <w:pPr>
              <w:numPr>
                <w:ilvl w:val="0"/>
                <w:numId w:val="11"/>
              </w:numPr>
              <w:rPr>
                <w:rFonts w:ascii="Arial" w:hAnsi="Arial" w:cs="Arial"/>
              </w:rPr>
            </w:pPr>
            <w:r w:rsidRPr="005A7F98">
              <w:rPr>
                <w:rFonts w:ascii="Arial" w:hAnsi="Arial" w:cs="Arial"/>
              </w:rPr>
              <w:t xml:space="preserve">Always transfer information back to its normal storage area as soon as possible.  Failure to do this may result in problems with the version control or the </w:t>
            </w:r>
            <w:smartTag w:uri="urn:nhs.uk.cui.abbreviations" w:element="found">
              <w:r w:rsidRPr="005A7F98">
                <w:rPr>
                  <w:rFonts w:ascii="Arial" w:hAnsi="Arial" w:cs="Arial"/>
                </w:rPr>
                <w:t>los</w:t>
              </w:r>
            </w:smartTag>
            <w:r w:rsidRPr="005A7F98">
              <w:rPr>
                <w:rFonts w:ascii="Arial" w:hAnsi="Arial" w:cs="Arial"/>
              </w:rPr>
              <w:t>s of information if the portable device is lost or corrupted.</w:t>
            </w:r>
          </w:p>
          <w:p w14:paraId="2AEED948" w14:textId="77777777" w:rsidR="00B20E21" w:rsidRPr="005A7F98" w:rsidRDefault="00B20E21" w:rsidP="00B20E21">
            <w:pPr>
              <w:numPr>
                <w:ilvl w:val="0"/>
                <w:numId w:val="11"/>
              </w:numPr>
              <w:rPr>
                <w:rFonts w:ascii="Arial" w:hAnsi="Arial" w:cs="Arial"/>
              </w:rPr>
            </w:pPr>
            <w:r w:rsidRPr="005A7F98">
              <w:rPr>
                <w:rFonts w:ascii="Arial" w:hAnsi="Arial" w:cs="Arial"/>
              </w:rPr>
              <w:t>Always remove information from portable media after it is no longer needed.</w:t>
            </w:r>
          </w:p>
          <w:p w14:paraId="2812612B" w14:textId="77777777" w:rsidR="00B20E21" w:rsidRPr="005A7F98" w:rsidRDefault="00B20E21" w:rsidP="00B20E21">
            <w:pPr>
              <w:numPr>
                <w:ilvl w:val="0"/>
                <w:numId w:val="11"/>
              </w:numPr>
              <w:rPr>
                <w:rFonts w:ascii="Arial" w:hAnsi="Arial" w:cs="Arial"/>
              </w:rPr>
            </w:pPr>
            <w:r w:rsidRPr="005A7F98">
              <w:rPr>
                <w:rFonts w:ascii="Arial" w:hAnsi="Arial" w:cs="Arial"/>
              </w:rPr>
              <w:t>In the event of loss, theft or damage to your portable device you should contact the IT Service Desk as soon as possible.</w:t>
            </w:r>
          </w:p>
          <w:p w14:paraId="6426896F" w14:textId="77777777" w:rsidR="00B20E21" w:rsidRPr="005A7F98" w:rsidRDefault="00B20E21" w:rsidP="00B20E21">
            <w:pPr>
              <w:numPr>
                <w:ilvl w:val="0"/>
                <w:numId w:val="11"/>
              </w:numPr>
              <w:rPr>
                <w:rFonts w:ascii="Arial" w:hAnsi="Arial" w:cs="Arial"/>
              </w:rPr>
            </w:pPr>
            <w:r w:rsidRPr="005A7F98">
              <w:rPr>
                <w:rFonts w:ascii="Arial" w:hAnsi="Arial" w:cs="Arial"/>
              </w:rPr>
              <w:t xml:space="preserve">You must ensure that any suspected or actual breaches of security are reported </w:t>
            </w:r>
            <w:r w:rsidR="00F655D2" w:rsidRPr="005A7F98">
              <w:rPr>
                <w:rFonts w:ascii="Arial" w:hAnsi="Arial" w:cs="Arial"/>
              </w:rPr>
              <w:t xml:space="preserve">via the </w:t>
            </w:r>
            <w:r w:rsidR="00C0190F" w:rsidRPr="005A7F98">
              <w:rPr>
                <w:rFonts w:ascii="Arial" w:hAnsi="Arial" w:cs="Arial"/>
              </w:rPr>
              <w:t>CCG</w:t>
            </w:r>
            <w:r w:rsidR="00F655D2" w:rsidRPr="005A7F98">
              <w:rPr>
                <w:rFonts w:ascii="Arial" w:hAnsi="Arial" w:cs="Arial"/>
              </w:rPr>
              <w:t xml:space="preserve"> incident reporting procedures and </w:t>
            </w:r>
            <w:r w:rsidRPr="005A7F98">
              <w:rPr>
                <w:rFonts w:ascii="Arial" w:hAnsi="Arial" w:cs="Arial"/>
              </w:rPr>
              <w:t xml:space="preserve">to the Information Governance </w:t>
            </w:r>
            <w:r w:rsidR="00C0190F" w:rsidRPr="005A7F98">
              <w:rPr>
                <w:rFonts w:ascii="Arial" w:hAnsi="Arial" w:cs="Arial"/>
              </w:rPr>
              <w:t>Lead</w:t>
            </w:r>
            <w:r w:rsidRPr="005A7F98">
              <w:rPr>
                <w:rFonts w:ascii="Arial" w:hAnsi="Arial" w:cs="Arial"/>
              </w:rPr>
              <w:t xml:space="preserve"> directly or via the IT Service Desk</w:t>
            </w:r>
            <w:r w:rsidR="00F655D2" w:rsidRPr="005A7F98">
              <w:rPr>
                <w:rFonts w:ascii="Arial" w:hAnsi="Arial" w:cs="Arial"/>
              </w:rPr>
              <w:t>.</w:t>
            </w:r>
          </w:p>
          <w:p w14:paraId="357346DC" w14:textId="77777777" w:rsidR="00B20E21" w:rsidRPr="005A7F98" w:rsidRDefault="00B20E21" w:rsidP="00B20E21">
            <w:pPr>
              <w:numPr>
                <w:ilvl w:val="0"/>
                <w:numId w:val="68"/>
              </w:numPr>
              <w:rPr>
                <w:rFonts w:ascii="Arial" w:hAnsi="Arial" w:cs="Arial"/>
              </w:rPr>
            </w:pPr>
            <w:r w:rsidRPr="005A7F98">
              <w:rPr>
                <w:rFonts w:ascii="Arial" w:hAnsi="Arial" w:cs="Arial"/>
              </w:rPr>
              <w:t xml:space="preserve">Personally owned devices must not be directly connected to the </w:t>
            </w:r>
            <w:r w:rsidR="00C0190F" w:rsidRPr="005A7F98">
              <w:rPr>
                <w:rFonts w:ascii="Arial" w:hAnsi="Arial" w:cs="Arial"/>
              </w:rPr>
              <w:t>CCG</w:t>
            </w:r>
            <w:r w:rsidR="005B3CB6">
              <w:rPr>
                <w:rFonts w:ascii="Arial" w:hAnsi="Arial" w:cs="Arial"/>
              </w:rPr>
              <w:t>’s internal</w:t>
            </w:r>
            <w:r w:rsidRPr="005A7F98">
              <w:rPr>
                <w:rFonts w:ascii="Arial" w:hAnsi="Arial" w:cs="Arial"/>
              </w:rPr>
              <w:t xml:space="preserve"> network.</w:t>
            </w:r>
          </w:p>
          <w:p w14:paraId="2272301A" w14:textId="77777777" w:rsidR="00B20E21" w:rsidRPr="005A7F98" w:rsidRDefault="00B20E21" w:rsidP="00B20E21">
            <w:pPr>
              <w:numPr>
                <w:ilvl w:val="1"/>
                <w:numId w:val="67"/>
              </w:numPr>
              <w:rPr>
                <w:rFonts w:ascii="Arial" w:hAnsi="Arial" w:cs="Arial"/>
              </w:rPr>
            </w:pPr>
            <w:r w:rsidRPr="005A7F98">
              <w:rPr>
                <w:rFonts w:ascii="Arial" w:hAnsi="Arial" w:cs="Arial"/>
              </w:rPr>
              <w:t xml:space="preserve">Directly connected means either by wire (network cable) or </w:t>
            </w:r>
            <w:r w:rsidR="005B3CB6">
              <w:rPr>
                <w:rFonts w:ascii="Arial" w:hAnsi="Arial" w:cs="Arial"/>
              </w:rPr>
              <w:t>W</w:t>
            </w:r>
            <w:r w:rsidR="005B3CB6" w:rsidRPr="005A7F98">
              <w:rPr>
                <w:rFonts w:ascii="Arial" w:hAnsi="Arial" w:cs="Arial"/>
              </w:rPr>
              <w:t>i</w:t>
            </w:r>
            <w:r w:rsidR="005B3CB6">
              <w:rPr>
                <w:rFonts w:ascii="Arial" w:hAnsi="Arial" w:cs="Arial"/>
              </w:rPr>
              <w:t>-F</w:t>
            </w:r>
            <w:r w:rsidR="005B3CB6" w:rsidRPr="005A7F98">
              <w:rPr>
                <w:rFonts w:ascii="Arial" w:hAnsi="Arial" w:cs="Arial"/>
              </w:rPr>
              <w:t>i</w:t>
            </w:r>
            <w:r w:rsidRPr="005A7F98">
              <w:rPr>
                <w:rFonts w:ascii="Arial" w:hAnsi="Arial" w:cs="Arial"/>
              </w:rPr>
              <w:t xml:space="preserve">.  </w:t>
            </w:r>
          </w:p>
          <w:p w14:paraId="11AC288B" w14:textId="77777777" w:rsidR="00B20E21" w:rsidRPr="005A7F98" w:rsidRDefault="00B20E21" w:rsidP="00B20E21">
            <w:pPr>
              <w:numPr>
                <w:ilvl w:val="1"/>
                <w:numId w:val="67"/>
              </w:numPr>
              <w:rPr>
                <w:rFonts w:ascii="Arial" w:hAnsi="Arial" w:cs="Arial"/>
              </w:rPr>
            </w:pPr>
            <w:r w:rsidRPr="005A7F98">
              <w:rPr>
                <w:rFonts w:ascii="Arial" w:hAnsi="Arial" w:cs="Arial"/>
              </w:rPr>
              <w:t xml:space="preserve">The network means </w:t>
            </w:r>
            <w:r w:rsidR="00535E8F" w:rsidRPr="005A7F98">
              <w:rPr>
                <w:rFonts w:ascii="Arial" w:hAnsi="Arial" w:cs="Arial"/>
              </w:rPr>
              <w:t>the library and personal drives on the server</w:t>
            </w:r>
            <w:r w:rsidRPr="005A7F98">
              <w:rPr>
                <w:rFonts w:ascii="Arial" w:hAnsi="Arial" w:cs="Arial"/>
              </w:rPr>
              <w:t xml:space="preserve"> or intranet.</w:t>
            </w:r>
          </w:p>
          <w:p w14:paraId="149C20D5" w14:textId="77777777" w:rsidR="00B20E21" w:rsidRPr="005A7F98" w:rsidRDefault="00B20E21" w:rsidP="00B20E21">
            <w:pPr>
              <w:numPr>
                <w:ilvl w:val="1"/>
                <w:numId w:val="67"/>
              </w:numPr>
              <w:rPr>
                <w:rFonts w:ascii="Arial" w:hAnsi="Arial" w:cs="Arial"/>
              </w:rPr>
            </w:pPr>
            <w:r w:rsidRPr="005A7F98">
              <w:rPr>
                <w:rFonts w:ascii="Arial" w:hAnsi="Arial" w:cs="Arial"/>
              </w:rPr>
              <w:t xml:space="preserve">Personally owned means devices that are not provided by </w:t>
            </w:r>
            <w:r w:rsidR="00C0190F" w:rsidRPr="005A7F98">
              <w:rPr>
                <w:rFonts w:ascii="Arial" w:hAnsi="Arial" w:cs="Arial"/>
              </w:rPr>
              <w:t>the</w:t>
            </w:r>
            <w:r w:rsidRPr="005A7F98">
              <w:rPr>
                <w:rFonts w:ascii="Arial" w:hAnsi="Arial" w:cs="Arial"/>
              </w:rPr>
              <w:t xml:space="preserve"> C</w:t>
            </w:r>
            <w:r w:rsidR="00535E8F" w:rsidRPr="005A7F98">
              <w:rPr>
                <w:rFonts w:ascii="Arial" w:hAnsi="Arial" w:cs="Arial"/>
              </w:rPr>
              <w:t>CG.  (Procedures are in place for connecting the devices of staff who work for 3</w:t>
            </w:r>
            <w:r w:rsidR="00535E8F" w:rsidRPr="005A7F98">
              <w:rPr>
                <w:rFonts w:ascii="Arial" w:hAnsi="Arial" w:cs="Arial"/>
                <w:vertAlign w:val="superscript"/>
              </w:rPr>
              <w:t>rd</w:t>
            </w:r>
            <w:r w:rsidR="00535E8F" w:rsidRPr="005A7F98">
              <w:rPr>
                <w:rFonts w:ascii="Arial" w:hAnsi="Arial" w:cs="Arial"/>
              </w:rPr>
              <w:t xml:space="preserve"> party organisations – Ask the IT Service Desk)</w:t>
            </w:r>
            <w:r w:rsidRPr="005A7F98">
              <w:rPr>
                <w:rFonts w:ascii="Arial" w:hAnsi="Arial" w:cs="Arial"/>
              </w:rPr>
              <w:t xml:space="preserve"> </w:t>
            </w:r>
          </w:p>
          <w:p w14:paraId="44A45808" w14:textId="77777777" w:rsidR="004E5FA9" w:rsidRDefault="00B20E21">
            <w:pPr>
              <w:numPr>
                <w:ilvl w:val="1"/>
                <w:numId w:val="67"/>
              </w:numPr>
              <w:rPr>
                <w:rFonts w:ascii="Arial" w:hAnsi="Arial" w:cs="Arial"/>
              </w:rPr>
            </w:pPr>
            <w:r w:rsidRPr="005A7F98">
              <w:rPr>
                <w:rFonts w:ascii="Arial" w:hAnsi="Arial" w:cs="Arial"/>
              </w:rPr>
              <w:t>Devices include home personal computers, laptops, notebooks (for example, i</w:t>
            </w:r>
            <w:r w:rsidR="004E5FA9">
              <w:rPr>
                <w:rFonts w:ascii="Arial" w:hAnsi="Arial" w:cs="Arial"/>
              </w:rPr>
              <w:t>P</w:t>
            </w:r>
            <w:r w:rsidRPr="005A7F98">
              <w:rPr>
                <w:rFonts w:ascii="Arial" w:hAnsi="Arial" w:cs="Arial"/>
              </w:rPr>
              <w:t>ads), media players (such as i</w:t>
            </w:r>
            <w:r w:rsidR="004E5FA9">
              <w:rPr>
                <w:rFonts w:ascii="Arial" w:hAnsi="Arial" w:cs="Arial"/>
              </w:rPr>
              <w:t>P</w:t>
            </w:r>
            <w:r w:rsidRPr="005A7F98">
              <w:rPr>
                <w:rFonts w:ascii="Arial" w:hAnsi="Arial" w:cs="Arial"/>
              </w:rPr>
              <w:t>ods) and smart phones.</w:t>
            </w:r>
          </w:p>
          <w:p w14:paraId="6FD1FDC6" w14:textId="77777777" w:rsidR="00B90624" w:rsidRPr="005A7F98" w:rsidRDefault="00B90624" w:rsidP="00B90624">
            <w:pPr>
              <w:ind w:left="794"/>
              <w:rPr>
                <w:rFonts w:ascii="Arial" w:hAnsi="Arial" w:cs="Arial"/>
              </w:rPr>
            </w:pPr>
          </w:p>
          <w:p w14:paraId="66019115" w14:textId="13B274F4" w:rsidR="00B20E21" w:rsidRPr="005A7F98" w:rsidRDefault="004E5FA9">
            <w:pPr>
              <w:numPr>
                <w:ilvl w:val="1"/>
                <w:numId w:val="67"/>
              </w:numPr>
              <w:rPr>
                <w:rFonts w:ascii="Arial" w:hAnsi="Arial" w:cs="Arial"/>
              </w:rPr>
            </w:pPr>
            <w:r>
              <w:rPr>
                <w:rFonts w:ascii="Arial" w:hAnsi="Arial" w:cs="Arial"/>
              </w:rPr>
              <w:t xml:space="preserve">Limited access </w:t>
            </w:r>
            <w:r w:rsidR="0063277B">
              <w:rPr>
                <w:rFonts w:ascii="Arial" w:hAnsi="Arial" w:cs="Arial"/>
              </w:rPr>
              <w:t xml:space="preserve">guest </w:t>
            </w:r>
            <w:r>
              <w:rPr>
                <w:rFonts w:ascii="Arial" w:hAnsi="Arial" w:cs="Arial"/>
              </w:rPr>
              <w:t xml:space="preserve">Wi-Fi networks are available for </w:t>
            </w:r>
            <w:r>
              <w:rPr>
                <w:rFonts w:ascii="Arial" w:hAnsi="Arial" w:cs="Arial"/>
              </w:rPr>
              <w:lastRenderedPageBreak/>
              <w:t>staff with personally-owned devices and visitors. (Contact the IT Service Desk for help).</w:t>
            </w:r>
          </w:p>
        </w:tc>
      </w:tr>
      <w:tr w:rsidR="00F647E9" w:rsidRPr="005A7F98" w14:paraId="5DDD2D80" w14:textId="77777777" w:rsidTr="00CB4258">
        <w:trPr>
          <w:cantSplit/>
        </w:trPr>
        <w:tc>
          <w:tcPr>
            <w:tcW w:w="2965" w:type="dxa"/>
          </w:tcPr>
          <w:p w14:paraId="43B34858" w14:textId="77777777" w:rsidR="00F647E9" w:rsidRPr="005A7F98" w:rsidRDefault="00F647E9" w:rsidP="00F647E9">
            <w:pPr>
              <w:numPr>
                <w:ilvl w:val="0"/>
                <w:numId w:val="61"/>
              </w:numPr>
              <w:rPr>
                <w:rFonts w:ascii="Arial" w:hAnsi="Arial" w:cs="Arial"/>
                <w:b/>
              </w:rPr>
            </w:pPr>
            <w:r w:rsidRPr="005A7F98">
              <w:rPr>
                <w:rFonts w:ascii="Arial" w:hAnsi="Arial" w:cs="Arial"/>
                <w:b/>
              </w:rPr>
              <w:lastRenderedPageBreak/>
              <w:t xml:space="preserve">Information Security </w:t>
            </w:r>
          </w:p>
          <w:p w14:paraId="4FEB3434" w14:textId="77777777" w:rsidR="00F647E9" w:rsidRPr="005A7F98" w:rsidRDefault="00F647E9" w:rsidP="00F647E9">
            <w:pPr>
              <w:ind w:left="360"/>
              <w:rPr>
                <w:rFonts w:ascii="Arial" w:hAnsi="Arial" w:cs="Arial"/>
                <w:b/>
              </w:rPr>
            </w:pPr>
            <w:r w:rsidRPr="005A7F98">
              <w:rPr>
                <w:rFonts w:ascii="Arial" w:hAnsi="Arial" w:cs="Arial"/>
                <w:b/>
              </w:rPr>
              <w:t xml:space="preserve">(See also 21(v) and </w:t>
            </w:r>
            <w:r w:rsidR="00992313" w:rsidRPr="005A7F98">
              <w:rPr>
                <w:rFonts w:ascii="Arial" w:hAnsi="Arial" w:cs="Arial"/>
                <w:b/>
              </w:rPr>
              <w:t>2</w:t>
            </w:r>
            <w:r w:rsidRPr="005A7F98">
              <w:rPr>
                <w:rFonts w:ascii="Arial" w:hAnsi="Arial" w:cs="Arial"/>
                <w:b/>
              </w:rPr>
              <w:t>6)</w:t>
            </w:r>
          </w:p>
          <w:p w14:paraId="0D3E9FBC" w14:textId="77777777" w:rsidR="00F647E9" w:rsidRPr="005A7F98" w:rsidRDefault="00F647E9" w:rsidP="00F647E9">
            <w:pPr>
              <w:rPr>
                <w:rFonts w:ascii="Arial" w:hAnsi="Arial" w:cs="Arial"/>
                <w:b/>
              </w:rPr>
            </w:pPr>
          </w:p>
        </w:tc>
        <w:tc>
          <w:tcPr>
            <w:tcW w:w="6889" w:type="dxa"/>
          </w:tcPr>
          <w:p w14:paraId="3682B7E7" w14:textId="77777777" w:rsidR="00F647E9" w:rsidRPr="005A7F98" w:rsidRDefault="00F647E9" w:rsidP="00F647E9">
            <w:pPr>
              <w:rPr>
                <w:rFonts w:ascii="Arial" w:hAnsi="Arial" w:cs="Arial"/>
              </w:rPr>
            </w:pPr>
            <w:r w:rsidRPr="005A7F98">
              <w:rPr>
                <w:rFonts w:ascii="Arial" w:hAnsi="Arial" w:cs="Arial"/>
              </w:rPr>
              <w:t xml:space="preserve">Personal information should be held, used and shared securely and confidentially and in line with </w:t>
            </w:r>
            <w:r w:rsidR="00C0190F" w:rsidRPr="005A7F98">
              <w:rPr>
                <w:rFonts w:ascii="Arial" w:hAnsi="Arial" w:cs="Arial"/>
              </w:rPr>
              <w:t>CCG</w:t>
            </w:r>
            <w:r w:rsidRPr="005A7F98">
              <w:rPr>
                <w:rFonts w:ascii="Arial" w:hAnsi="Arial" w:cs="Arial"/>
              </w:rPr>
              <w:t xml:space="preserve"> policies and procedures</w:t>
            </w:r>
            <w:r w:rsidR="00372B50" w:rsidRPr="005A7F98">
              <w:rPr>
                <w:rFonts w:ascii="Arial" w:hAnsi="Arial" w:cs="Arial"/>
              </w:rPr>
              <w:t xml:space="preserve"> including the Information Security Policy</w:t>
            </w:r>
            <w:r w:rsidRPr="005A7F98">
              <w:rPr>
                <w:rFonts w:ascii="Arial" w:hAnsi="Arial" w:cs="Arial"/>
              </w:rPr>
              <w:t xml:space="preserve">.  See </w:t>
            </w:r>
            <w:r w:rsidR="00372B50" w:rsidRPr="005A7F98">
              <w:rPr>
                <w:rFonts w:ascii="Arial" w:hAnsi="Arial" w:cs="Arial"/>
              </w:rPr>
              <w:t xml:space="preserve">guidance </w:t>
            </w:r>
            <w:r w:rsidRPr="005A7F98">
              <w:rPr>
                <w:rFonts w:ascii="Arial" w:hAnsi="Arial" w:cs="Arial"/>
              </w:rPr>
              <w:t>below:</w:t>
            </w:r>
          </w:p>
          <w:p w14:paraId="4FD5F322" w14:textId="77777777" w:rsidR="00F647E9" w:rsidRPr="005A7F98" w:rsidRDefault="00F647E9" w:rsidP="008308A2">
            <w:pPr>
              <w:rPr>
                <w:rFonts w:ascii="Arial" w:hAnsi="Arial" w:cs="Arial"/>
              </w:rPr>
            </w:pPr>
          </w:p>
        </w:tc>
      </w:tr>
      <w:tr w:rsidR="00F647E9" w:rsidRPr="005A7F98" w14:paraId="4F30DD5B" w14:textId="77777777" w:rsidTr="00CB4258">
        <w:trPr>
          <w:cantSplit/>
        </w:trPr>
        <w:tc>
          <w:tcPr>
            <w:tcW w:w="2965" w:type="dxa"/>
          </w:tcPr>
          <w:p w14:paraId="092772A7" w14:textId="77777777" w:rsidR="00F647E9" w:rsidRPr="005A7F98" w:rsidRDefault="00F647E9" w:rsidP="00F647E9">
            <w:pPr>
              <w:rPr>
                <w:rFonts w:ascii="Arial" w:hAnsi="Arial" w:cs="Arial"/>
                <w:b/>
              </w:rPr>
            </w:pPr>
            <w:r w:rsidRPr="005A7F98">
              <w:rPr>
                <w:rFonts w:ascii="Arial" w:hAnsi="Arial" w:cs="Arial"/>
                <w:b/>
              </w:rPr>
              <w:t>i)   Confidentiality in public places</w:t>
            </w:r>
          </w:p>
          <w:p w14:paraId="49661A67" w14:textId="77777777" w:rsidR="00F647E9" w:rsidRPr="005A7F98" w:rsidRDefault="00F647E9" w:rsidP="00656638">
            <w:pPr>
              <w:rPr>
                <w:rFonts w:ascii="Arial" w:hAnsi="Arial" w:cs="Arial"/>
                <w:b/>
              </w:rPr>
            </w:pPr>
          </w:p>
          <w:p w14:paraId="6D0FC1EC" w14:textId="77777777" w:rsidR="00F647E9" w:rsidRPr="005A7F98" w:rsidRDefault="00F647E9" w:rsidP="00656638">
            <w:pPr>
              <w:ind w:left="397"/>
              <w:rPr>
                <w:rFonts w:ascii="Arial" w:hAnsi="Arial" w:cs="Arial"/>
                <w:b/>
              </w:rPr>
            </w:pPr>
          </w:p>
        </w:tc>
        <w:tc>
          <w:tcPr>
            <w:tcW w:w="6889" w:type="dxa"/>
          </w:tcPr>
          <w:p w14:paraId="108F7924" w14:textId="77777777" w:rsidR="00F647E9" w:rsidRPr="005A7F98" w:rsidRDefault="00F647E9">
            <w:pPr>
              <w:numPr>
                <w:ilvl w:val="0"/>
                <w:numId w:val="8"/>
              </w:numPr>
              <w:rPr>
                <w:rFonts w:ascii="Arial" w:hAnsi="Arial" w:cs="Arial"/>
              </w:rPr>
            </w:pPr>
            <w:r w:rsidRPr="005A7F98">
              <w:rPr>
                <w:rFonts w:ascii="Arial" w:hAnsi="Arial" w:cs="Arial"/>
              </w:rPr>
              <w:t>Be aware of the difficulties of maintaining confidentiality in open plan offices.</w:t>
            </w:r>
          </w:p>
          <w:p w14:paraId="6B271E09" w14:textId="77777777" w:rsidR="00F647E9" w:rsidRPr="005A7F98" w:rsidRDefault="00F647E9">
            <w:pPr>
              <w:numPr>
                <w:ilvl w:val="0"/>
                <w:numId w:val="8"/>
              </w:numPr>
              <w:rPr>
                <w:rFonts w:ascii="Arial" w:hAnsi="Arial" w:cs="Arial"/>
              </w:rPr>
            </w:pPr>
            <w:r w:rsidRPr="005A7F98">
              <w:rPr>
                <w:rFonts w:ascii="Arial" w:hAnsi="Arial" w:cs="Arial"/>
              </w:rPr>
              <w:t>Do not discuss confidential information in public areas where it may be overheard, for example:</w:t>
            </w:r>
          </w:p>
          <w:p w14:paraId="56B835CE" w14:textId="77777777" w:rsidR="00F647E9" w:rsidRPr="005A7F98" w:rsidRDefault="00F647E9" w:rsidP="00413FC9">
            <w:pPr>
              <w:numPr>
                <w:ilvl w:val="1"/>
                <w:numId w:val="69"/>
              </w:numPr>
              <w:tabs>
                <w:tab w:val="left" w:pos="432"/>
                <w:tab w:val="left" w:pos="1980"/>
                <w:tab w:val="left" w:pos="4111"/>
              </w:tabs>
              <w:rPr>
                <w:rFonts w:ascii="Arial" w:hAnsi="Arial" w:cs="Arial"/>
              </w:rPr>
            </w:pPr>
            <w:r w:rsidRPr="005A7F98">
              <w:rPr>
                <w:rFonts w:ascii="Arial" w:hAnsi="Arial" w:cs="Arial"/>
              </w:rPr>
              <w:t>In corridors</w:t>
            </w:r>
          </w:p>
          <w:p w14:paraId="73F50775" w14:textId="77777777" w:rsidR="00F647E9" w:rsidRPr="005A7F98" w:rsidRDefault="00F647E9" w:rsidP="00413FC9">
            <w:pPr>
              <w:numPr>
                <w:ilvl w:val="1"/>
                <w:numId w:val="69"/>
              </w:numPr>
              <w:tabs>
                <w:tab w:val="left" w:pos="1080"/>
                <w:tab w:val="left" w:pos="4111"/>
              </w:tabs>
              <w:rPr>
                <w:rFonts w:ascii="Arial" w:hAnsi="Arial" w:cs="Arial"/>
              </w:rPr>
            </w:pPr>
            <w:r w:rsidRPr="005A7F98">
              <w:rPr>
                <w:rFonts w:ascii="Arial" w:hAnsi="Arial" w:cs="Arial"/>
              </w:rPr>
              <w:t>In reception areas</w:t>
            </w:r>
          </w:p>
          <w:p w14:paraId="1A2C1BBA" w14:textId="77777777" w:rsidR="00F647E9" w:rsidRPr="005A7F98" w:rsidRDefault="00F647E9" w:rsidP="00413FC9">
            <w:pPr>
              <w:numPr>
                <w:ilvl w:val="1"/>
                <w:numId w:val="69"/>
              </w:numPr>
              <w:tabs>
                <w:tab w:val="left" w:pos="4111"/>
                <w:tab w:val="left" w:pos="4366"/>
              </w:tabs>
              <w:rPr>
                <w:rFonts w:ascii="Arial" w:hAnsi="Arial" w:cs="Arial"/>
              </w:rPr>
            </w:pPr>
            <w:r w:rsidRPr="005A7F98">
              <w:rPr>
                <w:rFonts w:ascii="Arial" w:hAnsi="Arial" w:cs="Arial"/>
              </w:rPr>
              <w:t>When using mobile phones</w:t>
            </w:r>
          </w:p>
          <w:p w14:paraId="29306ABD" w14:textId="77777777" w:rsidR="00F647E9" w:rsidRPr="005A7F98" w:rsidRDefault="00F647E9" w:rsidP="008308A2">
            <w:pPr>
              <w:numPr>
                <w:ilvl w:val="0"/>
                <w:numId w:val="9"/>
              </w:numPr>
              <w:rPr>
                <w:rFonts w:ascii="Arial" w:hAnsi="Arial" w:cs="Arial"/>
              </w:rPr>
            </w:pPr>
            <w:r w:rsidRPr="005A7F98">
              <w:rPr>
                <w:rFonts w:ascii="Arial" w:hAnsi="Arial" w:cs="Arial"/>
              </w:rPr>
              <w:t xml:space="preserve">Do not record confidential information where it may be accessed by unauthorised people – for example, on </w:t>
            </w:r>
            <w:r w:rsidR="00A55865" w:rsidRPr="005A7F98">
              <w:rPr>
                <w:rFonts w:ascii="Arial" w:hAnsi="Arial" w:cs="Arial"/>
              </w:rPr>
              <w:t xml:space="preserve">post it notes, </w:t>
            </w:r>
            <w:r w:rsidR="00535E8F" w:rsidRPr="005A7F98">
              <w:rPr>
                <w:rFonts w:ascii="Arial" w:hAnsi="Arial" w:cs="Arial"/>
              </w:rPr>
              <w:t>systems that are not protected by proper security, notice boards,</w:t>
            </w:r>
            <w:r w:rsidRPr="005A7F98">
              <w:rPr>
                <w:rFonts w:ascii="Arial" w:hAnsi="Arial" w:cs="Arial"/>
              </w:rPr>
              <w:t xml:space="preserve"> card systems that are not locked away etc.</w:t>
            </w:r>
          </w:p>
          <w:p w14:paraId="417BA908" w14:textId="77777777" w:rsidR="00D83E9C" w:rsidRPr="005A7F98" w:rsidRDefault="00D83E9C" w:rsidP="008308A2">
            <w:pPr>
              <w:numPr>
                <w:ilvl w:val="0"/>
                <w:numId w:val="9"/>
              </w:numPr>
              <w:rPr>
                <w:rFonts w:ascii="Arial" w:hAnsi="Arial" w:cs="Arial"/>
              </w:rPr>
            </w:pPr>
            <w:r w:rsidRPr="005A7F98">
              <w:rPr>
                <w:rFonts w:ascii="Arial" w:hAnsi="Arial" w:cs="Arial"/>
              </w:rPr>
              <w:t>Do not work on confidential information in public places such as trains or coffee shops.</w:t>
            </w:r>
          </w:p>
          <w:p w14:paraId="40105F9D" w14:textId="77777777" w:rsidR="00F647E9" w:rsidRPr="005A7F98" w:rsidRDefault="00F647E9" w:rsidP="00F647E9">
            <w:pPr>
              <w:rPr>
                <w:rFonts w:ascii="Arial" w:hAnsi="Arial" w:cs="Arial"/>
                <w:bCs/>
              </w:rPr>
            </w:pPr>
          </w:p>
        </w:tc>
      </w:tr>
      <w:tr w:rsidR="00F647E9" w:rsidRPr="005A7F98" w14:paraId="26AB0020" w14:textId="77777777" w:rsidTr="00CB4258">
        <w:trPr>
          <w:cantSplit/>
        </w:trPr>
        <w:tc>
          <w:tcPr>
            <w:tcW w:w="2965" w:type="dxa"/>
          </w:tcPr>
          <w:p w14:paraId="20A8C54D" w14:textId="77777777" w:rsidR="00F647E9" w:rsidRPr="005A7F98" w:rsidRDefault="00F647E9" w:rsidP="00823C0D">
            <w:pPr>
              <w:rPr>
                <w:rFonts w:ascii="Arial" w:hAnsi="Arial" w:cs="Arial"/>
                <w:b/>
                <w:bCs/>
              </w:rPr>
            </w:pPr>
            <w:r w:rsidRPr="005A7F98">
              <w:rPr>
                <w:rFonts w:ascii="Arial" w:hAnsi="Arial" w:cs="Arial"/>
                <w:b/>
                <w:bCs/>
              </w:rPr>
              <w:t>ii) Access to information</w:t>
            </w:r>
          </w:p>
        </w:tc>
        <w:tc>
          <w:tcPr>
            <w:tcW w:w="6889" w:type="dxa"/>
          </w:tcPr>
          <w:p w14:paraId="05A5DB44" w14:textId="08F234BC" w:rsidR="00F647E9" w:rsidRPr="005A7F98" w:rsidRDefault="00F647E9" w:rsidP="0077609A">
            <w:pPr>
              <w:numPr>
                <w:ilvl w:val="0"/>
                <w:numId w:val="11"/>
              </w:numPr>
              <w:rPr>
                <w:rFonts w:ascii="Arial" w:hAnsi="Arial" w:cs="Arial"/>
              </w:rPr>
            </w:pPr>
            <w:r w:rsidRPr="005A7F98">
              <w:rPr>
                <w:rFonts w:ascii="Arial" w:hAnsi="Arial" w:cs="Arial"/>
              </w:rPr>
              <w:t xml:space="preserve">Do not </w:t>
            </w:r>
            <w:r w:rsidR="0063277B">
              <w:rPr>
                <w:rFonts w:ascii="Arial" w:hAnsi="Arial" w:cs="Arial"/>
              </w:rPr>
              <w:t xml:space="preserve">casually </w:t>
            </w:r>
            <w:r w:rsidRPr="005A7F98">
              <w:rPr>
                <w:rFonts w:ascii="Arial" w:hAnsi="Arial" w:cs="Arial"/>
              </w:rPr>
              <w:t>browse electronic systems or records.</w:t>
            </w:r>
          </w:p>
          <w:p w14:paraId="46D96D56" w14:textId="77777777" w:rsidR="00F647E9" w:rsidRPr="005A7F98" w:rsidRDefault="00F647E9" w:rsidP="0077609A">
            <w:pPr>
              <w:numPr>
                <w:ilvl w:val="0"/>
                <w:numId w:val="11"/>
              </w:numPr>
              <w:rPr>
                <w:rFonts w:ascii="Arial" w:hAnsi="Arial" w:cs="Arial"/>
              </w:rPr>
            </w:pPr>
            <w:r w:rsidRPr="005A7F98">
              <w:rPr>
                <w:rFonts w:ascii="Arial" w:hAnsi="Arial" w:cs="Arial"/>
              </w:rPr>
              <w:t>Do not access information which you do not have a need to know.</w:t>
            </w:r>
          </w:p>
          <w:p w14:paraId="1E444779" w14:textId="77777777" w:rsidR="00F647E9" w:rsidRPr="005A7F98" w:rsidRDefault="00F647E9" w:rsidP="0077609A">
            <w:pPr>
              <w:numPr>
                <w:ilvl w:val="0"/>
                <w:numId w:val="11"/>
              </w:numPr>
              <w:rPr>
                <w:rFonts w:ascii="Arial" w:hAnsi="Arial" w:cs="Arial"/>
              </w:rPr>
            </w:pPr>
            <w:r w:rsidRPr="005A7F98">
              <w:rPr>
                <w:rFonts w:ascii="Arial" w:hAnsi="Arial" w:cs="Arial"/>
              </w:rPr>
              <w:t>Save all information (confidential and non-confidential) on a secure server where available.</w:t>
            </w:r>
          </w:p>
          <w:p w14:paraId="3C76AE85" w14:textId="77777777" w:rsidR="00F647E9" w:rsidRPr="005A7F98" w:rsidRDefault="00F647E9" w:rsidP="0077609A">
            <w:pPr>
              <w:numPr>
                <w:ilvl w:val="0"/>
                <w:numId w:val="11"/>
              </w:numPr>
              <w:rPr>
                <w:rFonts w:ascii="Arial" w:hAnsi="Arial" w:cs="Arial"/>
              </w:rPr>
            </w:pPr>
            <w:r w:rsidRPr="005A7F98">
              <w:rPr>
                <w:rFonts w:ascii="Arial" w:hAnsi="Arial" w:cs="Arial"/>
              </w:rPr>
              <w:t>Ensure confidential information stored in a shared drive is accessible only to those with a need to know.</w:t>
            </w:r>
          </w:p>
          <w:p w14:paraId="3011FBAF" w14:textId="77777777" w:rsidR="00F647E9" w:rsidRPr="005A7F98" w:rsidRDefault="00F647E9" w:rsidP="0077609A">
            <w:pPr>
              <w:numPr>
                <w:ilvl w:val="0"/>
                <w:numId w:val="11"/>
              </w:numPr>
              <w:rPr>
                <w:rFonts w:ascii="Arial" w:hAnsi="Arial" w:cs="Arial"/>
              </w:rPr>
            </w:pPr>
            <w:r w:rsidRPr="005A7F98">
              <w:rPr>
                <w:rFonts w:ascii="Arial" w:hAnsi="Arial" w:cs="Arial"/>
              </w:rPr>
              <w:t xml:space="preserve">Consider how </w:t>
            </w:r>
            <w:smartTag w:uri="urn:nhs.uk.cui.abbreviations" w:element="found">
              <w:r w:rsidRPr="005A7F98">
                <w:rPr>
                  <w:rFonts w:ascii="Arial" w:hAnsi="Arial" w:cs="Arial"/>
                </w:rPr>
                <w:t>PC</w:t>
              </w:r>
            </w:smartTag>
            <w:r w:rsidRPr="005A7F98">
              <w:rPr>
                <w:rFonts w:ascii="Arial" w:hAnsi="Arial" w:cs="Arial"/>
              </w:rPr>
              <w:t xml:space="preserve"> screens are positioned.  Can confidential information be seen by anyone who does not have a need to know?</w:t>
            </w:r>
          </w:p>
          <w:p w14:paraId="3CF13A79" w14:textId="77777777" w:rsidR="00F647E9" w:rsidRPr="005A7F98" w:rsidRDefault="00F647E9" w:rsidP="0077609A">
            <w:pPr>
              <w:numPr>
                <w:ilvl w:val="0"/>
                <w:numId w:val="11"/>
              </w:numPr>
              <w:rPr>
                <w:rFonts w:ascii="Arial" w:hAnsi="Arial" w:cs="Arial"/>
              </w:rPr>
            </w:pPr>
            <w:r w:rsidRPr="005A7F98">
              <w:rPr>
                <w:rFonts w:ascii="Arial" w:hAnsi="Arial" w:cs="Arial"/>
              </w:rPr>
              <w:t xml:space="preserve">Do not leave confidential information unattended, for example, do not leave information out on your desk or leave your desk when you are logged onto information systems.  </w:t>
            </w:r>
          </w:p>
          <w:p w14:paraId="0D5CFBE4" w14:textId="77777777" w:rsidR="00F647E9" w:rsidRPr="005A7F98" w:rsidRDefault="00F647E9" w:rsidP="0077609A">
            <w:pPr>
              <w:numPr>
                <w:ilvl w:val="0"/>
                <w:numId w:val="11"/>
              </w:numPr>
              <w:rPr>
                <w:rFonts w:ascii="Arial" w:hAnsi="Arial" w:cs="Arial"/>
              </w:rPr>
            </w:pPr>
            <w:smartTag w:uri="urn:nhs.uk.cui.abbreviations" w:element="found">
              <w:r w:rsidRPr="005A7F98">
                <w:rPr>
                  <w:rFonts w:ascii="Arial" w:hAnsi="Arial" w:cs="Arial"/>
                  <w:b/>
                </w:rPr>
                <w:t>Lock</w:t>
              </w:r>
            </w:smartTag>
            <w:r w:rsidRPr="005A7F98">
              <w:rPr>
                <w:rFonts w:ascii="Arial" w:hAnsi="Arial" w:cs="Arial"/>
                <w:b/>
              </w:rPr>
              <w:t xml:space="preserve"> your </w:t>
            </w:r>
            <w:r w:rsidR="00D01508">
              <w:rPr>
                <w:rFonts w:ascii="Arial" w:hAnsi="Arial" w:cs="Arial"/>
                <w:b/>
              </w:rPr>
              <w:t>PC</w:t>
            </w:r>
            <w:r w:rsidRPr="005A7F98">
              <w:rPr>
                <w:rFonts w:ascii="Arial" w:hAnsi="Arial" w:cs="Arial"/>
              </w:rPr>
              <w:t xml:space="preserve"> even when you are away from your desk for short periods such as to make a cup of tea or take a comfort break</w:t>
            </w:r>
            <w:r w:rsidR="00535E8F" w:rsidRPr="005A7F98">
              <w:rPr>
                <w:rFonts w:ascii="Arial" w:hAnsi="Arial" w:cs="Arial"/>
              </w:rPr>
              <w:t xml:space="preserve"> (</w:t>
            </w:r>
            <w:r w:rsidR="00D01508">
              <w:rPr>
                <w:rFonts w:ascii="Arial" w:hAnsi="Arial" w:cs="Arial"/>
              </w:rPr>
              <w:t>Press the “W</w:t>
            </w:r>
            <w:r w:rsidR="00535E8F" w:rsidRPr="005A7F98">
              <w:rPr>
                <w:rFonts w:ascii="Arial" w:hAnsi="Arial" w:cs="Arial"/>
              </w:rPr>
              <w:t>indows</w:t>
            </w:r>
            <w:r w:rsidR="00D01508">
              <w:rPr>
                <w:rFonts w:ascii="Arial" w:hAnsi="Arial" w:cs="Arial"/>
              </w:rPr>
              <w:t>”</w:t>
            </w:r>
            <w:r w:rsidR="00535E8F" w:rsidRPr="005A7F98">
              <w:rPr>
                <w:rFonts w:ascii="Arial" w:hAnsi="Arial" w:cs="Arial"/>
              </w:rPr>
              <w:t xml:space="preserve"> </w:t>
            </w:r>
            <w:r w:rsidR="00D01508">
              <w:rPr>
                <w:rFonts w:ascii="Arial" w:hAnsi="Arial" w:cs="Arial"/>
              </w:rPr>
              <w:t xml:space="preserve">key and </w:t>
            </w:r>
            <w:r w:rsidR="00535E8F" w:rsidRPr="005A7F98">
              <w:rPr>
                <w:rFonts w:ascii="Arial" w:hAnsi="Arial" w:cs="Arial"/>
              </w:rPr>
              <w:t>‘L’</w:t>
            </w:r>
            <w:r w:rsidR="00D01508">
              <w:rPr>
                <w:rFonts w:ascii="Arial" w:hAnsi="Arial" w:cs="Arial"/>
              </w:rPr>
              <w:t xml:space="preserve"> simultaneously</w:t>
            </w:r>
            <w:r w:rsidR="00535E8F" w:rsidRPr="005A7F98">
              <w:rPr>
                <w:rFonts w:ascii="Arial" w:hAnsi="Arial" w:cs="Arial"/>
              </w:rPr>
              <w:t>)</w:t>
            </w:r>
            <w:r w:rsidRPr="005A7F98">
              <w:rPr>
                <w:rFonts w:ascii="Arial" w:hAnsi="Arial" w:cs="Arial"/>
              </w:rPr>
              <w:t>.</w:t>
            </w:r>
          </w:p>
          <w:p w14:paraId="43381BB1" w14:textId="77777777" w:rsidR="00F647E9" w:rsidRPr="005A7F98" w:rsidRDefault="00F647E9" w:rsidP="0077609A">
            <w:pPr>
              <w:numPr>
                <w:ilvl w:val="0"/>
                <w:numId w:val="11"/>
              </w:numPr>
              <w:rPr>
                <w:rFonts w:ascii="Arial" w:hAnsi="Arial" w:cs="Arial"/>
              </w:rPr>
            </w:pPr>
            <w:r w:rsidRPr="005A7F98">
              <w:rPr>
                <w:rFonts w:ascii="Arial" w:hAnsi="Arial" w:cs="Arial"/>
              </w:rPr>
              <w:t xml:space="preserve">Share information on a need to know basis. </w:t>
            </w:r>
          </w:p>
          <w:p w14:paraId="5A8B222D" w14:textId="77777777" w:rsidR="00F647E9" w:rsidRPr="005A7F98" w:rsidRDefault="00F647E9" w:rsidP="00FB444B">
            <w:pPr>
              <w:pStyle w:val="Heading7"/>
              <w:spacing w:before="0" w:after="0"/>
              <w:rPr>
                <w:rFonts w:ascii="Arial" w:hAnsi="Arial" w:cs="Arial"/>
              </w:rPr>
            </w:pPr>
          </w:p>
        </w:tc>
      </w:tr>
      <w:tr w:rsidR="00F647E9" w:rsidRPr="005A7F98" w14:paraId="1472DBAB" w14:textId="77777777" w:rsidTr="00CB4258">
        <w:trPr>
          <w:cantSplit/>
        </w:trPr>
        <w:tc>
          <w:tcPr>
            <w:tcW w:w="2965" w:type="dxa"/>
          </w:tcPr>
          <w:p w14:paraId="0930950F" w14:textId="77777777" w:rsidR="00F647E9" w:rsidRPr="005A7F98" w:rsidRDefault="00F647E9" w:rsidP="00823C0D">
            <w:pPr>
              <w:rPr>
                <w:rFonts w:ascii="Arial" w:hAnsi="Arial" w:cs="Arial"/>
                <w:b/>
              </w:rPr>
            </w:pPr>
            <w:r w:rsidRPr="005A7F98">
              <w:rPr>
                <w:rFonts w:ascii="Arial" w:hAnsi="Arial" w:cs="Arial"/>
                <w:b/>
              </w:rPr>
              <w:lastRenderedPageBreak/>
              <w:t>iii) Information security</w:t>
            </w:r>
          </w:p>
          <w:p w14:paraId="27D3143A" w14:textId="77777777" w:rsidR="00F647E9" w:rsidRPr="005A7F98" w:rsidRDefault="00F647E9" w:rsidP="00823C0D">
            <w:pPr>
              <w:rPr>
                <w:rFonts w:ascii="Arial" w:hAnsi="Arial" w:cs="Arial"/>
                <w:b/>
              </w:rPr>
            </w:pPr>
          </w:p>
        </w:tc>
        <w:tc>
          <w:tcPr>
            <w:tcW w:w="6889" w:type="dxa"/>
          </w:tcPr>
          <w:p w14:paraId="67BBBC40" w14:textId="77777777" w:rsidR="00F647E9" w:rsidRPr="005A7F98" w:rsidRDefault="00F647E9" w:rsidP="00823C0D">
            <w:pPr>
              <w:numPr>
                <w:ilvl w:val="0"/>
                <w:numId w:val="11"/>
              </w:numPr>
              <w:rPr>
                <w:rFonts w:ascii="Arial" w:hAnsi="Arial" w:cs="Arial"/>
              </w:rPr>
            </w:pPr>
            <w:smartTag w:uri="urn:nhs.uk.cui.abbreviations" w:element="found">
              <w:r w:rsidRPr="005A7F98">
                <w:rPr>
                  <w:rFonts w:ascii="Arial" w:hAnsi="Arial" w:cs="Arial"/>
                </w:rPr>
                <w:t>Lock</w:t>
              </w:r>
            </w:smartTag>
            <w:r w:rsidRPr="005A7F98">
              <w:rPr>
                <w:rFonts w:ascii="Arial" w:hAnsi="Arial" w:cs="Arial"/>
              </w:rPr>
              <w:t xml:space="preserve"> information away when not in use. </w:t>
            </w:r>
          </w:p>
          <w:p w14:paraId="2831D285" w14:textId="77777777" w:rsidR="00F647E9" w:rsidRPr="005A7F98" w:rsidRDefault="00D01508" w:rsidP="00823C0D">
            <w:pPr>
              <w:numPr>
                <w:ilvl w:val="0"/>
                <w:numId w:val="11"/>
              </w:numPr>
              <w:rPr>
                <w:rFonts w:ascii="Arial" w:hAnsi="Arial" w:cs="Arial"/>
              </w:rPr>
            </w:pPr>
            <w:r>
              <w:rPr>
                <w:rFonts w:ascii="Arial" w:hAnsi="Arial" w:cs="Arial"/>
              </w:rPr>
              <w:t>Confidential i</w:t>
            </w:r>
            <w:r w:rsidR="00F647E9" w:rsidRPr="005A7F98">
              <w:rPr>
                <w:rFonts w:ascii="Arial" w:hAnsi="Arial" w:cs="Arial"/>
              </w:rPr>
              <w:t xml:space="preserve">nformation not stored on a server, for example, information held on a </w:t>
            </w:r>
            <w:smartTag w:uri="urn:nhs.uk.cui.abbreviations" w:element="found">
              <w:r w:rsidR="00F647E9" w:rsidRPr="005A7F98">
                <w:rPr>
                  <w:rFonts w:ascii="Arial" w:hAnsi="Arial" w:cs="Arial"/>
                </w:rPr>
                <w:t>PC</w:t>
              </w:r>
            </w:smartTag>
            <w:r w:rsidR="00F647E9" w:rsidRPr="005A7F98">
              <w:rPr>
                <w:rFonts w:ascii="Arial" w:hAnsi="Arial" w:cs="Arial"/>
              </w:rPr>
              <w:t xml:space="preserve"> or laptop hard drive must be encrypted and must be backed up regularly, kept in a secure place and transferred to a server at the earliest opportunity.</w:t>
            </w:r>
          </w:p>
          <w:p w14:paraId="1A66080B" w14:textId="77777777" w:rsidR="00F647E9" w:rsidRPr="005A7F98" w:rsidRDefault="00F647E9" w:rsidP="00823C0D">
            <w:pPr>
              <w:numPr>
                <w:ilvl w:val="0"/>
                <w:numId w:val="11"/>
              </w:numPr>
              <w:rPr>
                <w:rFonts w:ascii="Arial" w:hAnsi="Arial" w:cs="Arial"/>
              </w:rPr>
            </w:pPr>
            <w:r w:rsidRPr="005A7F98">
              <w:rPr>
                <w:rFonts w:ascii="Arial" w:hAnsi="Arial" w:cs="Arial"/>
              </w:rPr>
              <w:t>Portable devices should not be used to store person</w:t>
            </w:r>
            <w:r w:rsidR="00D01508">
              <w:rPr>
                <w:rFonts w:ascii="Arial" w:hAnsi="Arial" w:cs="Arial"/>
              </w:rPr>
              <w:t xml:space="preserve">al confidential </w:t>
            </w:r>
            <w:r w:rsidRPr="005A7F98">
              <w:rPr>
                <w:rFonts w:ascii="Arial" w:hAnsi="Arial" w:cs="Arial"/>
              </w:rPr>
              <w:t xml:space="preserve">data without prior notification to the Information Governance lead in accordance with </w:t>
            </w:r>
            <w:r w:rsidR="000B238B" w:rsidRPr="005A7F98">
              <w:rPr>
                <w:rFonts w:ascii="Arial" w:hAnsi="Arial" w:cs="Arial"/>
              </w:rPr>
              <w:t>CCG</w:t>
            </w:r>
            <w:r w:rsidRPr="005A7F98">
              <w:rPr>
                <w:rFonts w:ascii="Arial" w:hAnsi="Arial" w:cs="Arial"/>
              </w:rPr>
              <w:t xml:space="preserve"> policy (see section 23)</w:t>
            </w:r>
          </w:p>
          <w:p w14:paraId="574F4BA9" w14:textId="77777777" w:rsidR="00F647E9" w:rsidRPr="005A7F98" w:rsidRDefault="00F647E9" w:rsidP="00823C0D">
            <w:pPr>
              <w:numPr>
                <w:ilvl w:val="0"/>
                <w:numId w:val="11"/>
              </w:numPr>
              <w:rPr>
                <w:rFonts w:ascii="Arial" w:hAnsi="Arial" w:cs="Arial"/>
              </w:rPr>
            </w:pPr>
            <w:r w:rsidRPr="005A7F98">
              <w:rPr>
                <w:rFonts w:ascii="Arial" w:hAnsi="Arial" w:cs="Arial"/>
              </w:rPr>
              <w:t xml:space="preserve">Do not </w:t>
            </w:r>
            <w:r w:rsidR="00D01508">
              <w:rPr>
                <w:rFonts w:ascii="Arial" w:hAnsi="Arial" w:cs="Arial"/>
              </w:rPr>
              <w:t>install</w:t>
            </w:r>
            <w:r w:rsidR="00D01508" w:rsidRPr="005A7F98">
              <w:rPr>
                <w:rFonts w:ascii="Arial" w:hAnsi="Arial" w:cs="Arial"/>
              </w:rPr>
              <w:t xml:space="preserve"> </w:t>
            </w:r>
            <w:r w:rsidRPr="005A7F98">
              <w:rPr>
                <w:rFonts w:ascii="Arial" w:hAnsi="Arial" w:cs="Arial"/>
              </w:rPr>
              <w:t xml:space="preserve">unauthorised software onto your </w:t>
            </w:r>
            <w:smartTag w:uri="urn:nhs.uk.cui.abbreviations" w:element="found">
              <w:r w:rsidRPr="005A7F98">
                <w:rPr>
                  <w:rFonts w:ascii="Arial" w:hAnsi="Arial" w:cs="Arial"/>
                </w:rPr>
                <w:t>PC</w:t>
              </w:r>
            </w:smartTag>
            <w:r w:rsidRPr="005A7F98">
              <w:rPr>
                <w:rFonts w:ascii="Arial" w:hAnsi="Arial" w:cs="Arial"/>
              </w:rPr>
              <w:t xml:space="preserve"> laptop</w:t>
            </w:r>
            <w:r w:rsidR="00D01508">
              <w:rPr>
                <w:rFonts w:ascii="Arial" w:hAnsi="Arial" w:cs="Arial"/>
              </w:rPr>
              <w:t xml:space="preserve"> or smartphone</w:t>
            </w:r>
            <w:r w:rsidRPr="005A7F98">
              <w:rPr>
                <w:rFonts w:ascii="Arial" w:hAnsi="Arial" w:cs="Arial"/>
              </w:rPr>
              <w:t xml:space="preserve">. </w:t>
            </w:r>
          </w:p>
          <w:p w14:paraId="18167F0B" w14:textId="77777777" w:rsidR="00F647E9" w:rsidRPr="005A7F98" w:rsidRDefault="00D01508" w:rsidP="00823C0D">
            <w:pPr>
              <w:numPr>
                <w:ilvl w:val="0"/>
                <w:numId w:val="11"/>
              </w:numPr>
              <w:rPr>
                <w:rFonts w:ascii="Arial" w:hAnsi="Arial" w:cs="Arial"/>
              </w:rPr>
            </w:pPr>
            <w:r>
              <w:rPr>
                <w:rFonts w:ascii="Arial" w:hAnsi="Arial" w:cs="Arial"/>
              </w:rPr>
              <w:t>Make sure your</w:t>
            </w:r>
            <w:r w:rsidR="00F647E9" w:rsidRPr="005A7F98">
              <w:rPr>
                <w:rFonts w:ascii="Arial" w:hAnsi="Arial" w:cs="Arial"/>
              </w:rPr>
              <w:t xml:space="preserve"> anti-virus software</w:t>
            </w:r>
            <w:r>
              <w:rPr>
                <w:rFonts w:ascii="Arial" w:hAnsi="Arial" w:cs="Arial"/>
              </w:rPr>
              <w:t xml:space="preserve"> is up to date.</w:t>
            </w:r>
          </w:p>
          <w:p w14:paraId="32148B02" w14:textId="77777777" w:rsidR="00F647E9" w:rsidRPr="005A7F98" w:rsidRDefault="00F647E9" w:rsidP="00823C0D">
            <w:pPr>
              <w:numPr>
                <w:ilvl w:val="0"/>
                <w:numId w:val="11"/>
              </w:numPr>
              <w:rPr>
                <w:rFonts w:ascii="Arial" w:hAnsi="Arial" w:cs="Arial"/>
              </w:rPr>
            </w:pPr>
            <w:r w:rsidRPr="005A7F98">
              <w:rPr>
                <w:rFonts w:ascii="Arial" w:hAnsi="Arial" w:cs="Arial"/>
              </w:rPr>
              <w:t xml:space="preserve">Virus check flash drives before introducing them onto your </w:t>
            </w:r>
            <w:smartTag w:uri="urn:nhs.uk.cui.abbreviations" w:element="found">
              <w:r w:rsidRPr="005A7F98">
                <w:rPr>
                  <w:rFonts w:ascii="Arial" w:hAnsi="Arial" w:cs="Arial"/>
                </w:rPr>
                <w:t>PC</w:t>
              </w:r>
            </w:smartTag>
            <w:r w:rsidRPr="005A7F98">
              <w:rPr>
                <w:rFonts w:ascii="Arial" w:hAnsi="Arial" w:cs="Arial"/>
              </w:rPr>
              <w:t>.</w:t>
            </w:r>
          </w:p>
          <w:p w14:paraId="5925A68A" w14:textId="77777777" w:rsidR="00F647E9" w:rsidRPr="005A7F98" w:rsidRDefault="00F647E9" w:rsidP="00823C0D">
            <w:pPr>
              <w:pStyle w:val="Heading7"/>
              <w:spacing w:before="0" w:after="0"/>
              <w:rPr>
                <w:rFonts w:ascii="Arial" w:hAnsi="Arial" w:cs="Arial"/>
              </w:rPr>
            </w:pPr>
          </w:p>
        </w:tc>
      </w:tr>
      <w:tr w:rsidR="00F647E9" w:rsidRPr="005A7F98" w14:paraId="56966F7A" w14:textId="77777777" w:rsidTr="00CB4258">
        <w:trPr>
          <w:cantSplit/>
        </w:trPr>
        <w:tc>
          <w:tcPr>
            <w:tcW w:w="2965" w:type="dxa"/>
          </w:tcPr>
          <w:p w14:paraId="1561F94E" w14:textId="77777777" w:rsidR="00F647E9" w:rsidRPr="005A7F98" w:rsidRDefault="00F647E9" w:rsidP="00823C0D">
            <w:pPr>
              <w:rPr>
                <w:rFonts w:ascii="Arial" w:hAnsi="Arial" w:cs="Arial"/>
                <w:b/>
              </w:rPr>
            </w:pPr>
            <w:smartTag w:uri="urn:nhs.uk.cui.abbreviations" w:element="found">
              <w:r w:rsidRPr="005A7F98">
                <w:rPr>
                  <w:rFonts w:ascii="Arial" w:hAnsi="Arial" w:cs="Arial"/>
                  <w:b/>
                </w:rPr>
                <w:t>iv</w:t>
              </w:r>
            </w:smartTag>
            <w:r w:rsidRPr="005A7F98">
              <w:rPr>
                <w:rFonts w:ascii="Arial" w:hAnsi="Arial" w:cs="Arial"/>
                <w:b/>
              </w:rPr>
              <w:t>)  Send personal information appropriately (see 21(v))</w:t>
            </w:r>
          </w:p>
          <w:p w14:paraId="6AA5D211" w14:textId="77777777" w:rsidR="00F647E9" w:rsidRPr="005A7F98" w:rsidRDefault="00F647E9" w:rsidP="00823C0D">
            <w:pPr>
              <w:rPr>
                <w:rFonts w:ascii="Arial" w:hAnsi="Arial" w:cs="Arial"/>
                <w:b/>
              </w:rPr>
            </w:pPr>
          </w:p>
        </w:tc>
        <w:tc>
          <w:tcPr>
            <w:tcW w:w="6889" w:type="dxa"/>
          </w:tcPr>
          <w:p w14:paraId="7678C0DF" w14:textId="77777777" w:rsidR="00F647E9" w:rsidRPr="005A7F98" w:rsidRDefault="00F647E9" w:rsidP="00823C0D">
            <w:pPr>
              <w:numPr>
                <w:ilvl w:val="0"/>
                <w:numId w:val="11"/>
              </w:numPr>
              <w:rPr>
                <w:rFonts w:ascii="Arial" w:hAnsi="Arial" w:cs="Arial"/>
              </w:rPr>
            </w:pPr>
            <w:r w:rsidRPr="005A7F98">
              <w:rPr>
                <w:rFonts w:ascii="Arial" w:hAnsi="Arial" w:cs="Arial"/>
              </w:rPr>
              <w:t>By post – to a named person or team in a sealed envelope marked ‘Private and confidential: for the addressee only’</w:t>
            </w:r>
          </w:p>
          <w:p w14:paraId="118C1E08" w14:textId="77777777" w:rsidR="00F647E9" w:rsidRPr="005A7F98" w:rsidRDefault="00F647E9" w:rsidP="00823C0D">
            <w:pPr>
              <w:numPr>
                <w:ilvl w:val="0"/>
                <w:numId w:val="11"/>
              </w:numPr>
              <w:rPr>
                <w:rFonts w:ascii="Arial" w:hAnsi="Arial" w:cs="Arial"/>
              </w:rPr>
            </w:pPr>
            <w:r w:rsidRPr="005A7F98">
              <w:rPr>
                <w:rFonts w:ascii="Arial" w:hAnsi="Arial" w:cs="Arial"/>
              </w:rPr>
              <w:t>By fax – to a named person or team, include your contact details, use safe haven procedures, for example, telephone the recipient before faxing to ensure they are there to collect it</w:t>
            </w:r>
            <w:r w:rsidR="00535E8F" w:rsidRPr="005A7F98">
              <w:rPr>
                <w:rFonts w:ascii="Arial" w:hAnsi="Arial" w:cs="Arial"/>
              </w:rPr>
              <w:t xml:space="preserve"> (Consider if there it is appropriate to send information by fax  - only use if a better alternative isn’t available.)</w:t>
            </w:r>
          </w:p>
          <w:p w14:paraId="4768C57D" w14:textId="77777777" w:rsidR="00F647E9" w:rsidRPr="005A7F98" w:rsidRDefault="00F647E9" w:rsidP="00823C0D">
            <w:pPr>
              <w:numPr>
                <w:ilvl w:val="0"/>
                <w:numId w:val="11"/>
              </w:numPr>
              <w:rPr>
                <w:rFonts w:ascii="Arial" w:hAnsi="Arial" w:cs="Arial"/>
              </w:rPr>
            </w:pPr>
            <w:r w:rsidRPr="005A7F98">
              <w:rPr>
                <w:rFonts w:ascii="Arial" w:hAnsi="Arial" w:cs="Arial"/>
              </w:rPr>
              <w:t>By portable media – information must be encrypted and transferred appropriately</w:t>
            </w:r>
          </w:p>
          <w:p w14:paraId="196D292D" w14:textId="77777777" w:rsidR="00F647E9" w:rsidRPr="005A7F98" w:rsidRDefault="00F647E9" w:rsidP="00823C0D">
            <w:pPr>
              <w:pStyle w:val="BodyTextIndent"/>
              <w:numPr>
                <w:ilvl w:val="0"/>
                <w:numId w:val="11"/>
              </w:numPr>
            </w:pPr>
            <w:r w:rsidRPr="005A7F98">
              <w:t>By telephone – ensure you know the identity of the caller before giving out information</w:t>
            </w:r>
            <w:r w:rsidR="004E3420" w:rsidRPr="005A7F98">
              <w:t xml:space="preserve"> (See 21(i))</w:t>
            </w:r>
          </w:p>
          <w:p w14:paraId="0BD151E2" w14:textId="77777777" w:rsidR="00F647E9" w:rsidRPr="005A7F98" w:rsidRDefault="00F647E9" w:rsidP="00823C0D">
            <w:pPr>
              <w:pStyle w:val="BodyTextIndent"/>
              <w:numPr>
                <w:ilvl w:val="0"/>
                <w:numId w:val="11"/>
              </w:numPr>
            </w:pPr>
            <w:r w:rsidRPr="005A7F98">
              <w:t xml:space="preserve">Email – confidential information should not be shared by e-mail unless it is part of an authorised process (see </w:t>
            </w:r>
            <w:r w:rsidR="004B4A15" w:rsidRPr="005A7F98">
              <w:t>E</w:t>
            </w:r>
            <w:r w:rsidR="00D83E9C" w:rsidRPr="005A7F98">
              <w:t>mail P</w:t>
            </w:r>
            <w:r w:rsidRPr="005A7F98">
              <w:t>olicy)</w:t>
            </w:r>
          </w:p>
          <w:p w14:paraId="783EF6DB" w14:textId="77777777" w:rsidR="00F647E9" w:rsidRPr="005A7F98" w:rsidRDefault="00F647E9" w:rsidP="00823C0D">
            <w:pPr>
              <w:pStyle w:val="BodyTextIndent"/>
              <w:numPr>
                <w:ilvl w:val="0"/>
                <w:numId w:val="11"/>
              </w:numPr>
            </w:pPr>
            <w:r w:rsidRPr="005A7F98">
              <w:t xml:space="preserve">Don’t leave confidential messages on voicemail </w:t>
            </w:r>
          </w:p>
          <w:p w14:paraId="229132C3" w14:textId="77777777" w:rsidR="00F647E9" w:rsidRPr="005A7F98" w:rsidRDefault="00F647E9" w:rsidP="00823C0D">
            <w:pPr>
              <w:pStyle w:val="BodyTextIndent"/>
              <w:numPr>
                <w:ilvl w:val="0"/>
                <w:numId w:val="11"/>
              </w:numPr>
            </w:pPr>
            <w:r w:rsidRPr="005A7F98">
              <w:t xml:space="preserve">By text – Personal information should not be sent by SMS text message.  It may be used to contact patients/clients, for example, to remind them of appointments.  Texting should only be done with the consent of the individual concerned and be in line with </w:t>
            </w:r>
            <w:r w:rsidR="007C6B35" w:rsidRPr="005A7F98">
              <w:t>CCG</w:t>
            </w:r>
            <w:r w:rsidRPr="005A7F98">
              <w:t xml:space="preserve"> policy</w:t>
            </w:r>
            <w:r w:rsidR="004E3420" w:rsidRPr="005A7F98">
              <w:t xml:space="preserve"> (See SMS Protocol)</w:t>
            </w:r>
            <w:r w:rsidRPr="005A7F98">
              <w:t xml:space="preserve">.  </w:t>
            </w:r>
            <w:r w:rsidR="00FB444B" w:rsidRPr="005A7F98">
              <w:t xml:space="preserve">The Information Governance Lead must be contacted </w:t>
            </w:r>
            <w:r w:rsidR="00CC78D7" w:rsidRPr="005A7F98">
              <w:t>prior to setting up such a system.</w:t>
            </w:r>
          </w:p>
          <w:p w14:paraId="3755186A" w14:textId="77777777" w:rsidR="00F647E9" w:rsidRPr="005A7F98" w:rsidRDefault="00F647E9" w:rsidP="00823C0D">
            <w:pPr>
              <w:pStyle w:val="Heading7"/>
              <w:spacing w:before="0" w:after="0"/>
              <w:rPr>
                <w:rFonts w:ascii="Arial" w:hAnsi="Arial" w:cs="Arial"/>
              </w:rPr>
            </w:pPr>
          </w:p>
        </w:tc>
      </w:tr>
      <w:tr w:rsidR="00F647E9" w:rsidRPr="005A7F98" w14:paraId="73E0F17C" w14:textId="77777777" w:rsidTr="00CB4258">
        <w:trPr>
          <w:cantSplit/>
        </w:trPr>
        <w:tc>
          <w:tcPr>
            <w:tcW w:w="2965" w:type="dxa"/>
          </w:tcPr>
          <w:p w14:paraId="643F7468" w14:textId="77777777" w:rsidR="00F647E9" w:rsidRPr="005A7F98" w:rsidRDefault="00F647E9" w:rsidP="00823C0D">
            <w:pPr>
              <w:rPr>
                <w:rFonts w:ascii="Arial" w:hAnsi="Arial" w:cs="Arial"/>
                <w:b/>
              </w:rPr>
            </w:pPr>
            <w:r w:rsidRPr="005A7F98">
              <w:rPr>
                <w:rFonts w:ascii="Arial" w:hAnsi="Arial" w:cs="Arial"/>
                <w:b/>
              </w:rPr>
              <w:lastRenderedPageBreak/>
              <w:t>v) Passwords</w:t>
            </w:r>
          </w:p>
          <w:p w14:paraId="7161B8DB" w14:textId="77777777" w:rsidR="00F647E9" w:rsidRPr="005A7F98" w:rsidRDefault="00F647E9" w:rsidP="00823C0D">
            <w:pPr>
              <w:rPr>
                <w:rFonts w:ascii="Arial" w:hAnsi="Arial" w:cs="Arial"/>
                <w:b/>
              </w:rPr>
            </w:pPr>
          </w:p>
        </w:tc>
        <w:tc>
          <w:tcPr>
            <w:tcW w:w="6889" w:type="dxa"/>
          </w:tcPr>
          <w:p w14:paraId="4CFDAC28" w14:textId="77777777" w:rsidR="00F647E9" w:rsidRPr="005A7F98" w:rsidRDefault="00F647E9" w:rsidP="00823C0D">
            <w:pPr>
              <w:rPr>
                <w:rFonts w:ascii="Arial" w:hAnsi="Arial" w:cs="Arial"/>
              </w:rPr>
            </w:pPr>
            <w:r w:rsidRPr="005A7F98">
              <w:rPr>
                <w:rFonts w:ascii="Arial" w:hAnsi="Arial" w:cs="Arial"/>
              </w:rPr>
              <w:t xml:space="preserve">Use passwords to access electronic systems in line with </w:t>
            </w:r>
            <w:r w:rsidR="007C6B35" w:rsidRPr="005A7F98">
              <w:rPr>
                <w:rFonts w:ascii="Arial" w:hAnsi="Arial" w:cs="Arial"/>
              </w:rPr>
              <w:t>CCG</w:t>
            </w:r>
            <w:r w:rsidRPr="005A7F98">
              <w:rPr>
                <w:rFonts w:ascii="Arial" w:hAnsi="Arial" w:cs="Arial"/>
              </w:rPr>
              <w:t xml:space="preserve"> policy, for example, in deciding what the password should be, how often it is changed, not sharing passwords, locking workstations, password protecting documents etc.  In particular:</w:t>
            </w:r>
          </w:p>
          <w:p w14:paraId="3AC26B73" w14:textId="77777777" w:rsidR="00F647E9" w:rsidRPr="005A7F98" w:rsidRDefault="00F647E9" w:rsidP="00823C0D">
            <w:pPr>
              <w:rPr>
                <w:rFonts w:ascii="Arial" w:hAnsi="Arial" w:cs="Arial"/>
              </w:rPr>
            </w:pPr>
          </w:p>
          <w:p w14:paraId="4FA0EA5A" w14:textId="77777777" w:rsidR="00F647E9" w:rsidRPr="005A7F98" w:rsidRDefault="00F647E9" w:rsidP="00823C0D">
            <w:pPr>
              <w:numPr>
                <w:ilvl w:val="0"/>
                <w:numId w:val="11"/>
              </w:numPr>
              <w:rPr>
                <w:rFonts w:ascii="Arial" w:hAnsi="Arial" w:cs="Arial"/>
              </w:rPr>
            </w:pPr>
            <w:r w:rsidRPr="005A7F98">
              <w:rPr>
                <w:rFonts w:ascii="Arial" w:hAnsi="Arial" w:cs="Arial"/>
              </w:rPr>
              <w:t xml:space="preserve">Do not share passwords </w:t>
            </w:r>
            <w:r w:rsidR="00D83E9C" w:rsidRPr="005A7F98">
              <w:rPr>
                <w:rFonts w:ascii="Arial" w:hAnsi="Arial" w:cs="Arial"/>
              </w:rPr>
              <w:t xml:space="preserve">or smartcards </w:t>
            </w:r>
            <w:r w:rsidRPr="005A7F98">
              <w:rPr>
                <w:rFonts w:ascii="Arial" w:hAnsi="Arial" w:cs="Arial"/>
              </w:rPr>
              <w:t>with others</w:t>
            </w:r>
          </w:p>
          <w:p w14:paraId="6B4B54C9" w14:textId="77777777" w:rsidR="00F647E9" w:rsidRPr="005A7F98" w:rsidRDefault="00F647E9" w:rsidP="00823C0D">
            <w:pPr>
              <w:numPr>
                <w:ilvl w:val="0"/>
                <w:numId w:val="11"/>
              </w:numPr>
              <w:rPr>
                <w:rFonts w:ascii="Arial" w:hAnsi="Arial" w:cs="Arial"/>
              </w:rPr>
            </w:pPr>
            <w:r w:rsidRPr="005A7F98">
              <w:rPr>
                <w:rFonts w:ascii="Arial" w:hAnsi="Arial" w:cs="Arial"/>
              </w:rPr>
              <w:t>Change your password at regular intervals</w:t>
            </w:r>
          </w:p>
          <w:p w14:paraId="440097E8" w14:textId="77777777" w:rsidR="00F647E9" w:rsidRPr="005A7F98" w:rsidRDefault="00F647E9" w:rsidP="00823C0D">
            <w:pPr>
              <w:numPr>
                <w:ilvl w:val="0"/>
                <w:numId w:val="11"/>
              </w:numPr>
              <w:rPr>
                <w:rFonts w:ascii="Arial" w:hAnsi="Arial" w:cs="Arial"/>
              </w:rPr>
            </w:pPr>
            <w:r w:rsidRPr="005A7F98">
              <w:rPr>
                <w:rFonts w:ascii="Arial" w:hAnsi="Arial" w:cs="Arial"/>
              </w:rPr>
              <w:t xml:space="preserve">Do no </w:t>
            </w:r>
            <w:smartTag w:uri="urn:nhs.uk.cui.abbreviations" w:element="found">
              <w:r w:rsidRPr="005A7F98">
                <w:rPr>
                  <w:rFonts w:ascii="Arial" w:hAnsi="Arial" w:cs="Arial"/>
                </w:rPr>
                <w:t>re</w:t>
              </w:r>
            </w:smartTag>
            <w:r w:rsidRPr="005A7F98">
              <w:rPr>
                <w:rFonts w:ascii="Arial" w:hAnsi="Arial" w:cs="Arial"/>
              </w:rPr>
              <w:t>-use old passwords</w:t>
            </w:r>
          </w:p>
          <w:p w14:paraId="65D086E8" w14:textId="77777777" w:rsidR="00F647E9" w:rsidRPr="005A7F98" w:rsidRDefault="00F647E9" w:rsidP="00823C0D">
            <w:pPr>
              <w:numPr>
                <w:ilvl w:val="0"/>
                <w:numId w:val="11"/>
              </w:numPr>
              <w:rPr>
                <w:rFonts w:ascii="Arial" w:hAnsi="Arial" w:cs="Arial"/>
              </w:rPr>
            </w:pPr>
            <w:r w:rsidRPr="005A7F98">
              <w:rPr>
                <w:rFonts w:ascii="Arial" w:hAnsi="Arial" w:cs="Arial"/>
              </w:rPr>
              <w:t>Do not write your passwords down in a way that would allow another to access it/</w:t>
            </w:r>
            <w:r w:rsidR="00781124">
              <w:rPr>
                <w:rFonts w:ascii="Arial" w:hAnsi="Arial" w:cs="Arial"/>
              </w:rPr>
              <w:t xml:space="preserve"> </w:t>
            </w:r>
            <w:r w:rsidRPr="005A7F98">
              <w:rPr>
                <w:rFonts w:ascii="Arial" w:hAnsi="Arial" w:cs="Arial"/>
              </w:rPr>
              <w:t>use it to access your account</w:t>
            </w:r>
          </w:p>
          <w:p w14:paraId="0BD45424" w14:textId="77777777" w:rsidR="00F647E9" w:rsidRPr="005A7F98" w:rsidRDefault="00F647E9" w:rsidP="00823C0D">
            <w:pPr>
              <w:numPr>
                <w:ilvl w:val="0"/>
                <w:numId w:val="11"/>
              </w:numPr>
              <w:rPr>
                <w:rFonts w:ascii="Arial" w:hAnsi="Arial" w:cs="Arial"/>
              </w:rPr>
            </w:pPr>
            <w:r w:rsidRPr="005A7F98">
              <w:rPr>
                <w:rFonts w:ascii="Arial" w:hAnsi="Arial" w:cs="Arial"/>
              </w:rPr>
              <w:t xml:space="preserve">Avoid using short passwords or using names or words that are associated with you, for example, children’s or </w:t>
            </w:r>
            <w:smartTag w:uri="urn:nhs.uk.cui.abbreviations" w:element="found">
              <w:r w:rsidRPr="005A7F98">
                <w:rPr>
                  <w:rFonts w:ascii="Arial" w:hAnsi="Arial" w:cs="Arial"/>
                </w:rPr>
                <w:t>pet</w:t>
              </w:r>
            </w:smartTag>
            <w:r w:rsidRPr="005A7F98">
              <w:rPr>
                <w:rFonts w:ascii="Arial" w:hAnsi="Arial" w:cs="Arial"/>
              </w:rPr>
              <w:t>’s names</w:t>
            </w:r>
          </w:p>
          <w:p w14:paraId="6BACA518" w14:textId="77777777" w:rsidR="00F647E9" w:rsidRPr="005A7F98" w:rsidRDefault="00F647E9" w:rsidP="00823C0D">
            <w:pPr>
              <w:numPr>
                <w:ilvl w:val="0"/>
                <w:numId w:val="11"/>
              </w:numPr>
              <w:rPr>
                <w:rFonts w:ascii="Arial" w:hAnsi="Arial" w:cs="Arial"/>
              </w:rPr>
            </w:pPr>
            <w:r w:rsidRPr="005A7F98">
              <w:rPr>
                <w:rFonts w:ascii="Arial" w:hAnsi="Arial" w:cs="Arial"/>
              </w:rPr>
              <w:t xml:space="preserve">Use a combination of numbers, letters (upper and lower </w:t>
            </w:r>
            <w:smartTag w:uri="urn:nhs.uk.cui.abbreviations" w:element="found">
              <w:r w:rsidRPr="005A7F98">
                <w:rPr>
                  <w:rFonts w:ascii="Arial" w:hAnsi="Arial" w:cs="Arial"/>
                </w:rPr>
                <w:t>case</w:t>
              </w:r>
            </w:smartTag>
            <w:r w:rsidRPr="005A7F98">
              <w:rPr>
                <w:rFonts w:ascii="Arial" w:hAnsi="Arial" w:cs="Arial"/>
              </w:rPr>
              <w:t>) and characters</w:t>
            </w:r>
          </w:p>
          <w:p w14:paraId="59467683" w14:textId="77777777" w:rsidR="007C6B35" w:rsidRPr="005A7F98" w:rsidRDefault="007C6B35" w:rsidP="00823C0D">
            <w:pPr>
              <w:numPr>
                <w:ilvl w:val="0"/>
                <w:numId w:val="11"/>
              </w:numPr>
              <w:rPr>
                <w:rFonts w:ascii="Arial" w:hAnsi="Arial" w:cs="Arial"/>
              </w:rPr>
            </w:pPr>
            <w:r w:rsidRPr="005A7F98">
              <w:rPr>
                <w:rFonts w:ascii="Arial" w:hAnsi="Arial" w:cs="Arial"/>
              </w:rPr>
              <w:t>Do not allow others to use your smart card or share the pin number with anyone</w:t>
            </w:r>
          </w:p>
          <w:p w14:paraId="7F3D75E6" w14:textId="77777777" w:rsidR="00F647E9" w:rsidRPr="005A7F98" w:rsidRDefault="00F647E9" w:rsidP="00A76A65">
            <w:pPr>
              <w:pStyle w:val="Heading7"/>
              <w:spacing w:before="0" w:after="0"/>
              <w:rPr>
                <w:rFonts w:ascii="Arial" w:hAnsi="Arial" w:cs="Arial"/>
              </w:rPr>
            </w:pPr>
          </w:p>
        </w:tc>
      </w:tr>
      <w:tr w:rsidR="00F647E9" w:rsidRPr="005A7F98" w14:paraId="64621C4A" w14:textId="77777777" w:rsidTr="00CB4258">
        <w:trPr>
          <w:cantSplit/>
        </w:trPr>
        <w:tc>
          <w:tcPr>
            <w:tcW w:w="2965" w:type="dxa"/>
          </w:tcPr>
          <w:p w14:paraId="179D28D8" w14:textId="77777777" w:rsidR="00F647E9" w:rsidRPr="005A7F98" w:rsidRDefault="00F647E9" w:rsidP="001C5762">
            <w:pPr>
              <w:numPr>
                <w:ilvl w:val="0"/>
                <w:numId w:val="61"/>
              </w:numPr>
              <w:rPr>
                <w:rFonts w:ascii="Arial" w:hAnsi="Arial" w:cs="Arial"/>
                <w:b/>
                <w:bCs/>
              </w:rPr>
            </w:pPr>
            <w:r w:rsidRPr="005A7F98">
              <w:rPr>
                <w:rFonts w:ascii="Arial" w:hAnsi="Arial" w:cs="Arial"/>
                <w:b/>
                <w:bCs/>
              </w:rPr>
              <w:t>Working from home</w:t>
            </w:r>
          </w:p>
          <w:p w14:paraId="0334B79F" w14:textId="77777777" w:rsidR="00F647E9" w:rsidRPr="005A7F98" w:rsidRDefault="00F647E9" w:rsidP="008D21BE">
            <w:pPr>
              <w:rPr>
                <w:rFonts w:ascii="Arial" w:hAnsi="Arial" w:cs="Arial"/>
                <w:b/>
                <w:bCs/>
              </w:rPr>
            </w:pPr>
          </w:p>
          <w:p w14:paraId="1874F760" w14:textId="77777777" w:rsidR="00F647E9" w:rsidRPr="005A7F98" w:rsidRDefault="00F647E9" w:rsidP="00166286">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24</w:t>
            </w:r>
            <w:r w:rsidRPr="005A7F98">
              <w:rPr>
                <w:rFonts w:ascii="Arial" w:hAnsi="Arial" w:cs="Arial"/>
                <w:b/>
                <w:bCs/>
              </w:rPr>
              <w:t xml:space="preserve"> and </w:t>
            </w:r>
            <w:r w:rsidR="00992313" w:rsidRPr="005A7F98">
              <w:rPr>
                <w:rFonts w:ascii="Arial" w:hAnsi="Arial" w:cs="Arial"/>
                <w:b/>
                <w:bCs/>
              </w:rPr>
              <w:t>23</w:t>
            </w:r>
            <w:r w:rsidRPr="005A7F98">
              <w:rPr>
                <w:rFonts w:ascii="Arial" w:hAnsi="Arial" w:cs="Arial"/>
                <w:b/>
                <w:bCs/>
              </w:rPr>
              <w:t>)</w:t>
            </w:r>
          </w:p>
        </w:tc>
        <w:tc>
          <w:tcPr>
            <w:tcW w:w="6889" w:type="dxa"/>
          </w:tcPr>
          <w:p w14:paraId="5A42E296" w14:textId="77777777" w:rsidR="00F647E9" w:rsidRPr="005A7F98" w:rsidRDefault="00F647E9" w:rsidP="001C5762">
            <w:pPr>
              <w:numPr>
                <w:ilvl w:val="0"/>
                <w:numId w:val="51"/>
              </w:numPr>
              <w:rPr>
                <w:rFonts w:ascii="Arial" w:hAnsi="Arial" w:cs="Arial"/>
              </w:rPr>
            </w:pPr>
            <w:r w:rsidRPr="005A7F98">
              <w:rPr>
                <w:rFonts w:ascii="Arial" w:hAnsi="Arial" w:cs="Arial"/>
              </w:rPr>
              <w:t xml:space="preserve">Working from home should be in accordance with the </w:t>
            </w:r>
            <w:r w:rsidR="007C6B35" w:rsidRPr="005A7F98">
              <w:rPr>
                <w:rFonts w:ascii="Arial" w:hAnsi="Arial" w:cs="Arial"/>
              </w:rPr>
              <w:t>CCG</w:t>
            </w:r>
            <w:r w:rsidR="00696BBB" w:rsidRPr="005A7F98">
              <w:rPr>
                <w:rFonts w:ascii="Arial" w:hAnsi="Arial" w:cs="Arial"/>
              </w:rPr>
              <w:t xml:space="preserve"> policy around home </w:t>
            </w:r>
            <w:r w:rsidR="007C6B35" w:rsidRPr="005A7F98">
              <w:rPr>
                <w:rFonts w:ascii="Arial" w:hAnsi="Arial" w:cs="Arial"/>
              </w:rPr>
              <w:t>w</w:t>
            </w:r>
            <w:r w:rsidR="00696BBB" w:rsidRPr="005A7F98">
              <w:rPr>
                <w:rFonts w:ascii="Arial" w:hAnsi="Arial" w:cs="Arial"/>
              </w:rPr>
              <w:t>orking, remote working and the use of p</w:t>
            </w:r>
            <w:r w:rsidR="00052C0A" w:rsidRPr="005A7F98">
              <w:rPr>
                <w:rFonts w:ascii="Arial" w:hAnsi="Arial" w:cs="Arial"/>
              </w:rPr>
              <w:t>ortable</w:t>
            </w:r>
            <w:r w:rsidRPr="005A7F98">
              <w:rPr>
                <w:rFonts w:ascii="Arial" w:hAnsi="Arial" w:cs="Arial"/>
              </w:rPr>
              <w:t xml:space="preserve"> </w:t>
            </w:r>
            <w:r w:rsidR="00696BBB" w:rsidRPr="005A7F98">
              <w:rPr>
                <w:rFonts w:ascii="Arial" w:hAnsi="Arial" w:cs="Arial"/>
              </w:rPr>
              <w:t>d</w:t>
            </w:r>
            <w:r w:rsidRPr="005A7F98">
              <w:rPr>
                <w:rFonts w:ascii="Arial" w:hAnsi="Arial" w:cs="Arial"/>
              </w:rPr>
              <w:t>evices</w:t>
            </w:r>
          </w:p>
          <w:p w14:paraId="52FB74A0" w14:textId="77777777" w:rsidR="00F647E9" w:rsidRPr="005A7F98" w:rsidRDefault="00F647E9" w:rsidP="001C5762">
            <w:pPr>
              <w:numPr>
                <w:ilvl w:val="0"/>
                <w:numId w:val="51"/>
              </w:numPr>
              <w:rPr>
                <w:rFonts w:ascii="Arial" w:hAnsi="Arial" w:cs="Arial"/>
              </w:rPr>
            </w:pPr>
            <w:r w:rsidRPr="005A7F98">
              <w:rPr>
                <w:rFonts w:ascii="Arial" w:hAnsi="Arial" w:cs="Arial"/>
              </w:rPr>
              <w:t xml:space="preserve">Confidential </w:t>
            </w:r>
            <w:r w:rsidR="007C6B35" w:rsidRPr="005A7F98">
              <w:rPr>
                <w:rFonts w:ascii="Arial" w:hAnsi="Arial" w:cs="Arial"/>
              </w:rPr>
              <w:t>CCG</w:t>
            </w:r>
            <w:r w:rsidRPr="005A7F98">
              <w:rPr>
                <w:rFonts w:ascii="Arial" w:hAnsi="Arial" w:cs="Arial"/>
              </w:rPr>
              <w:t xml:space="preserve"> information should not be placed on personal</w:t>
            </w:r>
            <w:r w:rsidR="00293800">
              <w:rPr>
                <w:rFonts w:ascii="Arial" w:hAnsi="Arial" w:cs="Arial"/>
              </w:rPr>
              <w:t>ly-owned</w:t>
            </w:r>
            <w:r w:rsidRPr="005A7F98">
              <w:rPr>
                <w:rFonts w:ascii="Arial" w:hAnsi="Arial" w:cs="Arial"/>
              </w:rPr>
              <w:t xml:space="preserve"> equipment such as </w:t>
            </w:r>
            <w:smartTag w:uri="urn:nhs.uk.cui.abbreviations" w:element="found">
              <w:r w:rsidRPr="005A7F98">
                <w:rPr>
                  <w:rFonts w:ascii="Arial" w:hAnsi="Arial" w:cs="Arial"/>
                </w:rPr>
                <w:t>PC</w:t>
              </w:r>
            </w:smartTag>
            <w:r w:rsidRPr="005A7F98">
              <w:rPr>
                <w:rFonts w:ascii="Arial" w:hAnsi="Arial" w:cs="Arial"/>
              </w:rPr>
              <w:t>s, laptops, USB sticks, DVDs</w:t>
            </w:r>
          </w:p>
          <w:p w14:paraId="13B5F9B1" w14:textId="77777777" w:rsidR="00F647E9" w:rsidRPr="005A7F98" w:rsidRDefault="00F647E9" w:rsidP="001C5762">
            <w:pPr>
              <w:numPr>
                <w:ilvl w:val="0"/>
                <w:numId w:val="51"/>
              </w:numPr>
              <w:rPr>
                <w:rFonts w:ascii="Arial" w:hAnsi="Arial" w:cs="Arial"/>
              </w:rPr>
            </w:pPr>
            <w:r w:rsidRPr="005A7F98">
              <w:rPr>
                <w:rFonts w:ascii="Arial" w:hAnsi="Arial" w:cs="Arial"/>
              </w:rPr>
              <w:t xml:space="preserve">Confidential information must not be placed on </w:t>
            </w:r>
            <w:r w:rsidR="007C6B35" w:rsidRPr="005A7F98">
              <w:rPr>
                <w:rFonts w:ascii="Arial" w:hAnsi="Arial" w:cs="Arial"/>
              </w:rPr>
              <w:t>CCG</w:t>
            </w:r>
            <w:r w:rsidRPr="005A7F98">
              <w:rPr>
                <w:rFonts w:ascii="Arial" w:hAnsi="Arial" w:cs="Arial"/>
              </w:rPr>
              <w:t xml:space="preserve"> provided portable media such as USB sticks and DVDs unless they are encrypted and the use has been authorised by </w:t>
            </w:r>
            <w:r w:rsidR="00635163" w:rsidRPr="005A7F98">
              <w:rPr>
                <w:rFonts w:ascii="Arial" w:hAnsi="Arial" w:cs="Arial"/>
              </w:rPr>
              <w:t>line management.</w:t>
            </w:r>
          </w:p>
          <w:p w14:paraId="4738AD6D" w14:textId="77777777" w:rsidR="00A1287D" w:rsidRPr="005A7F98" w:rsidRDefault="00A1287D" w:rsidP="00A1287D">
            <w:pPr>
              <w:rPr>
                <w:rFonts w:ascii="Arial" w:hAnsi="Arial" w:cs="Arial"/>
              </w:rPr>
            </w:pPr>
          </w:p>
        </w:tc>
      </w:tr>
      <w:tr w:rsidR="001144F3" w:rsidRPr="005A7F98" w14:paraId="00FDEB86" w14:textId="77777777" w:rsidTr="00CB4258">
        <w:trPr>
          <w:cantSplit/>
        </w:trPr>
        <w:tc>
          <w:tcPr>
            <w:tcW w:w="2965" w:type="dxa"/>
          </w:tcPr>
          <w:p w14:paraId="22E44017" w14:textId="77777777" w:rsidR="001144F3" w:rsidRPr="005A7F98" w:rsidRDefault="00597F3F" w:rsidP="006C68E9">
            <w:pPr>
              <w:rPr>
                <w:rFonts w:ascii="Arial" w:hAnsi="Arial" w:cs="Arial"/>
                <w:b/>
                <w:bCs/>
              </w:rPr>
            </w:pPr>
            <w:r w:rsidRPr="005A7F98">
              <w:rPr>
                <w:rFonts w:ascii="Arial" w:hAnsi="Arial" w:cs="Arial"/>
              </w:rPr>
              <w:br w:type="page"/>
            </w:r>
            <w:r w:rsidR="001144F3" w:rsidRPr="005A7F98">
              <w:rPr>
                <w:rFonts w:ascii="Arial" w:hAnsi="Arial" w:cs="Arial"/>
                <w:b/>
                <w:bCs/>
              </w:rPr>
              <w:t>Using data for secondary uses</w:t>
            </w:r>
          </w:p>
        </w:tc>
        <w:tc>
          <w:tcPr>
            <w:tcW w:w="6889" w:type="dxa"/>
          </w:tcPr>
          <w:p w14:paraId="297B79D7" w14:textId="77777777" w:rsidR="001144F3" w:rsidRPr="005A7F98" w:rsidRDefault="001144F3" w:rsidP="00992313">
            <w:pPr>
              <w:rPr>
                <w:rFonts w:ascii="Arial" w:hAnsi="Arial" w:cs="Arial"/>
                <w:bCs/>
              </w:rPr>
            </w:pPr>
          </w:p>
        </w:tc>
      </w:tr>
      <w:tr w:rsidR="001144F3" w:rsidRPr="005A7F98" w14:paraId="6629BB18" w14:textId="77777777" w:rsidTr="00597F3F">
        <w:tc>
          <w:tcPr>
            <w:tcW w:w="2965" w:type="dxa"/>
          </w:tcPr>
          <w:p w14:paraId="284132EC" w14:textId="77777777" w:rsidR="001144F3" w:rsidRPr="005A7F98" w:rsidRDefault="001144F3" w:rsidP="00F647E9">
            <w:pPr>
              <w:numPr>
                <w:ilvl w:val="0"/>
                <w:numId w:val="62"/>
              </w:numPr>
              <w:rPr>
                <w:rFonts w:ascii="Arial" w:hAnsi="Arial" w:cs="Arial"/>
                <w:b/>
              </w:rPr>
            </w:pPr>
            <w:r w:rsidRPr="005A7F98">
              <w:rPr>
                <w:rFonts w:ascii="Arial" w:hAnsi="Arial" w:cs="Arial"/>
                <w:b/>
                <w:bCs/>
              </w:rPr>
              <w:t xml:space="preserve">Rules regarding the use of patient identifiable information for non-direct </w:t>
            </w:r>
            <w:smartTag w:uri="urn:nhs.uk.cui.abbreviations" w:element="found">
              <w:r w:rsidRPr="005A7F98">
                <w:rPr>
                  <w:rFonts w:ascii="Arial" w:hAnsi="Arial" w:cs="Arial"/>
                  <w:b/>
                  <w:bCs/>
                </w:rPr>
                <w:t>care</w:t>
              </w:r>
            </w:smartTag>
            <w:r w:rsidRPr="005A7F98">
              <w:rPr>
                <w:rFonts w:ascii="Arial" w:hAnsi="Arial" w:cs="Arial"/>
                <w:b/>
                <w:bCs/>
              </w:rPr>
              <w:t xml:space="preserve"> (secondary purposes)</w:t>
            </w:r>
          </w:p>
          <w:p w14:paraId="684B46E6" w14:textId="77777777" w:rsidR="001144F3" w:rsidRPr="005A7F98" w:rsidRDefault="001144F3" w:rsidP="006C68E9">
            <w:pPr>
              <w:rPr>
                <w:rFonts w:ascii="Arial" w:hAnsi="Arial" w:cs="Arial"/>
                <w:b/>
                <w:bCs/>
              </w:rPr>
            </w:pPr>
          </w:p>
          <w:p w14:paraId="2AEBCF9E" w14:textId="77777777" w:rsidR="001144F3" w:rsidRPr="005A7F98" w:rsidRDefault="001144F3" w:rsidP="006C68E9">
            <w:pPr>
              <w:ind w:left="397"/>
              <w:rPr>
                <w:rFonts w:ascii="Arial" w:hAnsi="Arial" w:cs="Arial"/>
                <w:b/>
              </w:rPr>
            </w:pPr>
            <w:r w:rsidRPr="005A7F98">
              <w:rPr>
                <w:rFonts w:ascii="Arial" w:hAnsi="Arial" w:cs="Arial"/>
                <w:b/>
                <w:bCs/>
              </w:rPr>
              <w:t xml:space="preserve"> (See also </w:t>
            </w:r>
            <w:r w:rsidR="00992313" w:rsidRPr="005A7F98">
              <w:rPr>
                <w:rFonts w:ascii="Arial" w:hAnsi="Arial" w:cs="Arial"/>
                <w:b/>
                <w:bCs/>
              </w:rPr>
              <w:t>2</w:t>
            </w:r>
            <w:r w:rsidR="007F1499" w:rsidRPr="005A7F98">
              <w:rPr>
                <w:rFonts w:ascii="Arial" w:hAnsi="Arial" w:cs="Arial"/>
                <w:b/>
                <w:bCs/>
              </w:rPr>
              <w:t>2</w:t>
            </w:r>
            <w:r w:rsidRPr="005A7F98">
              <w:rPr>
                <w:rFonts w:ascii="Arial" w:hAnsi="Arial" w:cs="Arial"/>
                <w:b/>
                <w:bCs/>
              </w:rPr>
              <w:t>)</w:t>
            </w:r>
          </w:p>
        </w:tc>
        <w:tc>
          <w:tcPr>
            <w:tcW w:w="6889" w:type="dxa"/>
          </w:tcPr>
          <w:p w14:paraId="3388AB54" w14:textId="77777777" w:rsidR="00372B50" w:rsidRPr="005A7F98" w:rsidRDefault="00372B50" w:rsidP="006C68E9">
            <w:pPr>
              <w:numPr>
                <w:ilvl w:val="0"/>
                <w:numId w:val="24"/>
              </w:numPr>
              <w:rPr>
                <w:rFonts w:ascii="Arial" w:hAnsi="Arial" w:cs="Arial"/>
                <w:bCs/>
              </w:rPr>
            </w:pPr>
            <w:r w:rsidRPr="005A7F98">
              <w:rPr>
                <w:rFonts w:ascii="Arial" w:hAnsi="Arial" w:cs="Arial"/>
                <w:bCs/>
              </w:rPr>
              <w:t>The Health and Social Care Act 2012 has introduced new restrictions on secondary use of identifiable data, national guidance and policy is evolving.</w:t>
            </w:r>
          </w:p>
          <w:p w14:paraId="1D218192" w14:textId="77777777" w:rsidR="001144F3" w:rsidRPr="005A7F98" w:rsidRDefault="001144F3" w:rsidP="006C68E9">
            <w:pPr>
              <w:numPr>
                <w:ilvl w:val="0"/>
                <w:numId w:val="24"/>
              </w:numPr>
              <w:rPr>
                <w:rFonts w:ascii="Arial" w:hAnsi="Arial" w:cs="Arial"/>
                <w:bCs/>
              </w:rPr>
            </w:pPr>
            <w:r w:rsidRPr="005A7F98">
              <w:rPr>
                <w:rFonts w:ascii="Arial" w:hAnsi="Arial" w:cs="Arial"/>
                <w:bCs/>
              </w:rPr>
              <w:t xml:space="preserve">It is </w:t>
            </w:r>
            <w:smartTag w:uri="urn:nhs.uk.cui.abbreviations" w:element="found">
              <w:r w:rsidRPr="005A7F98">
                <w:rPr>
                  <w:rFonts w:ascii="Arial" w:hAnsi="Arial" w:cs="Arial"/>
                  <w:bCs/>
                </w:rPr>
                <w:t>NHS</w:t>
              </w:r>
            </w:smartTag>
            <w:r w:rsidRPr="005A7F98">
              <w:rPr>
                <w:rFonts w:ascii="Arial" w:hAnsi="Arial" w:cs="Arial"/>
                <w:bCs/>
              </w:rPr>
              <w:t xml:space="preserve"> policy and a legal requirement that person identifiable data can only be used for purposes not involving direct health </w:t>
            </w:r>
            <w:smartTag w:uri="urn:nhs.uk.cui.abbreviations" w:element="found">
              <w:r w:rsidRPr="005A7F98">
                <w:rPr>
                  <w:rFonts w:ascii="Arial" w:hAnsi="Arial" w:cs="Arial"/>
                  <w:bCs/>
                </w:rPr>
                <w:t>care</w:t>
              </w:r>
            </w:smartTag>
            <w:r w:rsidRPr="005A7F98">
              <w:rPr>
                <w:rFonts w:ascii="Arial" w:hAnsi="Arial" w:cs="Arial"/>
                <w:bCs/>
              </w:rPr>
              <w:t xml:space="preserve"> (that is, for secondary purposes) where there is a legal reason to do so.  Legal reasons include patient consent or approval from the under section 251 of the </w:t>
            </w:r>
            <w:smartTag w:uri="urn:nhs.uk.cui.abbreviations" w:element="found">
              <w:r w:rsidRPr="005A7F98">
                <w:rPr>
                  <w:rFonts w:ascii="Arial" w:hAnsi="Arial" w:cs="Arial"/>
                  <w:bCs/>
                </w:rPr>
                <w:t>NHS</w:t>
              </w:r>
            </w:smartTag>
            <w:r w:rsidRPr="005A7F98">
              <w:rPr>
                <w:rFonts w:ascii="Arial" w:hAnsi="Arial" w:cs="Arial"/>
                <w:bCs/>
              </w:rPr>
              <w:t xml:space="preserve"> Act 2006.  </w:t>
            </w:r>
          </w:p>
          <w:p w14:paraId="29747F87" w14:textId="77777777" w:rsidR="007C6B35" w:rsidRPr="005A7F98" w:rsidRDefault="00161485" w:rsidP="006C68E9">
            <w:pPr>
              <w:numPr>
                <w:ilvl w:val="0"/>
                <w:numId w:val="24"/>
              </w:numPr>
              <w:rPr>
                <w:rFonts w:ascii="Arial" w:hAnsi="Arial" w:cs="Arial"/>
                <w:bCs/>
              </w:rPr>
            </w:pPr>
            <w:r w:rsidRPr="005A7F98">
              <w:rPr>
                <w:rFonts w:ascii="Arial" w:hAnsi="Arial" w:cs="Arial"/>
                <w:bCs/>
              </w:rPr>
              <w:t xml:space="preserve">If you are currently using patient identifiable data </w:t>
            </w:r>
            <w:r w:rsidR="00372B50" w:rsidRPr="005A7F98">
              <w:rPr>
                <w:rFonts w:ascii="Arial" w:hAnsi="Arial" w:cs="Arial"/>
                <w:bCs/>
              </w:rPr>
              <w:t xml:space="preserve">for the purposes of </w:t>
            </w:r>
            <w:r w:rsidRPr="005A7F98">
              <w:rPr>
                <w:rFonts w:ascii="Arial" w:hAnsi="Arial" w:cs="Arial"/>
                <w:bCs/>
              </w:rPr>
              <w:t xml:space="preserve">non-direct care, or you think you need to use patient data for non-direct </w:t>
            </w:r>
            <w:smartTag w:uri="urn:nhs.uk.cui.abbreviations" w:element="found">
              <w:r w:rsidRPr="005A7F98">
                <w:rPr>
                  <w:rFonts w:ascii="Arial" w:hAnsi="Arial" w:cs="Arial"/>
                  <w:bCs/>
                </w:rPr>
                <w:t>care</w:t>
              </w:r>
            </w:smartTag>
            <w:r w:rsidRPr="005A7F98">
              <w:rPr>
                <w:rFonts w:ascii="Arial" w:hAnsi="Arial" w:cs="Arial"/>
                <w:bCs/>
              </w:rPr>
              <w:t xml:space="preserve"> work, you must contact the </w:t>
            </w:r>
            <w:r w:rsidR="00696BBB" w:rsidRPr="005A7F98">
              <w:rPr>
                <w:rFonts w:ascii="Arial" w:hAnsi="Arial" w:cs="Arial"/>
                <w:bCs/>
              </w:rPr>
              <w:t>I</w:t>
            </w:r>
            <w:r w:rsidRPr="005A7F98">
              <w:rPr>
                <w:rFonts w:ascii="Arial" w:hAnsi="Arial" w:cs="Arial"/>
                <w:bCs/>
              </w:rPr>
              <w:t xml:space="preserve">nformation </w:t>
            </w:r>
            <w:r w:rsidR="00696BBB" w:rsidRPr="005A7F98">
              <w:rPr>
                <w:rFonts w:ascii="Arial" w:hAnsi="Arial" w:cs="Arial"/>
                <w:bCs/>
              </w:rPr>
              <w:t>Governance Lead</w:t>
            </w:r>
            <w:r w:rsidR="00372B50" w:rsidRPr="005A7F98">
              <w:rPr>
                <w:rFonts w:ascii="Arial" w:hAnsi="Arial" w:cs="Arial"/>
                <w:bCs/>
              </w:rPr>
              <w:t xml:space="preserve"> for advice on w</w:t>
            </w:r>
            <w:r w:rsidR="007C6B35" w:rsidRPr="005A7F98">
              <w:rPr>
                <w:rFonts w:ascii="Arial" w:hAnsi="Arial" w:cs="Arial"/>
                <w:bCs/>
              </w:rPr>
              <w:t>hat is now permissible</w:t>
            </w:r>
            <w:r w:rsidR="00372B50" w:rsidRPr="005A7F98">
              <w:rPr>
                <w:rFonts w:ascii="Arial" w:hAnsi="Arial" w:cs="Arial"/>
                <w:bCs/>
              </w:rPr>
              <w:t>.</w:t>
            </w:r>
          </w:p>
          <w:p w14:paraId="754D2E70" w14:textId="77777777" w:rsidR="001144F3" w:rsidRDefault="001144F3" w:rsidP="006C68E9">
            <w:pPr>
              <w:ind w:left="397"/>
              <w:rPr>
                <w:rFonts w:ascii="Arial" w:hAnsi="Arial" w:cs="Arial"/>
                <w:bCs/>
              </w:rPr>
            </w:pPr>
          </w:p>
          <w:p w14:paraId="2CFB7B12" w14:textId="77777777" w:rsidR="00B90624" w:rsidRDefault="00B90624" w:rsidP="006C68E9">
            <w:pPr>
              <w:ind w:left="397"/>
              <w:rPr>
                <w:rFonts w:ascii="Arial" w:hAnsi="Arial" w:cs="Arial"/>
                <w:bCs/>
              </w:rPr>
            </w:pPr>
          </w:p>
          <w:p w14:paraId="46AD2918" w14:textId="77777777" w:rsidR="00B90624" w:rsidRDefault="00B90624" w:rsidP="006C68E9">
            <w:pPr>
              <w:ind w:left="397"/>
              <w:rPr>
                <w:rFonts w:ascii="Arial" w:hAnsi="Arial" w:cs="Arial"/>
                <w:bCs/>
              </w:rPr>
            </w:pPr>
          </w:p>
          <w:p w14:paraId="7C0E6976" w14:textId="77777777" w:rsidR="00B90624" w:rsidRDefault="00B90624" w:rsidP="006C68E9">
            <w:pPr>
              <w:ind w:left="397"/>
              <w:rPr>
                <w:rFonts w:ascii="Arial" w:hAnsi="Arial" w:cs="Arial"/>
                <w:bCs/>
              </w:rPr>
            </w:pPr>
          </w:p>
          <w:p w14:paraId="4FF0DBB6" w14:textId="77777777" w:rsidR="00B90624" w:rsidRPr="005A7F98" w:rsidRDefault="00B90624" w:rsidP="006C68E9">
            <w:pPr>
              <w:ind w:left="397"/>
              <w:rPr>
                <w:rFonts w:ascii="Arial" w:hAnsi="Arial" w:cs="Arial"/>
                <w:bCs/>
              </w:rPr>
            </w:pPr>
          </w:p>
        </w:tc>
      </w:tr>
      <w:tr w:rsidR="00A76A65" w:rsidRPr="005A7F98" w14:paraId="2BE6CF3C" w14:textId="77777777" w:rsidTr="00CB4258">
        <w:trPr>
          <w:cantSplit/>
        </w:trPr>
        <w:tc>
          <w:tcPr>
            <w:tcW w:w="2965" w:type="dxa"/>
          </w:tcPr>
          <w:p w14:paraId="69FB69B9" w14:textId="77777777" w:rsidR="00A76A65" w:rsidRPr="005A7F98" w:rsidRDefault="00A76A65" w:rsidP="00A76A65">
            <w:pPr>
              <w:rPr>
                <w:rFonts w:ascii="Arial" w:hAnsi="Arial" w:cs="Arial"/>
                <w:b/>
                <w:bCs/>
              </w:rPr>
            </w:pPr>
            <w:r w:rsidRPr="005A7F98">
              <w:rPr>
                <w:rFonts w:ascii="Arial" w:hAnsi="Arial" w:cs="Arial"/>
                <w:b/>
                <w:bCs/>
              </w:rPr>
              <w:lastRenderedPageBreak/>
              <w:t>Freedom of Information Act</w:t>
            </w:r>
          </w:p>
        </w:tc>
        <w:tc>
          <w:tcPr>
            <w:tcW w:w="6889" w:type="dxa"/>
          </w:tcPr>
          <w:p w14:paraId="6D13CE86" w14:textId="77777777" w:rsidR="00A76A65" w:rsidRPr="005A7F98" w:rsidRDefault="00A76A65" w:rsidP="00CD1D77">
            <w:pPr>
              <w:pStyle w:val="Heading7"/>
              <w:spacing w:before="0" w:after="0"/>
              <w:rPr>
                <w:rFonts w:ascii="Arial" w:hAnsi="Arial" w:cs="Arial"/>
                <w:bCs/>
              </w:rPr>
            </w:pPr>
          </w:p>
        </w:tc>
      </w:tr>
      <w:tr w:rsidR="006E429A" w:rsidRPr="005A7F98" w14:paraId="7C8CB332" w14:textId="77777777" w:rsidTr="00B90624">
        <w:tc>
          <w:tcPr>
            <w:tcW w:w="2965" w:type="dxa"/>
          </w:tcPr>
          <w:p w14:paraId="50A901A5" w14:textId="77777777" w:rsidR="006E429A" w:rsidRPr="005A7F98" w:rsidRDefault="006E429A" w:rsidP="006E429A">
            <w:pPr>
              <w:numPr>
                <w:ilvl w:val="0"/>
                <w:numId w:val="63"/>
              </w:numPr>
              <w:rPr>
                <w:rFonts w:ascii="Arial" w:hAnsi="Arial" w:cs="Arial"/>
                <w:b/>
                <w:bCs/>
              </w:rPr>
            </w:pPr>
            <w:r w:rsidRPr="005A7F98">
              <w:rPr>
                <w:rFonts w:ascii="Arial" w:hAnsi="Arial" w:cs="Arial"/>
                <w:b/>
                <w:bCs/>
              </w:rPr>
              <w:t>Freedom of Information Act, Environmental Information Regulations and requests for information</w:t>
            </w:r>
          </w:p>
          <w:p w14:paraId="7EB0F067" w14:textId="77777777" w:rsidR="006E429A" w:rsidRPr="005A7F98" w:rsidRDefault="006E429A" w:rsidP="006E429A">
            <w:pPr>
              <w:rPr>
                <w:rFonts w:ascii="Arial" w:hAnsi="Arial" w:cs="Arial"/>
                <w:b/>
                <w:bCs/>
              </w:rPr>
            </w:pPr>
          </w:p>
          <w:p w14:paraId="65039AF9" w14:textId="77777777" w:rsidR="006E429A" w:rsidRPr="005A7F98" w:rsidRDefault="006E429A" w:rsidP="006E429A">
            <w:pPr>
              <w:ind w:left="397"/>
              <w:rPr>
                <w:rFonts w:ascii="Arial" w:hAnsi="Arial" w:cs="Arial"/>
                <w:b/>
                <w:bCs/>
              </w:rPr>
            </w:pPr>
            <w:r w:rsidRPr="005A7F98">
              <w:rPr>
                <w:rFonts w:ascii="Arial" w:hAnsi="Arial" w:cs="Arial"/>
                <w:b/>
                <w:bCs/>
              </w:rPr>
              <w:t>(See also 17)</w:t>
            </w:r>
          </w:p>
        </w:tc>
        <w:tc>
          <w:tcPr>
            <w:tcW w:w="6889" w:type="dxa"/>
          </w:tcPr>
          <w:p w14:paraId="565D3087" w14:textId="77777777" w:rsidR="006E429A" w:rsidRPr="005A7F98" w:rsidRDefault="006E429A" w:rsidP="006E429A">
            <w:pPr>
              <w:pStyle w:val="Heading7"/>
              <w:spacing w:before="0" w:after="0"/>
              <w:rPr>
                <w:rFonts w:ascii="Arial" w:hAnsi="Arial" w:cs="Arial"/>
                <w:bCs/>
              </w:rPr>
            </w:pPr>
            <w:r w:rsidRPr="005A7F98">
              <w:rPr>
                <w:rFonts w:ascii="Arial" w:hAnsi="Arial" w:cs="Arial"/>
                <w:bCs/>
              </w:rPr>
              <w:t>Under the Freedom of Information Act 2000 (FOI), individuals can write (including by fax or email) and request access to any information public bodies hold.  Under the Environmental Information Regulations 2004 (EIR), requests to public bodies for environmental information do not have to be made in writing.  The C</w:t>
            </w:r>
            <w:r w:rsidR="007C6B35" w:rsidRPr="005A7F98">
              <w:rPr>
                <w:rFonts w:ascii="Arial" w:hAnsi="Arial" w:cs="Arial"/>
                <w:bCs/>
              </w:rPr>
              <w:t>CG</w:t>
            </w:r>
            <w:r w:rsidRPr="005A7F98">
              <w:rPr>
                <w:rFonts w:ascii="Arial" w:hAnsi="Arial" w:cs="Arial"/>
                <w:bCs/>
              </w:rPr>
              <w:t xml:space="preserve"> is subject to FOI or EIR</w:t>
            </w:r>
            <w:r w:rsidR="007C6B35" w:rsidRPr="005A7F98">
              <w:rPr>
                <w:rFonts w:ascii="Arial" w:hAnsi="Arial" w:cs="Arial"/>
                <w:bCs/>
              </w:rPr>
              <w:t xml:space="preserve"> so staff</w:t>
            </w:r>
            <w:r w:rsidRPr="005A7F98">
              <w:rPr>
                <w:rFonts w:ascii="Arial" w:hAnsi="Arial" w:cs="Arial"/>
                <w:bCs/>
              </w:rPr>
              <w:t xml:space="preserve"> need to know how to recognise and handle such requests.</w:t>
            </w:r>
          </w:p>
          <w:p w14:paraId="501B7E5D" w14:textId="77777777" w:rsidR="006E429A" w:rsidRPr="005A7F98" w:rsidRDefault="006E429A" w:rsidP="006E429A">
            <w:pPr>
              <w:pStyle w:val="Heading7"/>
              <w:spacing w:before="0" w:after="0"/>
              <w:rPr>
                <w:rFonts w:ascii="Arial" w:hAnsi="Arial" w:cs="Arial"/>
                <w:bCs/>
              </w:rPr>
            </w:pPr>
          </w:p>
          <w:p w14:paraId="49CB8F06" w14:textId="77777777" w:rsidR="006E429A" w:rsidRPr="005A7F98" w:rsidRDefault="006E429A" w:rsidP="006E429A">
            <w:pPr>
              <w:pStyle w:val="Heading7"/>
              <w:spacing w:before="0" w:after="0"/>
              <w:rPr>
                <w:rFonts w:ascii="Arial" w:hAnsi="Arial" w:cs="Arial"/>
                <w:bCs/>
              </w:rPr>
            </w:pPr>
            <w:r w:rsidRPr="005A7F98">
              <w:rPr>
                <w:rFonts w:ascii="Arial" w:hAnsi="Arial" w:cs="Arial"/>
                <w:bCs/>
              </w:rPr>
              <w:t xml:space="preserve">Public bodies are legally obliged to provide a response to a FOI request, including any disclosable information, within 20 working days.  All </w:t>
            </w:r>
            <w:r w:rsidR="007C38A8" w:rsidRPr="005A7F98">
              <w:rPr>
                <w:rFonts w:ascii="Arial" w:hAnsi="Arial" w:cs="Arial"/>
                <w:bCs/>
              </w:rPr>
              <w:t xml:space="preserve">requests for information that reference </w:t>
            </w:r>
            <w:r w:rsidRPr="005A7F98">
              <w:rPr>
                <w:rFonts w:ascii="Arial" w:hAnsi="Arial" w:cs="Arial"/>
                <w:bCs/>
              </w:rPr>
              <w:t xml:space="preserve">FOI and EIR should be sent to the FOI administrator for logging.  The FOI administrator will ensure the request is passed to the correct </w:t>
            </w:r>
            <w:r w:rsidR="007C6B35" w:rsidRPr="005A7F98">
              <w:rPr>
                <w:rFonts w:ascii="Arial" w:hAnsi="Arial" w:cs="Arial"/>
                <w:bCs/>
              </w:rPr>
              <w:t>dep</w:t>
            </w:r>
            <w:r w:rsidR="007C38A8" w:rsidRPr="005A7F98">
              <w:rPr>
                <w:rFonts w:ascii="Arial" w:hAnsi="Arial" w:cs="Arial"/>
                <w:bCs/>
              </w:rPr>
              <w:t>a</w:t>
            </w:r>
            <w:r w:rsidR="007C6B35" w:rsidRPr="005A7F98">
              <w:rPr>
                <w:rFonts w:ascii="Arial" w:hAnsi="Arial" w:cs="Arial"/>
                <w:bCs/>
              </w:rPr>
              <w:t>rtment and/</w:t>
            </w:r>
            <w:r w:rsidRPr="005A7F98">
              <w:rPr>
                <w:rFonts w:ascii="Arial" w:hAnsi="Arial" w:cs="Arial"/>
                <w:bCs/>
              </w:rPr>
              <w:t>or co-ordinate the response.  If you receive a request or you are asked to respond to a request, you must deal with it in a timely manner to ensure the organisation is able to gather information and approve the request in compliance with the legal timeframe.</w:t>
            </w:r>
          </w:p>
          <w:p w14:paraId="213ABFD5" w14:textId="77777777" w:rsidR="006E429A" w:rsidRPr="005A7F98" w:rsidRDefault="006E429A" w:rsidP="006E429A">
            <w:pPr>
              <w:rPr>
                <w:rFonts w:ascii="Arial" w:hAnsi="Arial" w:cs="Arial"/>
              </w:rPr>
            </w:pPr>
          </w:p>
          <w:p w14:paraId="65DE225F" w14:textId="77777777" w:rsidR="006E429A" w:rsidRPr="005A7F98" w:rsidRDefault="006E429A" w:rsidP="006E429A">
            <w:pPr>
              <w:rPr>
                <w:rFonts w:ascii="Arial" w:hAnsi="Arial" w:cs="Arial"/>
              </w:rPr>
            </w:pPr>
            <w:r w:rsidRPr="005A7F98">
              <w:rPr>
                <w:rFonts w:ascii="Arial" w:hAnsi="Arial" w:cs="Arial"/>
              </w:rPr>
              <w:t xml:space="preserve">Information may be withheld if it falls within one of the specified exemptions in the </w:t>
            </w:r>
            <w:r w:rsidR="007C38A8" w:rsidRPr="005A7F98">
              <w:rPr>
                <w:rFonts w:ascii="Arial" w:hAnsi="Arial" w:cs="Arial"/>
              </w:rPr>
              <w:t xml:space="preserve">FOI </w:t>
            </w:r>
            <w:r w:rsidRPr="005A7F98">
              <w:rPr>
                <w:rFonts w:ascii="Arial" w:hAnsi="Arial" w:cs="Arial"/>
              </w:rPr>
              <w:t xml:space="preserve">Act (known as exceptions in the Regulations). This includes information that is confidential </w:t>
            </w:r>
            <w:r w:rsidR="00343684">
              <w:rPr>
                <w:rFonts w:ascii="Arial" w:hAnsi="Arial" w:cs="Arial"/>
              </w:rPr>
              <w:t>r</w:t>
            </w:r>
            <w:r w:rsidRPr="005A7F98">
              <w:rPr>
                <w:rFonts w:ascii="Arial" w:hAnsi="Arial" w:cs="Arial"/>
              </w:rPr>
              <w:t xml:space="preserve">elating to the </w:t>
            </w:r>
            <w:r w:rsidR="007C6B35" w:rsidRPr="005A7F98">
              <w:rPr>
                <w:rFonts w:ascii="Arial" w:hAnsi="Arial" w:cs="Arial"/>
              </w:rPr>
              <w:t>CCG</w:t>
            </w:r>
            <w:r w:rsidRPr="005A7F98">
              <w:rPr>
                <w:rFonts w:ascii="Arial" w:hAnsi="Arial" w:cs="Arial"/>
              </w:rPr>
              <w:t>, a partner organisation or a</w:t>
            </w:r>
            <w:r w:rsidR="00343684">
              <w:rPr>
                <w:rFonts w:ascii="Arial" w:hAnsi="Arial" w:cs="Arial"/>
              </w:rPr>
              <w:t>n</w:t>
            </w:r>
            <w:r w:rsidRPr="005A7F98">
              <w:rPr>
                <w:rFonts w:ascii="Arial" w:hAnsi="Arial" w:cs="Arial"/>
              </w:rPr>
              <w:t xml:space="preserve"> </w:t>
            </w:r>
            <w:r w:rsidR="00343684">
              <w:rPr>
                <w:rFonts w:ascii="Arial" w:hAnsi="Arial" w:cs="Arial"/>
              </w:rPr>
              <w:t xml:space="preserve">individual </w:t>
            </w:r>
            <w:r w:rsidRPr="005A7F98">
              <w:rPr>
                <w:rFonts w:ascii="Arial" w:hAnsi="Arial" w:cs="Arial"/>
              </w:rPr>
              <w:t xml:space="preserve">or if it would prejudice anyone’s commercial interests.  If the </w:t>
            </w:r>
            <w:r w:rsidR="007C6B35" w:rsidRPr="005A7F98">
              <w:rPr>
                <w:rFonts w:ascii="Arial" w:hAnsi="Arial" w:cs="Arial"/>
              </w:rPr>
              <w:t>CCG</w:t>
            </w:r>
            <w:r w:rsidRPr="005A7F98">
              <w:rPr>
                <w:rFonts w:ascii="Arial" w:hAnsi="Arial" w:cs="Arial"/>
              </w:rPr>
              <w:t xml:space="preserve"> withholds information, the applicant must be provided with an explanation</w:t>
            </w:r>
            <w:r w:rsidR="007C38A8" w:rsidRPr="005A7F98">
              <w:rPr>
                <w:rFonts w:ascii="Arial" w:hAnsi="Arial" w:cs="Arial"/>
              </w:rPr>
              <w:t xml:space="preserve"> (known as a refusal notice)</w:t>
            </w:r>
            <w:r w:rsidRPr="005A7F98">
              <w:rPr>
                <w:rFonts w:ascii="Arial" w:hAnsi="Arial" w:cs="Arial"/>
              </w:rPr>
              <w:t xml:space="preserve">.  That is, </w:t>
            </w:r>
            <w:r w:rsidRPr="005A7F98">
              <w:rPr>
                <w:rFonts w:ascii="Arial" w:hAnsi="Arial" w:cs="Arial"/>
                <w:b/>
              </w:rPr>
              <w:t>ALL</w:t>
            </w:r>
            <w:r w:rsidRPr="005A7F98">
              <w:rPr>
                <w:rFonts w:ascii="Arial" w:hAnsi="Arial" w:cs="Arial"/>
              </w:rPr>
              <w:t xml:space="preserve"> applicants must receive a response regardless of whether they are provided with any information</w:t>
            </w:r>
            <w:r w:rsidR="007C38A8" w:rsidRPr="005A7F98">
              <w:rPr>
                <w:rFonts w:ascii="Arial" w:hAnsi="Arial" w:cs="Arial"/>
              </w:rPr>
              <w:t xml:space="preserve"> or not</w:t>
            </w:r>
            <w:r w:rsidRPr="005A7F98">
              <w:rPr>
                <w:rFonts w:ascii="Arial" w:hAnsi="Arial" w:cs="Arial"/>
              </w:rPr>
              <w:t xml:space="preserve">.  </w:t>
            </w:r>
          </w:p>
          <w:p w14:paraId="15D9881B" w14:textId="77777777" w:rsidR="006E429A" w:rsidRPr="005A7F98" w:rsidRDefault="006E429A" w:rsidP="006E429A">
            <w:pPr>
              <w:pStyle w:val="Heading7"/>
              <w:spacing w:before="0" w:after="0"/>
              <w:rPr>
                <w:rFonts w:ascii="Arial" w:hAnsi="Arial" w:cs="Arial"/>
                <w:bCs/>
              </w:rPr>
            </w:pPr>
          </w:p>
          <w:p w14:paraId="5547355F" w14:textId="77777777" w:rsidR="006E429A" w:rsidRPr="005A7F98" w:rsidRDefault="006E429A" w:rsidP="006E429A">
            <w:pPr>
              <w:pStyle w:val="Heading7"/>
              <w:spacing w:before="0" w:after="0"/>
              <w:rPr>
                <w:rFonts w:ascii="Arial" w:hAnsi="Arial" w:cs="Arial"/>
                <w:bCs/>
              </w:rPr>
            </w:pPr>
            <w:r w:rsidRPr="005A7F98">
              <w:rPr>
                <w:rFonts w:ascii="Arial" w:hAnsi="Arial" w:cs="Arial"/>
                <w:bCs/>
              </w:rPr>
              <w:t>Applicants do not have to state that they are making the request under FOI or EIR so theoretically any request for information may be a request under either of these pieces of legislation.  To avoid being overly bureaucratic only certain requests should be dealt with under FOI or EIR.  The process for dealing with requests for information is:</w:t>
            </w:r>
          </w:p>
          <w:p w14:paraId="27D754E1" w14:textId="77777777" w:rsidR="006E429A" w:rsidRPr="005A7F98" w:rsidRDefault="006E429A" w:rsidP="006E429A">
            <w:pPr>
              <w:pStyle w:val="Heading7"/>
              <w:numPr>
                <w:ilvl w:val="0"/>
                <w:numId w:val="50"/>
              </w:numPr>
              <w:spacing w:before="0" w:after="0"/>
              <w:rPr>
                <w:rFonts w:ascii="Arial" w:hAnsi="Arial" w:cs="Arial"/>
                <w:bCs/>
              </w:rPr>
            </w:pPr>
            <w:r w:rsidRPr="005A7F98">
              <w:rPr>
                <w:rFonts w:ascii="Arial" w:hAnsi="Arial" w:cs="Arial"/>
                <w:bCs/>
              </w:rPr>
              <w:t>Respond to routine requests as normal in a timely manner</w:t>
            </w:r>
          </w:p>
          <w:p w14:paraId="0AE00DA3" w14:textId="77777777" w:rsidR="006E429A" w:rsidRPr="005A7F98" w:rsidRDefault="006E429A" w:rsidP="006E429A">
            <w:pPr>
              <w:numPr>
                <w:ilvl w:val="0"/>
                <w:numId w:val="50"/>
              </w:numPr>
              <w:rPr>
                <w:rFonts w:ascii="Arial" w:hAnsi="Arial" w:cs="Arial"/>
              </w:rPr>
            </w:pPr>
            <w:r w:rsidRPr="005A7F98">
              <w:rPr>
                <w:rFonts w:ascii="Arial" w:hAnsi="Arial" w:cs="Arial"/>
              </w:rPr>
              <w:t xml:space="preserve">FOI or EIR </w:t>
            </w:r>
            <w:r w:rsidR="007C38A8" w:rsidRPr="005A7F98">
              <w:rPr>
                <w:rFonts w:ascii="Arial" w:hAnsi="Arial" w:cs="Arial"/>
              </w:rPr>
              <w:t xml:space="preserve">requests </w:t>
            </w:r>
            <w:r w:rsidRPr="005A7F98">
              <w:rPr>
                <w:rFonts w:ascii="Arial" w:hAnsi="Arial" w:cs="Arial"/>
              </w:rPr>
              <w:t>should be sent to the FOI administrator</w:t>
            </w:r>
            <w:r w:rsidR="007C6B35" w:rsidRPr="005A7F98">
              <w:rPr>
                <w:rFonts w:ascii="Arial" w:hAnsi="Arial" w:cs="Arial"/>
              </w:rPr>
              <w:t xml:space="preserve">. </w:t>
            </w:r>
          </w:p>
          <w:p w14:paraId="5077EE25" w14:textId="77777777" w:rsidR="006E429A" w:rsidRPr="005A7F98" w:rsidRDefault="006E429A" w:rsidP="006E429A">
            <w:pPr>
              <w:pStyle w:val="Heading7"/>
              <w:numPr>
                <w:ilvl w:val="1"/>
                <w:numId w:val="41"/>
              </w:numPr>
              <w:spacing w:before="0" w:after="0"/>
              <w:rPr>
                <w:rFonts w:ascii="Arial" w:hAnsi="Arial" w:cs="Arial"/>
                <w:bCs/>
              </w:rPr>
            </w:pPr>
            <w:r w:rsidRPr="005A7F98">
              <w:rPr>
                <w:rFonts w:ascii="Arial" w:hAnsi="Arial" w:cs="Arial"/>
              </w:rPr>
              <w:t xml:space="preserve">A request that falls under the </w:t>
            </w:r>
            <w:r w:rsidR="007C38A8" w:rsidRPr="005A7F98">
              <w:rPr>
                <w:rFonts w:ascii="Arial" w:hAnsi="Arial" w:cs="Arial"/>
              </w:rPr>
              <w:t xml:space="preserve">CCG </w:t>
            </w:r>
            <w:r w:rsidRPr="005A7F98">
              <w:rPr>
                <w:rFonts w:ascii="Arial" w:hAnsi="Arial" w:cs="Arial"/>
              </w:rPr>
              <w:t>FOI or EIR process is one which:</w:t>
            </w:r>
          </w:p>
          <w:p w14:paraId="23F7E9AB" w14:textId="77777777" w:rsidR="006E429A" w:rsidRPr="005A7F98" w:rsidRDefault="006E429A" w:rsidP="006E429A">
            <w:pPr>
              <w:pStyle w:val="Heading7"/>
              <w:numPr>
                <w:ilvl w:val="0"/>
                <w:numId w:val="70"/>
              </w:numPr>
              <w:tabs>
                <w:tab w:val="left" w:pos="721"/>
              </w:tabs>
              <w:spacing w:before="0" w:after="0"/>
              <w:rPr>
                <w:rFonts w:ascii="Arial" w:hAnsi="Arial" w:cs="Arial"/>
                <w:bCs/>
              </w:rPr>
            </w:pPr>
            <w:r w:rsidRPr="005A7F98">
              <w:rPr>
                <w:rFonts w:ascii="Arial" w:hAnsi="Arial" w:cs="Arial"/>
              </w:rPr>
              <w:t>Specifically refers to Freedom of Information or Environmental Regulations</w:t>
            </w:r>
            <w:r w:rsidR="007C38A8" w:rsidRPr="005A7F98">
              <w:rPr>
                <w:rFonts w:ascii="Arial" w:hAnsi="Arial" w:cs="Arial"/>
              </w:rPr>
              <w:t xml:space="preserve"> </w:t>
            </w:r>
          </w:p>
          <w:p w14:paraId="78CC11FF" w14:textId="77777777" w:rsidR="007C6B35" w:rsidRPr="005A7F98" w:rsidRDefault="006E429A" w:rsidP="006E429A">
            <w:pPr>
              <w:pStyle w:val="Heading7"/>
              <w:numPr>
                <w:ilvl w:val="0"/>
                <w:numId w:val="70"/>
              </w:numPr>
              <w:tabs>
                <w:tab w:val="left" w:pos="721"/>
              </w:tabs>
              <w:spacing w:before="0" w:after="0"/>
              <w:rPr>
                <w:rFonts w:ascii="Arial" w:hAnsi="Arial" w:cs="Arial"/>
                <w:bCs/>
              </w:rPr>
            </w:pPr>
            <w:r w:rsidRPr="005A7F98">
              <w:rPr>
                <w:rFonts w:ascii="Arial" w:hAnsi="Arial" w:cs="Arial"/>
              </w:rPr>
              <w:t xml:space="preserve">Requires a </w:t>
            </w:r>
            <w:r w:rsidRPr="005A7F98">
              <w:rPr>
                <w:rFonts w:ascii="Arial" w:hAnsi="Arial" w:cs="Arial"/>
                <w:b/>
              </w:rPr>
              <w:t>Co-ordinated response</w:t>
            </w:r>
            <w:r w:rsidRPr="005A7F98">
              <w:rPr>
                <w:rFonts w:ascii="Arial" w:hAnsi="Arial" w:cs="Arial"/>
              </w:rPr>
              <w:t xml:space="preserve"> </w:t>
            </w:r>
          </w:p>
          <w:p w14:paraId="47DB4B6A" w14:textId="77777777" w:rsidR="006E429A" w:rsidRPr="005A7F98" w:rsidRDefault="006E429A" w:rsidP="006E429A">
            <w:pPr>
              <w:pStyle w:val="Heading7"/>
              <w:numPr>
                <w:ilvl w:val="0"/>
                <w:numId w:val="70"/>
              </w:numPr>
              <w:tabs>
                <w:tab w:val="left" w:pos="721"/>
              </w:tabs>
              <w:spacing w:before="0" w:after="0"/>
              <w:rPr>
                <w:rFonts w:ascii="Arial" w:hAnsi="Arial" w:cs="Arial"/>
                <w:bCs/>
              </w:rPr>
            </w:pPr>
            <w:r w:rsidRPr="005A7F98">
              <w:rPr>
                <w:rFonts w:ascii="Arial" w:hAnsi="Arial" w:cs="Arial"/>
              </w:rPr>
              <w:t xml:space="preserve">Is </w:t>
            </w:r>
            <w:r w:rsidRPr="005A7F98">
              <w:rPr>
                <w:rFonts w:ascii="Arial" w:hAnsi="Arial" w:cs="Arial"/>
                <w:b/>
              </w:rPr>
              <w:t>Complex</w:t>
            </w:r>
            <w:r w:rsidRPr="005A7F98">
              <w:rPr>
                <w:rFonts w:ascii="Arial" w:hAnsi="Arial" w:cs="Arial"/>
              </w:rPr>
              <w:t xml:space="preserve"> and will take a significant amount of time or effort to compile a response (this enables </w:t>
            </w:r>
            <w:smartTag w:uri="urn:nhs.uk.cui.abbreviations" w:element="found">
              <w:r w:rsidRPr="005A7F98">
                <w:rPr>
                  <w:rFonts w:ascii="Arial" w:hAnsi="Arial" w:cs="Arial"/>
                </w:rPr>
                <w:t>us</w:t>
              </w:r>
            </w:smartTag>
            <w:r w:rsidRPr="005A7F98">
              <w:rPr>
                <w:rFonts w:ascii="Arial" w:hAnsi="Arial" w:cs="Arial"/>
              </w:rPr>
              <w:t xml:space="preserve"> to monitor the amount of time that FOI and EIR requests are taking)</w:t>
            </w:r>
          </w:p>
          <w:p w14:paraId="42E8EB03" w14:textId="77777777" w:rsidR="006E429A" w:rsidRPr="00B90624" w:rsidRDefault="006E429A" w:rsidP="00CD1D77">
            <w:pPr>
              <w:pStyle w:val="Heading7"/>
              <w:numPr>
                <w:ilvl w:val="0"/>
                <w:numId w:val="70"/>
              </w:numPr>
              <w:tabs>
                <w:tab w:val="left" w:pos="721"/>
              </w:tabs>
              <w:spacing w:before="0" w:after="0"/>
              <w:rPr>
                <w:rFonts w:ascii="Arial" w:hAnsi="Arial" w:cs="Arial"/>
                <w:bCs/>
              </w:rPr>
            </w:pPr>
            <w:r w:rsidRPr="005A7F98">
              <w:rPr>
                <w:rFonts w:ascii="Arial" w:hAnsi="Arial" w:cs="Arial"/>
              </w:rPr>
              <w:t xml:space="preserve">Is </w:t>
            </w:r>
            <w:r w:rsidRPr="005A7F98">
              <w:rPr>
                <w:rFonts w:ascii="Arial" w:hAnsi="Arial" w:cs="Arial"/>
                <w:b/>
              </w:rPr>
              <w:t>Contentious</w:t>
            </w:r>
            <w:r w:rsidRPr="005A7F98">
              <w:rPr>
                <w:rFonts w:ascii="Arial" w:hAnsi="Arial" w:cs="Arial"/>
              </w:rPr>
              <w:t xml:space="preserve"> (for example, the response may be about a sensitive issue in the news, you think the information may be exempt from disclosure)</w:t>
            </w:r>
          </w:p>
        </w:tc>
      </w:tr>
      <w:tr w:rsidR="001144F3" w:rsidRPr="005A7F98" w14:paraId="419987A6" w14:textId="77777777" w:rsidTr="00CB4258">
        <w:trPr>
          <w:cantSplit/>
        </w:trPr>
        <w:tc>
          <w:tcPr>
            <w:tcW w:w="2965" w:type="dxa"/>
          </w:tcPr>
          <w:p w14:paraId="3CC36E97" w14:textId="77777777" w:rsidR="001144F3" w:rsidRPr="005A7F98" w:rsidRDefault="001144F3" w:rsidP="006E429A">
            <w:pPr>
              <w:ind w:left="397"/>
              <w:rPr>
                <w:rFonts w:ascii="Arial" w:hAnsi="Arial" w:cs="Arial"/>
                <w:b/>
                <w:bCs/>
              </w:rPr>
            </w:pPr>
            <w:r w:rsidRPr="005A7F98">
              <w:rPr>
                <w:rFonts w:ascii="Arial" w:hAnsi="Arial" w:cs="Arial"/>
                <w:b/>
                <w:bCs/>
              </w:rPr>
              <w:lastRenderedPageBreak/>
              <w:t>Freedom of Information Act</w:t>
            </w:r>
            <w:r w:rsidR="00E509FC" w:rsidRPr="005A7F98">
              <w:rPr>
                <w:rFonts w:ascii="Arial" w:hAnsi="Arial" w:cs="Arial"/>
                <w:b/>
                <w:bCs/>
              </w:rPr>
              <w:t>, Environmental Information Regulations</w:t>
            </w:r>
            <w:r w:rsidRPr="005A7F98">
              <w:rPr>
                <w:rFonts w:ascii="Arial" w:hAnsi="Arial" w:cs="Arial"/>
                <w:b/>
                <w:bCs/>
              </w:rPr>
              <w:t xml:space="preserve"> and requests for information</w:t>
            </w:r>
            <w:r w:rsidR="006E429A" w:rsidRPr="005A7F98">
              <w:rPr>
                <w:rFonts w:ascii="Arial" w:hAnsi="Arial" w:cs="Arial"/>
                <w:b/>
                <w:bCs/>
              </w:rPr>
              <w:t xml:space="preserve"> (continued)</w:t>
            </w:r>
          </w:p>
          <w:p w14:paraId="30766036" w14:textId="77777777" w:rsidR="001144F3" w:rsidRPr="005A7F98" w:rsidRDefault="001144F3" w:rsidP="00166286">
            <w:pPr>
              <w:rPr>
                <w:rFonts w:ascii="Arial" w:hAnsi="Arial" w:cs="Arial"/>
                <w:b/>
                <w:bCs/>
              </w:rPr>
            </w:pPr>
          </w:p>
          <w:p w14:paraId="4855CACA" w14:textId="77777777" w:rsidR="001144F3" w:rsidRPr="005A7F98" w:rsidRDefault="001144F3" w:rsidP="00166286">
            <w:pPr>
              <w:ind w:left="397"/>
              <w:rPr>
                <w:rFonts w:ascii="Arial" w:hAnsi="Arial" w:cs="Arial"/>
                <w:b/>
                <w:bCs/>
              </w:rPr>
            </w:pPr>
            <w:r w:rsidRPr="005A7F98">
              <w:rPr>
                <w:rFonts w:ascii="Arial" w:hAnsi="Arial" w:cs="Arial"/>
                <w:b/>
                <w:bCs/>
              </w:rPr>
              <w:t xml:space="preserve">(See also </w:t>
            </w:r>
            <w:r w:rsidR="00992313" w:rsidRPr="005A7F98">
              <w:rPr>
                <w:rFonts w:ascii="Arial" w:hAnsi="Arial" w:cs="Arial"/>
                <w:b/>
                <w:bCs/>
              </w:rPr>
              <w:t>17</w:t>
            </w:r>
            <w:r w:rsidRPr="005A7F98">
              <w:rPr>
                <w:rFonts w:ascii="Arial" w:hAnsi="Arial" w:cs="Arial"/>
                <w:b/>
                <w:bCs/>
              </w:rPr>
              <w:t>)</w:t>
            </w:r>
          </w:p>
        </w:tc>
        <w:tc>
          <w:tcPr>
            <w:tcW w:w="6889" w:type="dxa"/>
          </w:tcPr>
          <w:p w14:paraId="1E5172B0" w14:textId="77777777" w:rsidR="001144F3" w:rsidRPr="005A7F98" w:rsidRDefault="001144F3" w:rsidP="001A2717">
            <w:pPr>
              <w:numPr>
                <w:ilvl w:val="1"/>
                <w:numId w:val="41"/>
              </w:numPr>
              <w:rPr>
                <w:rFonts w:ascii="Arial" w:hAnsi="Arial" w:cs="Arial"/>
              </w:rPr>
            </w:pPr>
            <w:r w:rsidRPr="005A7F98">
              <w:rPr>
                <w:rFonts w:ascii="Arial" w:hAnsi="Arial" w:cs="Arial"/>
              </w:rPr>
              <w:t>Deal with all requests fo</w:t>
            </w:r>
            <w:r w:rsidR="001F2509" w:rsidRPr="005A7F98">
              <w:rPr>
                <w:rFonts w:ascii="Arial" w:hAnsi="Arial" w:cs="Arial"/>
              </w:rPr>
              <w:t>r information promptly:  Legislation</w:t>
            </w:r>
            <w:r w:rsidRPr="005A7F98">
              <w:rPr>
                <w:rFonts w:ascii="Arial" w:hAnsi="Arial" w:cs="Arial"/>
              </w:rPr>
              <w:t xml:space="preserve"> requires that responses are sent to the applicant within 20 working days</w:t>
            </w:r>
          </w:p>
          <w:p w14:paraId="35A99278" w14:textId="77777777" w:rsidR="000D6EF0" w:rsidRPr="005A7F98" w:rsidRDefault="001144F3" w:rsidP="000D6EF0">
            <w:pPr>
              <w:numPr>
                <w:ilvl w:val="1"/>
                <w:numId w:val="71"/>
              </w:numPr>
              <w:rPr>
                <w:rFonts w:ascii="Arial" w:hAnsi="Arial" w:cs="Arial"/>
              </w:rPr>
            </w:pPr>
            <w:r w:rsidRPr="005A7F98">
              <w:rPr>
                <w:rFonts w:ascii="Arial" w:hAnsi="Arial" w:cs="Arial"/>
              </w:rPr>
              <w:t xml:space="preserve">If you are asked to respond to a FOI </w:t>
            </w:r>
            <w:r w:rsidR="001F2509" w:rsidRPr="005A7F98">
              <w:rPr>
                <w:rFonts w:ascii="Arial" w:hAnsi="Arial" w:cs="Arial"/>
              </w:rPr>
              <w:t xml:space="preserve">or EIR </w:t>
            </w:r>
            <w:r w:rsidRPr="005A7F98">
              <w:rPr>
                <w:rFonts w:ascii="Arial" w:hAnsi="Arial" w:cs="Arial"/>
              </w:rPr>
              <w:t xml:space="preserve">request and think an exemption </w:t>
            </w:r>
            <w:r w:rsidR="001F2509" w:rsidRPr="005A7F98">
              <w:rPr>
                <w:rFonts w:ascii="Arial" w:hAnsi="Arial" w:cs="Arial"/>
              </w:rPr>
              <w:t xml:space="preserve">or exception </w:t>
            </w:r>
            <w:r w:rsidRPr="005A7F98">
              <w:rPr>
                <w:rFonts w:ascii="Arial" w:hAnsi="Arial" w:cs="Arial"/>
              </w:rPr>
              <w:t xml:space="preserve">may apply, you should contact the </w:t>
            </w:r>
            <w:r w:rsidR="000D6EF0" w:rsidRPr="005A7F98">
              <w:rPr>
                <w:rFonts w:ascii="Arial" w:hAnsi="Arial" w:cs="Arial"/>
              </w:rPr>
              <w:t xml:space="preserve">CCG’s FOI Administrator for guidance.  </w:t>
            </w:r>
            <w:r w:rsidR="000D6EF0" w:rsidRPr="005A7F98">
              <w:rPr>
                <w:rFonts w:ascii="Arial" w:hAnsi="Arial" w:cs="Arial"/>
                <w:b/>
                <w:bCs/>
              </w:rPr>
              <w:t>All exemptions or exceptions</w:t>
            </w:r>
            <w:r w:rsidR="000D6EF0" w:rsidRPr="005A7F98">
              <w:rPr>
                <w:rFonts w:ascii="Arial" w:hAnsi="Arial" w:cs="Arial"/>
              </w:rPr>
              <w:t xml:space="preserve"> are applied by the </w:t>
            </w:r>
            <w:r w:rsidR="00D42833">
              <w:rPr>
                <w:rFonts w:ascii="Arial" w:hAnsi="Arial" w:cs="Arial"/>
              </w:rPr>
              <w:t>Head of Governance and Assurance</w:t>
            </w:r>
            <w:r w:rsidR="000D6EF0" w:rsidRPr="005A7F98">
              <w:rPr>
                <w:rFonts w:ascii="Arial" w:hAnsi="Arial" w:cs="Arial"/>
              </w:rPr>
              <w:t xml:space="preserve">. </w:t>
            </w:r>
          </w:p>
          <w:p w14:paraId="4564D8D7" w14:textId="77777777" w:rsidR="001144F3" w:rsidRPr="005A7F98" w:rsidRDefault="00A55865" w:rsidP="001A2717">
            <w:pPr>
              <w:numPr>
                <w:ilvl w:val="1"/>
                <w:numId w:val="41"/>
              </w:numPr>
              <w:rPr>
                <w:rFonts w:ascii="Arial" w:hAnsi="Arial" w:cs="Arial"/>
              </w:rPr>
            </w:pPr>
            <w:r w:rsidRPr="005A7F98">
              <w:rPr>
                <w:rFonts w:ascii="Arial" w:hAnsi="Arial" w:cs="Arial"/>
              </w:rPr>
              <w:t>A r</w:t>
            </w:r>
            <w:r w:rsidR="001144F3" w:rsidRPr="005A7F98">
              <w:rPr>
                <w:rFonts w:ascii="Arial" w:hAnsi="Arial" w:cs="Arial"/>
              </w:rPr>
              <w:t>equest f</w:t>
            </w:r>
            <w:r w:rsidR="006E429A" w:rsidRPr="005A7F98">
              <w:rPr>
                <w:rFonts w:ascii="Arial" w:hAnsi="Arial" w:cs="Arial"/>
              </w:rPr>
              <w:t xml:space="preserve">rom an individual for information </w:t>
            </w:r>
            <w:r w:rsidR="007C38A8" w:rsidRPr="005A7F98">
              <w:rPr>
                <w:rFonts w:ascii="Arial" w:hAnsi="Arial" w:cs="Arial"/>
              </w:rPr>
              <w:t xml:space="preserve">that </w:t>
            </w:r>
            <w:r w:rsidR="006E429A" w:rsidRPr="005A7F98">
              <w:rPr>
                <w:rFonts w:ascii="Arial" w:hAnsi="Arial" w:cs="Arial"/>
              </w:rPr>
              <w:t xml:space="preserve">the </w:t>
            </w:r>
            <w:r w:rsidR="007C6B35" w:rsidRPr="005A7F98">
              <w:rPr>
                <w:rFonts w:ascii="Arial" w:hAnsi="Arial" w:cs="Arial"/>
              </w:rPr>
              <w:t>CCG</w:t>
            </w:r>
            <w:r w:rsidR="006E429A" w:rsidRPr="005A7F98">
              <w:rPr>
                <w:rFonts w:ascii="Arial" w:hAnsi="Arial" w:cs="Arial"/>
              </w:rPr>
              <w:t xml:space="preserve"> holds about </w:t>
            </w:r>
            <w:r w:rsidR="00D42833">
              <w:rPr>
                <w:rFonts w:ascii="Arial" w:hAnsi="Arial" w:cs="Arial"/>
              </w:rPr>
              <w:t xml:space="preserve">the </w:t>
            </w:r>
            <w:r w:rsidR="007C38A8" w:rsidRPr="005A7F98">
              <w:rPr>
                <w:rFonts w:ascii="Arial" w:hAnsi="Arial" w:cs="Arial"/>
              </w:rPr>
              <w:t xml:space="preserve">applicant </w:t>
            </w:r>
            <w:r w:rsidRPr="005A7F98">
              <w:rPr>
                <w:rFonts w:ascii="Arial" w:hAnsi="Arial" w:cs="Arial"/>
              </w:rPr>
              <w:t xml:space="preserve">which references the Freedom of Information Act (FOI) will be exempt under FOI but should be dealt with under the </w:t>
            </w:r>
            <w:r w:rsidR="001144F3" w:rsidRPr="005A7F98">
              <w:rPr>
                <w:rFonts w:ascii="Arial" w:hAnsi="Arial" w:cs="Arial"/>
              </w:rPr>
              <w:t>Data Protection Act</w:t>
            </w:r>
            <w:r w:rsidR="008D68BC">
              <w:rPr>
                <w:rFonts w:ascii="Arial" w:hAnsi="Arial" w:cs="Arial"/>
              </w:rPr>
              <w:t>/</w:t>
            </w:r>
            <w:r w:rsidR="00BD4905">
              <w:rPr>
                <w:rFonts w:ascii="Arial" w:hAnsi="Arial" w:cs="Arial"/>
              </w:rPr>
              <w:t xml:space="preserve"> </w:t>
            </w:r>
            <w:r w:rsidR="008D68BC">
              <w:rPr>
                <w:rFonts w:ascii="Arial" w:hAnsi="Arial" w:cs="Arial"/>
              </w:rPr>
              <w:t>GDPR</w:t>
            </w:r>
            <w:r w:rsidR="001144F3" w:rsidRPr="005A7F98">
              <w:rPr>
                <w:rFonts w:ascii="Arial" w:hAnsi="Arial" w:cs="Arial"/>
              </w:rPr>
              <w:t xml:space="preserve"> and a response given within </w:t>
            </w:r>
            <w:r w:rsidR="008D68BC">
              <w:rPr>
                <w:rFonts w:ascii="Arial" w:hAnsi="Arial" w:cs="Arial"/>
              </w:rPr>
              <w:t>one month.</w:t>
            </w:r>
          </w:p>
          <w:p w14:paraId="48DF8260" w14:textId="77777777" w:rsidR="001144F3" w:rsidRPr="005A7F98" w:rsidRDefault="001144F3">
            <w:pPr>
              <w:rPr>
                <w:rFonts w:ascii="Arial" w:hAnsi="Arial" w:cs="Arial"/>
              </w:rPr>
            </w:pPr>
          </w:p>
        </w:tc>
      </w:tr>
    </w:tbl>
    <w:p w14:paraId="39F5BEED" w14:textId="77777777" w:rsidR="00C960A4" w:rsidRPr="005A7F98" w:rsidRDefault="00C960A4">
      <w:pPr>
        <w:rPr>
          <w:rFonts w:ascii="Arial" w:hAnsi="Arial" w:cs="Arial"/>
          <w:bCs/>
        </w:rPr>
      </w:pPr>
    </w:p>
    <w:p w14:paraId="23AA58D9" w14:textId="77777777" w:rsidR="00C960A4" w:rsidRDefault="00C960A4">
      <w:pPr>
        <w:rPr>
          <w:rFonts w:ascii="Arial" w:hAnsi="Arial" w:cs="Arial"/>
        </w:rPr>
      </w:pPr>
    </w:p>
    <w:p w14:paraId="591F5300" w14:textId="77777777" w:rsidR="005A7F98" w:rsidRDefault="005A7F98">
      <w:pPr>
        <w:rPr>
          <w:rFonts w:ascii="Arial" w:hAnsi="Arial" w:cs="Arial"/>
        </w:rPr>
      </w:pPr>
    </w:p>
    <w:p w14:paraId="21BFFC7F" w14:textId="77777777" w:rsidR="005A7F98" w:rsidRDefault="005A7F98">
      <w:pPr>
        <w:rPr>
          <w:rFonts w:ascii="Arial" w:hAnsi="Arial" w:cs="Arial"/>
        </w:rPr>
      </w:pPr>
    </w:p>
    <w:p w14:paraId="5D465147" w14:textId="77777777" w:rsidR="005A7F98" w:rsidRDefault="005A7F98">
      <w:pPr>
        <w:rPr>
          <w:rFonts w:ascii="Arial" w:hAnsi="Arial" w:cs="Arial"/>
        </w:rPr>
      </w:pPr>
    </w:p>
    <w:p w14:paraId="6DA8F306" w14:textId="77777777" w:rsidR="005A7F98" w:rsidRDefault="005A7F98">
      <w:pPr>
        <w:rPr>
          <w:rFonts w:ascii="Arial" w:hAnsi="Arial" w:cs="Arial"/>
        </w:rPr>
      </w:pPr>
    </w:p>
    <w:p w14:paraId="05800C0B" w14:textId="77777777" w:rsidR="005A7F98" w:rsidRDefault="005A7F98">
      <w:pPr>
        <w:rPr>
          <w:rFonts w:ascii="Arial" w:hAnsi="Arial" w:cs="Arial"/>
        </w:rPr>
      </w:pPr>
    </w:p>
    <w:p w14:paraId="1C5AB3FA" w14:textId="77777777" w:rsidR="005A7F98" w:rsidRDefault="005A7F98">
      <w:pPr>
        <w:rPr>
          <w:rFonts w:ascii="Arial" w:hAnsi="Arial" w:cs="Arial"/>
        </w:rPr>
      </w:pPr>
    </w:p>
    <w:p w14:paraId="5EB73737" w14:textId="77777777" w:rsidR="005A7F98" w:rsidRDefault="005A7F98">
      <w:pPr>
        <w:rPr>
          <w:rFonts w:ascii="Arial" w:hAnsi="Arial" w:cs="Arial"/>
        </w:rPr>
      </w:pPr>
    </w:p>
    <w:p w14:paraId="35CE1811" w14:textId="77777777" w:rsidR="005A7F98" w:rsidRDefault="005A7F98">
      <w:pPr>
        <w:rPr>
          <w:rFonts w:ascii="Arial" w:hAnsi="Arial" w:cs="Arial"/>
        </w:rPr>
      </w:pPr>
    </w:p>
    <w:p w14:paraId="3E7E0AE9" w14:textId="77777777" w:rsidR="005A7F98" w:rsidRDefault="005A7F98">
      <w:pPr>
        <w:rPr>
          <w:rFonts w:ascii="Arial" w:hAnsi="Arial" w:cs="Arial"/>
        </w:rPr>
      </w:pPr>
    </w:p>
    <w:p w14:paraId="0475521B" w14:textId="77777777" w:rsidR="005A7F98" w:rsidRDefault="005A7F98">
      <w:pPr>
        <w:rPr>
          <w:rFonts w:ascii="Arial" w:hAnsi="Arial" w:cs="Arial"/>
        </w:rPr>
      </w:pPr>
    </w:p>
    <w:p w14:paraId="23DB97E6" w14:textId="77777777" w:rsidR="005A7F98" w:rsidRDefault="005A7F98">
      <w:pPr>
        <w:rPr>
          <w:rFonts w:ascii="Arial" w:hAnsi="Arial" w:cs="Arial"/>
        </w:rPr>
      </w:pPr>
    </w:p>
    <w:p w14:paraId="3A5F0DF9" w14:textId="77777777" w:rsidR="005A7F98" w:rsidRDefault="005A7F98">
      <w:pPr>
        <w:rPr>
          <w:rFonts w:ascii="Arial" w:hAnsi="Arial" w:cs="Arial"/>
        </w:rPr>
      </w:pPr>
    </w:p>
    <w:p w14:paraId="6BA7E4DE" w14:textId="77777777" w:rsidR="005A7F98" w:rsidRDefault="005A7F98">
      <w:pPr>
        <w:rPr>
          <w:rFonts w:ascii="Arial" w:hAnsi="Arial" w:cs="Arial"/>
        </w:rPr>
      </w:pPr>
    </w:p>
    <w:p w14:paraId="23040991" w14:textId="77777777" w:rsidR="005A7F98" w:rsidRDefault="005A7F98">
      <w:pPr>
        <w:rPr>
          <w:rFonts w:ascii="Arial" w:hAnsi="Arial" w:cs="Arial"/>
        </w:rPr>
      </w:pPr>
    </w:p>
    <w:p w14:paraId="6CEFCF52" w14:textId="77777777" w:rsidR="005A7F98" w:rsidRDefault="005A7F98">
      <w:pPr>
        <w:rPr>
          <w:rFonts w:ascii="Arial" w:hAnsi="Arial" w:cs="Arial"/>
        </w:rPr>
      </w:pPr>
    </w:p>
    <w:p w14:paraId="46F18037" w14:textId="77777777" w:rsidR="005A7F98" w:rsidRDefault="005A7F98">
      <w:pPr>
        <w:rPr>
          <w:rFonts w:ascii="Arial" w:hAnsi="Arial" w:cs="Arial"/>
        </w:rPr>
      </w:pPr>
    </w:p>
    <w:p w14:paraId="39D08889" w14:textId="77777777" w:rsidR="005A7F98" w:rsidRDefault="005A7F98">
      <w:pPr>
        <w:rPr>
          <w:rFonts w:ascii="Arial" w:hAnsi="Arial" w:cs="Arial"/>
        </w:rPr>
      </w:pPr>
    </w:p>
    <w:p w14:paraId="1012BF59" w14:textId="77777777" w:rsidR="005A7F98" w:rsidRDefault="005A7F98">
      <w:pPr>
        <w:rPr>
          <w:rFonts w:ascii="Arial" w:hAnsi="Arial" w:cs="Arial"/>
        </w:rPr>
      </w:pPr>
    </w:p>
    <w:p w14:paraId="3A436910" w14:textId="77777777" w:rsidR="005A7F98" w:rsidRDefault="005A7F98">
      <w:pPr>
        <w:rPr>
          <w:rFonts w:ascii="Arial" w:hAnsi="Arial" w:cs="Arial"/>
        </w:rPr>
      </w:pPr>
    </w:p>
    <w:p w14:paraId="47225956" w14:textId="77777777" w:rsidR="005A7F98" w:rsidRDefault="005A7F98">
      <w:pPr>
        <w:rPr>
          <w:rFonts w:ascii="Arial" w:hAnsi="Arial" w:cs="Arial"/>
        </w:rPr>
      </w:pPr>
    </w:p>
    <w:p w14:paraId="0BCA1FDF" w14:textId="77777777" w:rsidR="005A7F98" w:rsidRDefault="005A7F98">
      <w:pPr>
        <w:rPr>
          <w:rFonts w:ascii="Arial" w:hAnsi="Arial" w:cs="Arial"/>
        </w:rPr>
      </w:pPr>
    </w:p>
    <w:p w14:paraId="64356981" w14:textId="77777777" w:rsidR="005A7F98" w:rsidRDefault="005A7F98">
      <w:pPr>
        <w:rPr>
          <w:rFonts w:ascii="Arial" w:hAnsi="Arial" w:cs="Arial"/>
        </w:rPr>
      </w:pPr>
    </w:p>
    <w:p w14:paraId="701D5C3E" w14:textId="77777777" w:rsidR="005A7F98" w:rsidRDefault="005A7F98">
      <w:pPr>
        <w:rPr>
          <w:rFonts w:ascii="Arial" w:hAnsi="Arial" w:cs="Arial"/>
        </w:rPr>
      </w:pPr>
    </w:p>
    <w:p w14:paraId="3168A352" w14:textId="77777777" w:rsidR="005A7F98" w:rsidRDefault="005A7F98">
      <w:pPr>
        <w:rPr>
          <w:rFonts w:ascii="Arial" w:hAnsi="Arial" w:cs="Arial"/>
        </w:rPr>
      </w:pPr>
    </w:p>
    <w:p w14:paraId="164E50BE" w14:textId="77777777" w:rsidR="005A7F98" w:rsidRDefault="005A7F98">
      <w:pPr>
        <w:rPr>
          <w:rFonts w:ascii="Arial" w:hAnsi="Arial" w:cs="Arial"/>
        </w:rPr>
      </w:pPr>
    </w:p>
    <w:p w14:paraId="557C353B" w14:textId="77777777" w:rsidR="005A7F98" w:rsidRDefault="005A7F98">
      <w:pPr>
        <w:rPr>
          <w:rFonts w:ascii="Arial" w:hAnsi="Arial" w:cs="Arial"/>
        </w:rPr>
      </w:pPr>
    </w:p>
    <w:p w14:paraId="1912F8B8" w14:textId="77777777" w:rsidR="005A7F98" w:rsidRDefault="005A7F98">
      <w:pPr>
        <w:rPr>
          <w:rFonts w:ascii="Arial" w:hAnsi="Arial" w:cs="Arial"/>
        </w:rPr>
      </w:pPr>
    </w:p>
    <w:p w14:paraId="07DC6DFC" w14:textId="77777777" w:rsidR="005A7F98" w:rsidRDefault="005A7F98">
      <w:pPr>
        <w:rPr>
          <w:rFonts w:ascii="Arial" w:hAnsi="Arial" w:cs="Arial"/>
        </w:rPr>
      </w:pPr>
    </w:p>
    <w:p w14:paraId="2E74066F" w14:textId="77777777" w:rsidR="005A7F98" w:rsidRDefault="005A7F98">
      <w:pPr>
        <w:rPr>
          <w:rFonts w:ascii="Arial" w:hAnsi="Arial" w:cs="Arial"/>
        </w:rPr>
      </w:pPr>
    </w:p>
    <w:p w14:paraId="34279868" w14:textId="77777777" w:rsidR="005A7F98" w:rsidRDefault="005A7F98">
      <w:pPr>
        <w:rPr>
          <w:rFonts w:ascii="Arial" w:hAnsi="Arial" w:cs="Arial"/>
        </w:rPr>
      </w:pPr>
    </w:p>
    <w:p w14:paraId="6E0E9D94" w14:textId="77777777" w:rsidR="005A7F98" w:rsidRDefault="005A7F98">
      <w:pPr>
        <w:rPr>
          <w:rFonts w:ascii="Arial" w:hAnsi="Arial" w:cs="Arial"/>
        </w:rPr>
      </w:pPr>
    </w:p>
    <w:p w14:paraId="41C021C3" w14:textId="77777777" w:rsidR="005A7F98" w:rsidRDefault="005A7F98">
      <w:pPr>
        <w:rPr>
          <w:rFonts w:ascii="Arial" w:hAnsi="Arial" w:cs="Arial"/>
        </w:rPr>
      </w:pPr>
    </w:p>
    <w:p w14:paraId="02DC1E5E" w14:textId="77777777" w:rsidR="005A7F98" w:rsidRDefault="005A7F98">
      <w:pPr>
        <w:rPr>
          <w:rFonts w:ascii="Arial" w:hAnsi="Arial" w:cs="Arial"/>
        </w:rPr>
      </w:pPr>
    </w:p>
    <w:p w14:paraId="5185BE89" w14:textId="77777777" w:rsidR="005A7F98" w:rsidRDefault="005A7F98">
      <w:pPr>
        <w:rPr>
          <w:rFonts w:ascii="Arial" w:hAnsi="Arial" w:cs="Arial"/>
        </w:rPr>
      </w:pPr>
    </w:p>
    <w:p w14:paraId="12EB6511" w14:textId="77777777" w:rsidR="005A7F98" w:rsidRDefault="005A7F98">
      <w:pPr>
        <w:rPr>
          <w:rFonts w:ascii="Arial" w:hAnsi="Arial" w:cs="Arial"/>
        </w:rPr>
      </w:pPr>
    </w:p>
    <w:p w14:paraId="6B90F8BE" w14:textId="77777777" w:rsidR="005A7F98" w:rsidRDefault="005A7F98">
      <w:pPr>
        <w:rPr>
          <w:rFonts w:ascii="Arial" w:hAnsi="Arial" w:cs="Arial"/>
        </w:rPr>
      </w:pPr>
    </w:p>
    <w:p w14:paraId="33A37A60" w14:textId="77777777" w:rsidR="005A7F98" w:rsidRDefault="005A7F98" w:rsidP="005A7F98">
      <w:pPr>
        <w:jc w:val="center"/>
        <w:rPr>
          <w:rFonts w:ascii="Arial" w:hAnsi="Arial"/>
          <w:b/>
          <w:sz w:val="32"/>
          <w:szCs w:val="32"/>
        </w:rPr>
        <w:sectPr w:rsidR="005A7F98">
          <w:pgSz w:w="11906" w:h="16838"/>
          <w:pgMar w:top="1134" w:right="1134" w:bottom="1134" w:left="1134" w:header="709" w:footer="709" w:gutter="0"/>
          <w:cols w:space="708"/>
          <w:docGrid w:linePitch="360"/>
        </w:sectPr>
      </w:pPr>
    </w:p>
    <w:p w14:paraId="219A7757" w14:textId="77777777" w:rsidR="00D35246" w:rsidRDefault="00D35246" w:rsidP="00D35246">
      <w:pPr>
        <w:jc w:val="right"/>
        <w:rPr>
          <w:rFonts w:ascii="Arial" w:hAnsi="Arial"/>
          <w:b/>
          <w:sz w:val="40"/>
          <w:szCs w:val="32"/>
        </w:rPr>
      </w:pPr>
      <w:r>
        <w:rPr>
          <w:noProof/>
        </w:rPr>
        <w:lastRenderedPageBreak/>
        <w:drawing>
          <wp:anchor distT="0" distB="0" distL="114300" distR="114300" simplePos="0" relativeHeight="251661824" behindDoc="1" locked="0" layoutInCell="1" allowOverlap="1" wp14:anchorId="44B034D1" wp14:editId="36E70AD2">
            <wp:simplePos x="0" y="0"/>
            <wp:positionH relativeFrom="column">
              <wp:posOffset>6604635</wp:posOffset>
            </wp:positionH>
            <wp:positionV relativeFrom="paragraph">
              <wp:posOffset>3810</wp:posOffset>
            </wp:positionV>
            <wp:extent cx="2647950" cy="1181100"/>
            <wp:effectExtent l="0" t="0" r="0" b="0"/>
            <wp:wrapNone/>
            <wp:docPr id="2" name="Picture 2" descr="Barnsley CCG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logo 20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0FC81" w14:textId="77777777" w:rsidR="00D35246" w:rsidRDefault="00D35246" w:rsidP="00D35246">
      <w:pPr>
        <w:jc w:val="center"/>
        <w:rPr>
          <w:rFonts w:ascii="Arial" w:hAnsi="Arial"/>
          <w:b/>
          <w:sz w:val="40"/>
          <w:szCs w:val="32"/>
        </w:rPr>
      </w:pPr>
    </w:p>
    <w:p w14:paraId="7B43A7AB" w14:textId="77777777" w:rsidR="00D35246" w:rsidRDefault="00D35246" w:rsidP="00D35246">
      <w:pPr>
        <w:jc w:val="center"/>
        <w:rPr>
          <w:rFonts w:ascii="Arial" w:hAnsi="Arial"/>
          <w:b/>
          <w:sz w:val="40"/>
          <w:szCs w:val="32"/>
        </w:rPr>
      </w:pPr>
      <w:r>
        <w:rPr>
          <w:rFonts w:ascii="Arial" w:hAnsi="Arial"/>
          <w:b/>
          <w:sz w:val="40"/>
          <w:szCs w:val="32"/>
        </w:rPr>
        <w:t>Equality Impact Assessment</w:t>
      </w:r>
    </w:p>
    <w:p w14:paraId="6D843DE9" w14:textId="77777777" w:rsidR="00D35246" w:rsidRPr="00DB42A3" w:rsidRDefault="00D35246" w:rsidP="00D3524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D35246" w:rsidRPr="00DB42A3" w14:paraId="7FAB57CB" w14:textId="77777777" w:rsidTr="00D35246">
        <w:trPr>
          <w:trHeight w:val="622"/>
        </w:trPr>
        <w:tc>
          <w:tcPr>
            <w:tcW w:w="4488" w:type="dxa"/>
            <w:vAlign w:val="center"/>
          </w:tcPr>
          <w:p w14:paraId="0547F7FA" w14:textId="77777777" w:rsidR="00D35246" w:rsidRPr="00850D65" w:rsidRDefault="00D35246" w:rsidP="00D35246">
            <w:pPr>
              <w:rPr>
                <w:rFonts w:ascii="Arial" w:hAnsi="Arial" w:cs="Arial"/>
                <w:b/>
                <w:bCs/>
              </w:rPr>
            </w:pPr>
            <w:r w:rsidRPr="00850D65">
              <w:rPr>
                <w:rFonts w:ascii="Arial" w:hAnsi="Arial" w:cs="Arial"/>
                <w:b/>
                <w:bCs/>
              </w:rPr>
              <w:t>Title of policy or service:</w:t>
            </w:r>
          </w:p>
        </w:tc>
        <w:tc>
          <w:tcPr>
            <w:tcW w:w="9570" w:type="dxa"/>
            <w:gridSpan w:val="2"/>
          </w:tcPr>
          <w:p w14:paraId="3500EDB0" w14:textId="77777777" w:rsidR="00D35246" w:rsidRPr="00850D65" w:rsidRDefault="00D35246" w:rsidP="00D35246">
            <w:pPr>
              <w:rPr>
                <w:rFonts w:ascii="Arial" w:hAnsi="Arial" w:cs="Arial"/>
              </w:rPr>
            </w:pPr>
            <w:r>
              <w:rPr>
                <w:rFonts w:ascii="Arial" w:hAnsi="Arial" w:cs="Arial"/>
              </w:rPr>
              <w:t>Confidentiality Code of Conduct</w:t>
            </w:r>
          </w:p>
        </w:tc>
      </w:tr>
      <w:tr w:rsidR="00D35246" w:rsidRPr="00DB42A3" w14:paraId="58429BA5" w14:textId="77777777" w:rsidTr="00D35246">
        <w:trPr>
          <w:trHeight w:val="703"/>
        </w:trPr>
        <w:tc>
          <w:tcPr>
            <w:tcW w:w="4488" w:type="dxa"/>
            <w:vAlign w:val="center"/>
          </w:tcPr>
          <w:p w14:paraId="6B54054C" w14:textId="77777777" w:rsidR="00D35246" w:rsidRPr="00850D65" w:rsidRDefault="00D35246" w:rsidP="00D35246">
            <w:pPr>
              <w:rPr>
                <w:rFonts w:ascii="Arial" w:hAnsi="Arial" w:cs="Arial"/>
                <w:b/>
                <w:bCs/>
              </w:rPr>
            </w:pPr>
            <w:r w:rsidRPr="00850D65">
              <w:rPr>
                <w:rFonts w:ascii="Arial" w:hAnsi="Arial" w:cs="Arial"/>
                <w:b/>
                <w:bCs/>
              </w:rPr>
              <w:t xml:space="preserve">Name and role of officer/s completing </w:t>
            </w:r>
          </w:p>
          <w:p w14:paraId="115C2CDF" w14:textId="77777777" w:rsidR="00D35246" w:rsidRPr="00850D65" w:rsidRDefault="00D35246" w:rsidP="00D35246">
            <w:pPr>
              <w:rPr>
                <w:rFonts w:ascii="Arial" w:hAnsi="Arial" w:cs="Arial"/>
                <w:b/>
                <w:bCs/>
              </w:rPr>
            </w:pPr>
            <w:r w:rsidRPr="00850D65">
              <w:rPr>
                <w:rFonts w:ascii="Arial" w:hAnsi="Arial" w:cs="Arial"/>
                <w:b/>
                <w:bCs/>
              </w:rPr>
              <w:t>the assessment:</w:t>
            </w:r>
          </w:p>
        </w:tc>
        <w:tc>
          <w:tcPr>
            <w:tcW w:w="9570" w:type="dxa"/>
            <w:gridSpan w:val="2"/>
          </w:tcPr>
          <w:p w14:paraId="18322F05" w14:textId="77777777" w:rsidR="00D35246" w:rsidRPr="00850D65" w:rsidRDefault="00D35246" w:rsidP="00D35246">
            <w:pPr>
              <w:rPr>
                <w:rFonts w:ascii="Arial" w:hAnsi="Arial" w:cs="Arial"/>
              </w:rPr>
            </w:pPr>
            <w:r>
              <w:rPr>
                <w:rFonts w:ascii="Arial" w:hAnsi="Arial" w:cs="Arial"/>
              </w:rPr>
              <w:t>Gershon Nubour</w:t>
            </w:r>
          </w:p>
        </w:tc>
      </w:tr>
      <w:tr w:rsidR="00D35246" w:rsidRPr="00DB42A3" w14:paraId="682ABCDA" w14:textId="77777777" w:rsidTr="00D35246">
        <w:trPr>
          <w:trHeight w:val="503"/>
        </w:trPr>
        <w:tc>
          <w:tcPr>
            <w:tcW w:w="4488" w:type="dxa"/>
            <w:vAlign w:val="center"/>
          </w:tcPr>
          <w:p w14:paraId="0E59F810" w14:textId="77777777" w:rsidR="00D35246" w:rsidRPr="00850D65" w:rsidRDefault="00D35246" w:rsidP="00D35246">
            <w:pPr>
              <w:keepNext/>
              <w:outlineLvl w:val="0"/>
              <w:rPr>
                <w:rFonts w:ascii="Arial" w:hAnsi="Arial" w:cs="Arial"/>
                <w:b/>
                <w:bCs/>
              </w:rPr>
            </w:pPr>
            <w:r w:rsidRPr="00850D65">
              <w:rPr>
                <w:rFonts w:ascii="Arial" w:hAnsi="Arial" w:cs="Arial"/>
                <w:b/>
                <w:bCs/>
              </w:rPr>
              <w:t>Date of assessment:</w:t>
            </w:r>
          </w:p>
        </w:tc>
        <w:tc>
          <w:tcPr>
            <w:tcW w:w="9570" w:type="dxa"/>
            <w:gridSpan w:val="2"/>
          </w:tcPr>
          <w:p w14:paraId="2C8E3F9A" w14:textId="2AAF151C" w:rsidR="00D35246" w:rsidRPr="00850D65" w:rsidRDefault="0063277B" w:rsidP="00D35246">
            <w:pPr>
              <w:keepNext/>
              <w:spacing w:before="60" w:line="360" w:lineRule="auto"/>
              <w:ind w:left="1440" w:hanging="1440"/>
              <w:outlineLvl w:val="0"/>
              <w:rPr>
                <w:rFonts w:ascii="Arial" w:hAnsi="Arial" w:cs="Arial"/>
              </w:rPr>
            </w:pPr>
            <w:r>
              <w:rPr>
                <w:rFonts w:ascii="Arial" w:hAnsi="Arial" w:cs="Arial"/>
              </w:rPr>
              <w:t xml:space="preserve">08 </w:t>
            </w:r>
            <w:r w:rsidR="00D742B2">
              <w:rPr>
                <w:rFonts w:ascii="Arial" w:hAnsi="Arial" w:cs="Arial"/>
              </w:rPr>
              <w:t>Ju</w:t>
            </w:r>
            <w:r>
              <w:rPr>
                <w:rFonts w:ascii="Arial" w:hAnsi="Arial" w:cs="Arial"/>
              </w:rPr>
              <w:t>ne</w:t>
            </w:r>
            <w:r w:rsidR="00D742B2">
              <w:rPr>
                <w:rFonts w:ascii="Arial" w:hAnsi="Arial" w:cs="Arial"/>
              </w:rPr>
              <w:t xml:space="preserve"> 20</w:t>
            </w:r>
            <w:r>
              <w:rPr>
                <w:rFonts w:ascii="Arial" w:hAnsi="Arial" w:cs="Arial"/>
              </w:rPr>
              <w:t>21</w:t>
            </w:r>
          </w:p>
        </w:tc>
      </w:tr>
      <w:tr w:rsidR="00D35246" w:rsidRPr="00DA1ECA" w14:paraId="57C9D9A4" w14:textId="77777777" w:rsidTr="00D35246">
        <w:trPr>
          <w:trHeight w:val="519"/>
        </w:trPr>
        <w:tc>
          <w:tcPr>
            <w:tcW w:w="4488" w:type="dxa"/>
            <w:vAlign w:val="center"/>
          </w:tcPr>
          <w:p w14:paraId="4A9BE317" w14:textId="77777777" w:rsidR="00D35246" w:rsidRPr="00850D65" w:rsidRDefault="00D35246" w:rsidP="00D35246">
            <w:pPr>
              <w:keepNext/>
              <w:outlineLvl w:val="0"/>
              <w:rPr>
                <w:rFonts w:ascii="Arial" w:hAnsi="Arial" w:cs="Arial"/>
                <w:b/>
                <w:bCs/>
              </w:rPr>
            </w:pPr>
            <w:r w:rsidRPr="00850D65">
              <w:rPr>
                <w:rFonts w:ascii="Arial" w:hAnsi="Arial" w:cs="Arial"/>
                <w:b/>
                <w:bCs/>
              </w:rPr>
              <w:t xml:space="preserve">Type of EIA completed: </w:t>
            </w:r>
            <w:r w:rsidRPr="00850D65">
              <w:rPr>
                <w:rFonts w:ascii="Arial" w:hAnsi="Arial" w:cs="Arial"/>
              </w:rPr>
              <w:t xml:space="preserve"> </w:t>
            </w:r>
            <w:r w:rsidRPr="00850D65">
              <w:rPr>
                <w:rFonts w:ascii="Arial" w:hAnsi="Arial" w:cs="Arial"/>
                <w:b/>
              </w:rPr>
              <w:t xml:space="preserve">     </w:t>
            </w:r>
          </w:p>
        </w:tc>
        <w:tc>
          <w:tcPr>
            <w:tcW w:w="6127" w:type="dxa"/>
          </w:tcPr>
          <w:p w14:paraId="5963D8C6" w14:textId="77777777" w:rsidR="00D35246" w:rsidRPr="00850D65" w:rsidRDefault="00D35246" w:rsidP="00D35246">
            <w:pPr>
              <w:keepNext/>
              <w:spacing w:before="60" w:line="360" w:lineRule="auto"/>
              <w:outlineLvl w:val="0"/>
              <w:rPr>
                <w:rFonts w:ascii="Arial" w:hAnsi="Arial" w:cs="Arial"/>
              </w:rPr>
            </w:pPr>
            <w:r w:rsidRPr="00850D65">
              <w:rPr>
                <w:rFonts w:ascii="Arial" w:hAnsi="Arial" w:cs="Arial"/>
                <w:b/>
              </w:rPr>
              <w:t xml:space="preserve">Initial EIA ‘Screening’ </w:t>
            </w:r>
            <w:r w:rsidRPr="00850D65">
              <w:rPr>
                <w:rFonts w:ascii="Arial" w:hAnsi="Arial" w:cs="Arial"/>
                <w:b/>
                <w:i/>
              </w:rPr>
              <w:t xml:space="preserve"> </w:t>
            </w:r>
            <w:sdt>
              <w:sdtPr>
                <w:rPr>
                  <w:rFonts w:ascii="Arial" w:hAnsi="Arial" w:cs="Arial"/>
                </w:rPr>
                <w:id w:val="-452866031"/>
                <w14:checkbox>
                  <w14:checked w14:val="1"/>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850D65">
              <w:rPr>
                <w:rFonts w:ascii="Arial" w:hAnsi="Arial" w:cs="Arial"/>
                <w:b/>
              </w:rPr>
              <w:t xml:space="preserve">   </w:t>
            </w:r>
            <w:r w:rsidRPr="00850D65">
              <w:rPr>
                <w:rFonts w:ascii="Arial" w:hAnsi="Arial" w:cs="Arial"/>
                <w:b/>
                <w:i/>
              </w:rPr>
              <w:t xml:space="preserve">or </w:t>
            </w:r>
            <w:r w:rsidRPr="00850D65">
              <w:rPr>
                <w:rFonts w:ascii="Arial" w:hAnsi="Arial" w:cs="Arial"/>
                <w:b/>
              </w:rPr>
              <w:t xml:space="preserve">  ‘Full’ EIA process  </w:t>
            </w:r>
            <w:sdt>
              <w:sdtPr>
                <w:rPr>
                  <w:rFonts w:ascii="Arial" w:hAnsi="Arial" w:cs="Arial"/>
                </w:rPr>
                <w:id w:val="15141834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850D65">
              <w:rPr>
                <w:rFonts w:ascii="Arial" w:hAnsi="Arial" w:cs="Arial"/>
              </w:rPr>
              <w:t xml:space="preserve">           </w:t>
            </w:r>
          </w:p>
        </w:tc>
        <w:tc>
          <w:tcPr>
            <w:tcW w:w="3443" w:type="dxa"/>
          </w:tcPr>
          <w:p w14:paraId="66800197" w14:textId="77777777" w:rsidR="00D35246" w:rsidRPr="00850D65" w:rsidRDefault="00D35246" w:rsidP="00D35246">
            <w:pPr>
              <w:keepNext/>
              <w:jc w:val="center"/>
              <w:outlineLvl w:val="0"/>
              <w:rPr>
                <w:rFonts w:ascii="Arial" w:hAnsi="Arial" w:cs="Arial"/>
              </w:rPr>
            </w:pPr>
            <w:r w:rsidRPr="00850D65">
              <w:rPr>
                <w:rFonts w:ascii="Arial" w:hAnsi="Arial" w:cs="Arial"/>
                <w:i/>
              </w:rPr>
              <w:t>(select one option )</w:t>
            </w:r>
          </w:p>
        </w:tc>
      </w:tr>
    </w:tbl>
    <w:p w14:paraId="75AF55F8" w14:textId="77777777" w:rsidR="00D35246" w:rsidRPr="00DB42A3" w:rsidRDefault="00D35246" w:rsidP="00D35246">
      <w:pPr>
        <w:rPr>
          <w:rFonts w:ascii="Arial" w:hAnsi="Arial"/>
        </w:rPr>
      </w:pPr>
    </w:p>
    <w:p w14:paraId="628212C9" w14:textId="77777777" w:rsidR="00D35246" w:rsidRPr="00DB42A3" w:rsidRDefault="00D35246" w:rsidP="00D35246">
      <w:pPr>
        <w:rPr>
          <w:rFonts w:ascii="Arial" w:hAnsi="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D35246" w:rsidRPr="00DB42A3" w14:paraId="2D7EC47C" w14:textId="77777777" w:rsidTr="00D35246">
        <w:trPr>
          <w:trHeight w:val="313"/>
        </w:trPr>
        <w:tc>
          <w:tcPr>
            <w:tcW w:w="14058" w:type="dxa"/>
            <w:gridSpan w:val="2"/>
            <w:shd w:val="clear" w:color="auto" w:fill="E0E0E0"/>
          </w:tcPr>
          <w:p w14:paraId="3317A76D" w14:textId="77777777" w:rsidR="00D35246" w:rsidRPr="00DB42A3" w:rsidRDefault="00D35246" w:rsidP="00D35246">
            <w:pPr>
              <w:rPr>
                <w:rFonts w:ascii="Arial" w:hAnsi="Arial"/>
                <w:b/>
                <w:sz w:val="28"/>
                <w:szCs w:val="28"/>
              </w:rPr>
            </w:pPr>
            <w:r w:rsidRPr="00DB42A3">
              <w:rPr>
                <w:rFonts w:ascii="Arial" w:hAnsi="Arial"/>
                <w:b/>
                <w:sz w:val="28"/>
                <w:szCs w:val="28"/>
              </w:rPr>
              <w:t>1. Outline</w:t>
            </w:r>
          </w:p>
        </w:tc>
      </w:tr>
      <w:tr w:rsidR="00D35246" w:rsidRPr="00DB42A3" w14:paraId="3EB13505" w14:textId="77777777" w:rsidTr="00D35246">
        <w:trPr>
          <w:trHeight w:val="800"/>
        </w:trPr>
        <w:tc>
          <w:tcPr>
            <w:tcW w:w="4039" w:type="dxa"/>
          </w:tcPr>
          <w:p w14:paraId="73449240" w14:textId="77777777" w:rsidR="00D35246" w:rsidRPr="00850D65" w:rsidRDefault="00D35246" w:rsidP="00D35246">
            <w:pPr>
              <w:tabs>
                <w:tab w:val="left" w:pos="4500"/>
              </w:tabs>
              <w:rPr>
                <w:rFonts w:ascii="Arial" w:hAnsi="Arial"/>
                <w:b/>
              </w:rPr>
            </w:pPr>
            <w:r w:rsidRPr="00850D65">
              <w:rPr>
                <w:rFonts w:ascii="Arial" w:hAnsi="Arial"/>
                <w:b/>
              </w:rPr>
              <w:t>Give a brief summary of your policy or service</w:t>
            </w:r>
          </w:p>
          <w:p w14:paraId="28AB8CD9" w14:textId="77777777" w:rsidR="00D35246" w:rsidRPr="00850D65" w:rsidRDefault="00D35246" w:rsidP="00D35246">
            <w:pPr>
              <w:numPr>
                <w:ilvl w:val="0"/>
                <w:numId w:val="72"/>
              </w:numPr>
              <w:tabs>
                <w:tab w:val="left" w:pos="4500"/>
              </w:tabs>
              <w:rPr>
                <w:rFonts w:ascii="Arial" w:hAnsi="Arial"/>
                <w:b/>
              </w:rPr>
            </w:pPr>
            <w:r w:rsidRPr="00850D65">
              <w:rPr>
                <w:rFonts w:ascii="Arial" w:hAnsi="Arial"/>
              </w:rPr>
              <w:t>including partners, national or regional</w:t>
            </w:r>
          </w:p>
        </w:tc>
        <w:tc>
          <w:tcPr>
            <w:tcW w:w="10019" w:type="dxa"/>
          </w:tcPr>
          <w:p w14:paraId="58473460" w14:textId="77777777" w:rsidR="00D35246" w:rsidRPr="00850D65" w:rsidRDefault="00D35246" w:rsidP="00D35246">
            <w:pPr>
              <w:jc w:val="both"/>
              <w:rPr>
                <w:rFonts w:ascii="Arial" w:hAnsi="Arial"/>
              </w:rPr>
            </w:pPr>
            <w:r>
              <w:rPr>
                <w:rFonts w:ascii="Arial" w:hAnsi="Arial" w:cs="Arial"/>
              </w:rPr>
              <w:t>The code of conduct aims to raise CCG staff awareness of the CCG’s expectations in relation to the appropriate handling of information</w:t>
            </w:r>
          </w:p>
        </w:tc>
      </w:tr>
      <w:tr w:rsidR="00D35246" w:rsidRPr="00DB42A3" w14:paraId="53007638" w14:textId="77777777" w:rsidTr="00D35246">
        <w:trPr>
          <w:trHeight w:val="800"/>
        </w:trPr>
        <w:tc>
          <w:tcPr>
            <w:tcW w:w="4039" w:type="dxa"/>
          </w:tcPr>
          <w:p w14:paraId="2F4BDB1B" w14:textId="77777777" w:rsidR="00D35246" w:rsidRPr="00850D65" w:rsidRDefault="00D35246" w:rsidP="00D35246">
            <w:pPr>
              <w:tabs>
                <w:tab w:val="left" w:pos="4500"/>
              </w:tabs>
              <w:rPr>
                <w:rFonts w:ascii="Arial" w:hAnsi="Arial"/>
                <w:b/>
              </w:rPr>
            </w:pPr>
            <w:r w:rsidRPr="00850D65">
              <w:rPr>
                <w:rFonts w:ascii="Arial" w:eastAsia="Arial" w:hAnsi="Arial" w:cs="Arial"/>
                <w:b/>
                <w:bCs/>
                <w:lang w:val="en-US"/>
              </w:rPr>
              <w:t>What Outcomes do you want to achieve</w:t>
            </w:r>
          </w:p>
        </w:tc>
        <w:tc>
          <w:tcPr>
            <w:tcW w:w="10019" w:type="dxa"/>
          </w:tcPr>
          <w:p w14:paraId="0C216FEE" w14:textId="77777777" w:rsidR="00D35246" w:rsidRPr="001F0BC4" w:rsidRDefault="00D35246" w:rsidP="00D35246">
            <w:pPr>
              <w:pStyle w:val="ListParagraph"/>
              <w:numPr>
                <w:ilvl w:val="0"/>
                <w:numId w:val="73"/>
              </w:numPr>
              <w:contextualSpacing/>
              <w:rPr>
                <w:rFonts w:ascii="Arial" w:hAnsi="Arial" w:cs="Arial"/>
              </w:rPr>
            </w:pPr>
            <w:r w:rsidRPr="001F0BC4">
              <w:rPr>
                <w:rFonts w:ascii="Arial" w:hAnsi="Arial" w:cs="Arial"/>
              </w:rPr>
              <w:t xml:space="preserve">Ensure information is handled </w:t>
            </w:r>
            <w:r>
              <w:rPr>
                <w:rFonts w:ascii="Arial" w:hAnsi="Arial" w:cs="Arial"/>
              </w:rPr>
              <w:t>appropriately, in line with data protection legislation and national standards, in a secure and confidential manner</w:t>
            </w:r>
          </w:p>
          <w:p w14:paraId="79CFBE1F" w14:textId="77777777" w:rsidR="00D35246" w:rsidRPr="001F0BC4" w:rsidRDefault="00D35246" w:rsidP="00D35246">
            <w:pPr>
              <w:pStyle w:val="ListParagraph"/>
              <w:numPr>
                <w:ilvl w:val="0"/>
                <w:numId w:val="73"/>
              </w:numPr>
              <w:contextualSpacing/>
              <w:rPr>
                <w:rFonts w:ascii="Arial" w:hAnsi="Arial" w:cs="Arial"/>
              </w:rPr>
            </w:pPr>
            <w:r w:rsidRPr="001F0BC4">
              <w:rPr>
                <w:rFonts w:ascii="Arial" w:hAnsi="Arial" w:cs="Arial"/>
              </w:rPr>
              <w:t>Reduce the risk of adverse incidents</w:t>
            </w:r>
            <w:r>
              <w:rPr>
                <w:rFonts w:ascii="Arial" w:hAnsi="Arial" w:cs="Arial"/>
              </w:rPr>
              <w:t>, including Information Governance ones</w:t>
            </w:r>
          </w:p>
          <w:p w14:paraId="31BDA219" w14:textId="77777777" w:rsidR="00D35246" w:rsidRPr="00D35246" w:rsidRDefault="00D35246" w:rsidP="00D35246">
            <w:pPr>
              <w:pStyle w:val="ListParagraph"/>
              <w:numPr>
                <w:ilvl w:val="0"/>
                <w:numId w:val="73"/>
              </w:numPr>
              <w:contextualSpacing/>
              <w:rPr>
                <w:rFonts w:ascii="Arial" w:hAnsi="Arial"/>
              </w:rPr>
            </w:pPr>
            <w:r w:rsidRPr="001F0BC4">
              <w:rPr>
                <w:rFonts w:ascii="Arial" w:hAnsi="Arial" w:cs="Arial"/>
              </w:rPr>
              <w:t xml:space="preserve">Prevent staff inadvertently causing an IG incident through non-compliance of CCG policy  </w:t>
            </w:r>
          </w:p>
        </w:tc>
      </w:tr>
      <w:tr w:rsidR="00D35246" w:rsidRPr="00DB42A3" w14:paraId="75222762" w14:textId="77777777" w:rsidTr="00D35246">
        <w:trPr>
          <w:trHeight w:val="800"/>
        </w:trPr>
        <w:tc>
          <w:tcPr>
            <w:tcW w:w="4039" w:type="dxa"/>
          </w:tcPr>
          <w:p w14:paraId="53C413B7" w14:textId="77777777" w:rsidR="00D35246" w:rsidRPr="00850D65" w:rsidRDefault="00D35246" w:rsidP="00D35246">
            <w:pPr>
              <w:tabs>
                <w:tab w:val="left" w:pos="4500"/>
              </w:tabs>
              <w:rPr>
                <w:rFonts w:ascii="Arial" w:hAnsi="Arial"/>
                <w:b/>
              </w:rPr>
            </w:pPr>
            <w:r w:rsidRPr="00850D65">
              <w:rPr>
                <w:rFonts w:ascii="Arial" w:eastAsia="Arial" w:hAnsi="Arial" w:cs="Arial"/>
                <w:b/>
                <w:bCs/>
                <w:lang w:val="en-US"/>
              </w:rPr>
              <w:t>Give details of evidence, data or research used to inform the analysis of impact</w:t>
            </w:r>
          </w:p>
        </w:tc>
        <w:tc>
          <w:tcPr>
            <w:tcW w:w="10019" w:type="dxa"/>
          </w:tcPr>
          <w:p w14:paraId="2435375D" w14:textId="77777777" w:rsidR="00596E74" w:rsidRPr="00596E74" w:rsidRDefault="00596E74" w:rsidP="00596E74">
            <w:pPr>
              <w:jc w:val="both"/>
              <w:rPr>
                <w:rFonts w:ascii="Arial" w:hAnsi="Arial"/>
              </w:rPr>
            </w:pPr>
            <w:r w:rsidRPr="00596E74">
              <w:rPr>
                <w:rFonts w:ascii="Arial" w:hAnsi="Arial"/>
              </w:rPr>
              <w:t>A draft of this policy has been circulated for review by the following:-</w:t>
            </w:r>
          </w:p>
          <w:p w14:paraId="2899A322" w14:textId="77777777" w:rsidR="00596E74" w:rsidRPr="00596E74" w:rsidRDefault="00596E74" w:rsidP="00596E74">
            <w:pPr>
              <w:numPr>
                <w:ilvl w:val="0"/>
                <w:numId w:val="77"/>
              </w:numPr>
              <w:ind w:left="356" w:hanging="356"/>
              <w:jc w:val="both"/>
              <w:rPr>
                <w:rFonts w:ascii="Arial" w:hAnsi="Arial"/>
              </w:rPr>
            </w:pPr>
            <w:r w:rsidRPr="00596E74">
              <w:rPr>
                <w:rFonts w:ascii="Arial" w:hAnsi="Arial"/>
              </w:rPr>
              <w:t xml:space="preserve">BCCGs Information Governance Group, </w:t>
            </w:r>
          </w:p>
          <w:p w14:paraId="2914199B" w14:textId="77777777" w:rsidR="00596E74" w:rsidRPr="00596E74" w:rsidRDefault="00596E74" w:rsidP="00596E74">
            <w:pPr>
              <w:numPr>
                <w:ilvl w:val="0"/>
                <w:numId w:val="77"/>
              </w:numPr>
              <w:ind w:left="356" w:hanging="356"/>
              <w:jc w:val="both"/>
              <w:rPr>
                <w:rFonts w:ascii="Arial" w:hAnsi="Arial"/>
              </w:rPr>
            </w:pPr>
            <w:r w:rsidRPr="00596E74">
              <w:rPr>
                <w:rFonts w:ascii="Arial" w:hAnsi="Arial"/>
              </w:rPr>
              <w:t xml:space="preserve">BCCGs Quality Patient Safety Committee, </w:t>
            </w:r>
          </w:p>
          <w:p w14:paraId="03272960" w14:textId="19A71355" w:rsidR="00596E74" w:rsidRPr="00596E74" w:rsidRDefault="00596E74" w:rsidP="00596E74">
            <w:pPr>
              <w:jc w:val="both"/>
              <w:rPr>
                <w:rFonts w:ascii="Arial" w:hAnsi="Arial"/>
              </w:rPr>
            </w:pPr>
            <w:r w:rsidRPr="00596E74">
              <w:rPr>
                <w:rFonts w:ascii="Arial" w:hAnsi="Arial"/>
              </w:rPr>
              <w:t>The final policy has been signed off by BCCGs Chief Nurse, the Head of Governance and Assurance and the Information Governance Manager</w:t>
            </w:r>
          </w:p>
          <w:p w14:paraId="106B0817" w14:textId="77777777" w:rsidR="00D35246" w:rsidRPr="00850D65" w:rsidRDefault="00D35246" w:rsidP="00D35246">
            <w:pPr>
              <w:jc w:val="both"/>
              <w:rPr>
                <w:rFonts w:ascii="Arial" w:hAnsi="Arial"/>
              </w:rPr>
            </w:pPr>
          </w:p>
        </w:tc>
      </w:tr>
      <w:tr w:rsidR="00D35246" w:rsidRPr="00DB42A3" w14:paraId="37222F74" w14:textId="77777777" w:rsidTr="00D35246">
        <w:trPr>
          <w:trHeight w:val="800"/>
        </w:trPr>
        <w:tc>
          <w:tcPr>
            <w:tcW w:w="4039" w:type="dxa"/>
          </w:tcPr>
          <w:p w14:paraId="3A4DC0F4" w14:textId="77777777" w:rsidR="00D35246" w:rsidRPr="00850D65" w:rsidRDefault="00D35246" w:rsidP="00D35246">
            <w:pPr>
              <w:tabs>
                <w:tab w:val="left" w:pos="4500"/>
              </w:tabs>
              <w:rPr>
                <w:rFonts w:ascii="Arial" w:eastAsia="Arial" w:hAnsi="Arial" w:cs="Arial"/>
                <w:b/>
                <w:bCs/>
                <w:lang w:val="en-US"/>
              </w:rPr>
            </w:pPr>
            <w:r w:rsidRPr="00850D65">
              <w:rPr>
                <w:rFonts w:ascii="Arial" w:eastAsia="Arial" w:hAnsi="Arial" w:cs="Arial"/>
                <w:b/>
                <w:bCs/>
                <w:lang w:val="en-US"/>
              </w:rPr>
              <w:lastRenderedPageBreak/>
              <w:t>Give details of all consultation and engagement activities used to inform the analysis of impact</w:t>
            </w:r>
          </w:p>
          <w:p w14:paraId="53F02F46" w14:textId="77777777" w:rsidR="00D35246" w:rsidRPr="00850D65" w:rsidRDefault="00D35246" w:rsidP="00D35246">
            <w:pPr>
              <w:tabs>
                <w:tab w:val="left" w:pos="4500"/>
              </w:tabs>
              <w:rPr>
                <w:rFonts w:ascii="Arial" w:eastAsia="Arial" w:hAnsi="Arial" w:cs="Arial"/>
                <w:b/>
                <w:bCs/>
                <w:lang w:val="en-US"/>
              </w:rPr>
            </w:pPr>
          </w:p>
        </w:tc>
        <w:tc>
          <w:tcPr>
            <w:tcW w:w="10019" w:type="dxa"/>
          </w:tcPr>
          <w:p w14:paraId="40527A14" w14:textId="77777777" w:rsidR="00D35246" w:rsidRPr="00850D65" w:rsidRDefault="00596E74" w:rsidP="00D35246">
            <w:pPr>
              <w:rPr>
                <w:rFonts w:ascii="Arial" w:hAnsi="Arial"/>
              </w:rPr>
            </w:pPr>
            <w:r>
              <w:rPr>
                <w:rFonts w:ascii="Arial" w:hAnsi="Arial"/>
              </w:rPr>
              <w:t>As above.</w:t>
            </w:r>
          </w:p>
        </w:tc>
      </w:tr>
    </w:tbl>
    <w:p w14:paraId="358334FB" w14:textId="77777777" w:rsidR="00D35246" w:rsidRDefault="00D35246" w:rsidP="00D35246">
      <w:pPr>
        <w:rPr>
          <w:rFonts w:ascii="Arial" w:hAnsi="Arial" w:cs="Arial"/>
          <w:b/>
          <w:sz w:val="28"/>
        </w:rPr>
      </w:pPr>
    </w:p>
    <w:p w14:paraId="059451BC" w14:textId="77777777" w:rsidR="00D35246" w:rsidRDefault="00D35246" w:rsidP="00D35246">
      <w:pPr>
        <w:rPr>
          <w:rFonts w:ascii="Arial" w:hAnsi="Arial" w:cs="Arial"/>
          <w:b/>
          <w:sz w:val="28"/>
        </w:rPr>
      </w:pPr>
      <w:r w:rsidRPr="00DA1ECA">
        <w:rPr>
          <w:rFonts w:ascii="Arial" w:hAnsi="Arial" w:cs="Arial"/>
          <w:b/>
          <w:sz w:val="28"/>
        </w:rPr>
        <w:t>Identifying impact:</w:t>
      </w:r>
    </w:p>
    <w:p w14:paraId="261056E4" w14:textId="77777777" w:rsidR="00D35246" w:rsidRPr="00850D65" w:rsidRDefault="00D35246" w:rsidP="00D35246">
      <w:pPr>
        <w:rPr>
          <w:rFonts w:ascii="Arial" w:hAnsi="Arial" w:cs="Arial"/>
          <w:b/>
        </w:rPr>
      </w:pPr>
    </w:p>
    <w:p w14:paraId="5BE22824" w14:textId="77777777" w:rsidR="00D35246" w:rsidRPr="00DA1ECA" w:rsidRDefault="00D35246" w:rsidP="00D35246">
      <w:pPr>
        <w:pStyle w:val="ListParagraph"/>
        <w:numPr>
          <w:ilvl w:val="0"/>
          <w:numId w:val="76"/>
        </w:numPr>
        <w:contextualSpacing/>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 xml:space="preserve">will actively promote </w:t>
      </w:r>
      <w:r>
        <w:rPr>
          <w:rFonts w:ascii="Arial" w:hAnsi="Arial" w:cs="Arial"/>
        </w:rPr>
        <w:t xml:space="preserve">the standards and values of the CCG. </w:t>
      </w:r>
    </w:p>
    <w:p w14:paraId="0E2AD994" w14:textId="77777777" w:rsidR="00D35246" w:rsidRPr="00DA1ECA" w:rsidRDefault="00D35246" w:rsidP="00D35246">
      <w:pPr>
        <w:pStyle w:val="ListParagraph"/>
        <w:numPr>
          <w:ilvl w:val="0"/>
          <w:numId w:val="76"/>
        </w:numPr>
        <w:autoSpaceDE w:val="0"/>
        <w:autoSpaceDN w:val="0"/>
        <w:adjustRightInd w:val="0"/>
        <w:contextualSpacing/>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14:paraId="1CE9B6D8" w14:textId="77777777" w:rsidR="00D35246" w:rsidRDefault="00D35246" w:rsidP="00D35246">
      <w:pPr>
        <w:pStyle w:val="ListParagraph"/>
        <w:numPr>
          <w:ilvl w:val="0"/>
          <w:numId w:val="76"/>
        </w:numPr>
        <w:autoSpaceDE w:val="0"/>
        <w:autoSpaceDN w:val="0"/>
        <w:adjustRightInd w:val="0"/>
        <w:spacing w:after="60"/>
        <w:contextualSpacing/>
        <w:rPr>
          <w:rFonts w:ascii="Arial" w:hAnsi="Arial" w:cs="Arial"/>
        </w:rPr>
      </w:pPr>
      <w:r w:rsidRPr="00743788">
        <w:rPr>
          <w:rFonts w:ascii="Arial" w:hAnsi="Arial" w:cs="Arial"/>
          <w:b/>
        </w:rPr>
        <w:t>Negative Impact:</w:t>
      </w:r>
      <w:r w:rsidRPr="00743788">
        <w:rPr>
          <w:rFonts w:ascii="Arial" w:hAnsi="Arial" w:cs="Arial"/>
        </w:rPr>
        <w:tab/>
        <w:t xml:space="preserve">negative or adverse impact: causes or fails to mitigate unacceptable behaviour. If such an impact is identified, the EIA should ensure, that as far as </w:t>
      </w:r>
      <w:r>
        <w:rPr>
          <w:rFonts w:ascii="Arial" w:hAnsi="Arial" w:cs="Arial"/>
        </w:rPr>
        <w:t>p</w:t>
      </w:r>
      <w:r w:rsidRPr="00743788">
        <w:rPr>
          <w:rFonts w:ascii="Arial" w:hAnsi="Arial" w:cs="Arial"/>
        </w:rPr>
        <w:t>ossible, it is eliminated, minimised or counter balanced by other measures. This may result in a ‘full’ EIA process.</w:t>
      </w:r>
    </w:p>
    <w:p w14:paraId="4D183929" w14:textId="77777777" w:rsidR="00D35246" w:rsidRPr="00850D65" w:rsidRDefault="00D35246" w:rsidP="00D35246">
      <w:pPr>
        <w:pStyle w:val="ListParagraph"/>
        <w:autoSpaceDE w:val="0"/>
        <w:autoSpaceDN w:val="0"/>
        <w:adjustRightInd w:val="0"/>
        <w:spacing w:after="60"/>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D35246" w:rsidRPr="00DB42A3" w14:paraId="2F3BC445" w14:textId="77777777" w:rsidTr="00D35246">
        <w:trPr>
          <w:cantSplit/>
          <w:trHeight w:val="907"/>
        </w:trPr>
        <w:tc>
          <w:tcPr>
            <w:tcW w:w="14058" w:type="dxa"/>
            <w:gridSpan w:val="6"/>
            <w:shd w:val="clear" w:color="auto" w:fill="E0E0E0"/>
          </w:tcPr>
          <w:p w14:paraId="3555B8AE" w14:textId="77777777" w:rsidR="00D35246" w:rsidRPr="00DB42A3" w:rsidRDefault="00D35246" w:rsidP="00D35246">
            <w:pPr>
              <w:rPr>
                <w:rFonts w:ascii="Arial" w:hAnsi="Arial"/>
                <w:b/>
                <w:sz w:val="28"/>
                <w:szCs w:val="28"/>
              </w:rPr>
            </w:pPr>
            <w:r w:rsidRPr="00DB42A3">
              <w:rPr>
                <w:rFonts w:ascii="Arial" w:hAnsi="Arial"/>
                <w:b/>
                <w:sz w:val="28"/>
                <w:szCs w:val="28"/>
              </w:rPr>
              <w:t xml:space="preserve">2. Gathering of Information </w:t>
            </w:r>
          </w:p>
          <w:p w14:paraId="349ABC6F" w14:textId="77777777" w:rsidR="00D35246" w:rsidRPr="00DB42A3" w:rsidRDefault="00D35246" w:rsidP="00D35246">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D35246" w:rsidRPr="00DB42A3" w14:paraId="1020E516" w14:textId="77777777" w:rsidTr="00D35246">
        <w:trPr>
          <w:cantSplit/>
        </w:trPr>
        <w:tc>
          <w:tcPr>
            <w:tcW w:w="2235" w:type="dxa"/>
            <w:vMerge w:val="restart"/>
          </w:tcPr>
          <w:p w14:paraId="22E54BA8" w14:textId="77777777" w:rsidR="00D35246" w:rsidRDefault="00D35246" w:rsidP="00D35246">
            <w:pPr>
              <w:jc w:val="center"/>
              <w:rPr>
                <w:rFonts w:ascii="Arial" w:hAnsi="Arial" w:cs="Arial"/>
                <w:b/>
                <w:sz w:val="28"/>
                <w:szCs w:val="28"/>
              </w:rPr>
            </w:pPr>
            <w:r w:rsidRPr="00DB42A3">
              <w:rPr>
                <w:rFonts w:ascii="Arial" w:hAnsi="Arial" w:cs="Arial"/>
                <w:b/>
                <w:sz w:val="28"/>
                <w:szCs w:val="28"/>
              </w:rPr>
              <w:t xml:space="preserve"> </w:t>
            </w:r>
          </w:p>
          <w:p w14:paraId="51943589" w14:textId="77777777" w:rsidR="00D35246" w:rsidRDefault="00D35246" w:rsidP="00D35246">
            <w:pPr>
              <w:jc w:val="center"/>
              <w:rPr>
                <w:rFonts w:ascii="Arial" w:hAnsi="Arial" w:cs="Arial"/>
                <w:b/>
                <w:sz w:val="28"/>
                <w:szCs w:val="28"/>
              </w:rPr>
            </w:pPr>
          </w:p>
          <w:p w14:paraId="3DD6A9E1" w14:textId="77777777" w:rsidR="00D35246" w:rsidRDefault="00D35246" w:rsidP="00D35246">
            <w:pPr>
              <w:jc w:val="center"/>
              <w:rPr>
                <w:rFonts w:ascii="Arial" w:hAnsi="Arial" w:cs="Arial"/>
                <w:b/>
                <w:sz w:val="28"/>
                <w:szCs w:val="28"/>
              </w:rPr>
            </w:pPr>
          </w:p>
          <w:p w14:paraId="6F3FDFCC" w14:textId="77777777" w:rsidR="00D35246" w:rsidRDefault="00D35246" w:rsidP="00D35246">
            <w:pPr>
              <w:spacing w:before="10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14:paraId="007984C2" w14:textId="77777777" w:rsidR="00D35246" w:rsidRPr="00DB42A3" w:rsidRDefault="00D35246" w:rsidP="00D35246">
            <w:pPr>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14:paraId="50E6AC77" w14:textId="77777777" w:rsidR="00D35246" w:rsidRPr="00850D65" w:rsidRDefault="00D35246" w:rsidP="00D35246">
            <w:pPr>
              <w:jc w:val="center"/>
              <w:rPr>
                <w:rFonts w:ascii="Arial" w:hAnsi="Arial"/>
                <w:b/>
              </w:rPr>
            </w:pPr>
            <w:r w:rsidRPr="00850D65">
              <w:rPr>
                <w:rFonts w:ascii="Arial" w:hAnsi="Arial"/>
                <w:b/>
              </w:rPr>
              <w:t>What key impact have you identified?</w:t>
            </w:r>
          </w:p>
        </w:tc>
        <w:tc>
          <w:tcPr>
            <w:tcW w:w="7415" w:type="dxa"/>
            <w:gridSpan w:val="2"/>
            <w:tcBorders>
              <w:left w:val="single" w:sz="12" w:space="0" w:color="auto"/>
            </w:tcBorders>
          </w:tcPr>
          <w:p w14:paraId="3C732E98" w14:textId="77777777" w:rsidR="00D35246" w:rsidRPr="00850D65" w:rsidRDefault="00D35246" w:rsidP="00D35246">
            <w:pPr>
              <w:jc w:val="center"/>
              <w:rPr>
                <w:rFonts w:ascii="Arial" w:hAnsi="Arial"/>
                <w:b/>
              </w:rPr>
            </w:pPr>
            <w:r w:rsidRPr="00850D65">
              <w:rPr>
                <w:rFonts w:ascii="Arial" w:hAnsi="Arial"/>
                <w:b/>
              </w:rPr>
              <w:t xml:space="preserve">For impact identified (either positive </w:t>
            </w:r>
          </w:p>
          <w:p w14:paraId="29CF4899" w14:textId="77777777" w:rsidR="00D35246" w:rsidRPr="00850D65" w:rsidRDefault="00D35246" w:rsidP="00D35246">
            <w:pPr>
              <w:jc w:val="center"/>
              <w:rPr>
                <w:rFonts w:ascii="Arial" w:hAnsi="Arial"/>
                <w:b/>
              </w:rPr>
            </w:pPr>
            <w:r w:rsidRPr="00850D65">
              <w:rPr>
                <w:rFonts w:ascii="Arial" w:hAnsi="Arial"/>
                <w:b/>
              </w:rPr>
              <w:t xml:space="preserve">or negative) give details below: </w:t>
            </w:r>
          </w:p>
        </w:tc>
      </w:tr>
      <w:tr w:rsidR="00D35246" w:rsidRPr="00DB42A3" w14:paraId="3EFDCBAC" w14:textId="77777777" w:rsidTr="00D35246">
        <w:trPr>
          <w:cantSplit/>
        </w:trPr>
        <w:tc>
          <w:tcPr>
            <w:tcW w:w="2235" w:type="dxa"/>
            <w:vMerge/>
          </w:tcPr>
          <w:p w14:paraId="590125C1" w14:textId="77777777" w:rsidR="00D35246" w:rsidRPr="00DB42A3" w:rsidRDefault="00D35246" w:rsidP="00D35246">
            <w:pPr>
              <w:jc w:val="center"/>
              <w:rPr>
                <w:rFonts w:ascii="Arial" w:hAnsi="Arial" w:cs="Arial"/>
                <w:b/>
                <w:sz w:val="28"/>
                <w:szCs w:val="28"/>
              </w:rPr>
            </w:pPr>
          </w:p>
        </w:tc>
        <w:tc>
          <w:tcPr>
            <w:tcW w:w="1431" w:type="dxa"/>
          </w:tcPr>
          <w:p w14:paraId="1C122FC3" w14:textId="77777777" w:rsidR="00D35246" w:rsidRPr="00850D65" w:rsidRDefault="00D35246" w:rsidP="00D35246">
            <w:pPr>
              <w:jc w:val="center"/>
              <w:rPr>
                <w:rFonts w:ascii="Arial" w:hAnsi="Arial"/>
                <w:b/>
              </w:rPr>
            </w:pPr>
          </w:p>
          <w:p w14:paraId="00BF0CBB" w14:textId="77777777" w:rsidR="00D35246" w:rsidRPr="00850D65" w:rsidRDefault="00D35246" w:rsidP="00D35246">
            <w:pPr>
              <w:jc w:val="center"/>
              <w:rPr>
                <w:rFonts w:ascii="Arial" w:hAnsi="Arial"/>
                <w:b/>
              </w:rPr>
            </w:pPr>
            <w:r w:rsidRPr="00850D65">
              <w:rPr>
                <w:rFonts w:ascii="Arial" w:hAnsi="Arial"/>
                <w:b/>
              </w:rPr>
              <w:t>Positive</w:t>
            </w:r>
          </w:p>
          <w:p w14:paraId="3C5820F3" w14:textId="77777777" w:rsidR="00D35246" w:rsidRPr="00850D65" w:rsidRDefault="00D35246" w:rsidP="00D35246">
            <w:pPr>
              <w:jc w:val="center"/>
              <w:rPr>
                <w:rFonts w:ascii="Arial" w:hAnsi="Arial"/>
                <w:b/>
              </w:rPr>
            </w:pPr>
            <w:r w:rsidRPr="00850D65">
              <w:rPr>
                <w:rFonts w:ascii="Arial" w:hAnsi="Arial"/>
                <w:b/>
              </w:rPr>
              <w:t xml:space="preserve">Impact </w:t>
            </w:r>
          </w:p>
        </w:tc>
        <w:tc>
          <w:tcPr>
            <w:tcW w:w="1559" w:type="dxa"/>
          </w:tcPr>
          <w:p w14:paraId="1BF4DAE7" w14:textId="77777777" w:rsidR="00D35246" w:rsidRPr="00850D65" w:rsidRDefault="00D35246" w:rsidP="00D35246">
            <w:pPr>
              <w:jc w:val="center"/>
              <w:rPr>
                <w:rFonts w:ascii="Arial" w:hAnsi="Arial"/>
                <w:b/>
              </w:rPr>
            </w:pPr>
          </w:p>
          <w:p w14:paraId="1B7E9FF2" w14:textId="77777777" w:rsidR="00D35246" w:rsidRPr="00850D65" w:rsidRDefault="00D35246" w:rsidP="00D35246">
            <w:pPr>
              <w:jc w:val="center"/>
              <w:rPr>
                <w:rFonts w:ascii="Arial" w:hAnsi="Arial"/>
                <w:b/>
              </w:rPr>
            </w:pPr>
            <w:r w:rsidRPr="00850D65">
              <w:rPr>
                <w:rFonts w:ascii="Arial" w:hAnsi="Arial"/>
                <w:b/>
              </w:rPr>
              <w:t>Neutral</w:t>
            </w:r>
          </w:p>
          <w:p w14:paraId="63CABA17" w14:textId="77777777" w:rsidR="00D35246" w:rsidRPr="00850D65" w:rsidRDefault="00D35246" w:rsidP="00D35246">
            <w:pPr>
              <w:jc w:val="center"/>
              <w:rPr>
                <w:rFonts w:ascii="Arial" w:hAnsi="Arial"/>
                <w:b/>
              </w:rPr>
            </w:pPr>
            <w:r w:rsidRPr="00850D65">
              <w:rPr>
                <w:rFonts w:ascii="Arial" w:hAnsi="Arial"/>
                <w:b/>
              </w:rPr>
              <w:t>impact</w:t>
            </w:r>
          </w:p>
        </w:tc>
        <w:tc>
          <w:tcPr>
            <w:tcW w:w="1418" w:type="dxa"/>
            <w:tcBorders>
              <w:right w:val="single" w:sz="12" w:space="0" w:color="auto"/>
            </w:tcBorders>
          </w:tcPr>
          <w:p w14:paraId="7351E084" w14:textId="77777777" w:rsidR="00D35246" w:rsidRPr="00850D65" w:rsidRDefault="00D35246" w:rsidP="00D35246">
            <w:pPr>
              <w:jc w:val="center"/>
              <w:rPr>
                <w:rFonts w:ascii="Arial" w:hAnsi="Arial"/>
                <w:b/>
              </w:rPr>
            </w:pPr>
          </w:p>
          <w:p w14:paraId="271F11D4" w14:textId="77777777" w:rsidR="00D35246" w:rsidRPr="00850D65" w:rsidRDefault="00D35246" w:rsidP="00D35246">
            <w:pPr>
              <w:jc w:val="center"/>
              <w:rPr>
                <w:rFonts w:ascii="Arial" w:hAnsi="Arial"/>
                <w:b/>
              </w:rPr>
            </w:pPr>
            <w:r w:rsidRPr="00850D65">
              <w:rPr>
                <w:rFonts w:ascii="Arial" w:hAnsi="Arial"/>
                <w:b/>
              </w:rPr>
              <w:t>Negative</w:t>
            </w:r>
          </w:p>
          <w:p w14:paraId="6DFBBED1" w14:textId="77777777" w:rsidR="00D35246" w:rsidRPr="00850D65" w:rsidRDefault="00D35246" w:rsidP="00D35246">
            <w:pPr>
              <w:jc w:val="center"/>
              <w:rPr>
                <w:rFonts w:ascii="Arial" w:hAnsi="Arial"/>
                <w:b/>
              </w:rPr>
            </w:pPr>
            <w:r w:rsidRPr="00850D65">
              <w:rPr>
                <w:rFonts w:ascii="Arial" w:hAnsi="Arial"/>
                <w:b/>
              </w:rPr>
              <w:t>impact</w:t>
            </w:r>
          </w:p>
        </w:tc>
        <w:tc>
          <w:tcPr>
            <w:tcW w:w="4097" w:type="dxa"/>
            <w:tcBorders>
              <w:left w:val="single" w:sz="12" w:space="0" w:color="auto"/>
            </w:tcBorders>
          </w:tcPr>
          <w:p w14:paraId="6DD438BB" w14:textId="77777777" w:rsidR="00D35246" w:rsidRPr="00850D65" w:rsidRDefault="00D35246" w:rsidP="00D35246">
            <w:pPr>
              <w:jc w:val="center"/>
              <w:rPr>
                <w:rFonts w:ascii="Arial" w:hAnsi="Arial"/>
                <w:b/>
              </w:rPr>
            </w:pPr>
            <w:r w:rsidRPr="00850D65">
              <w:rPr>
                <w:rFonts w:ascii="Arial" w:hAnsi="Arial"/>
                <w:b/>
              </w:rPr>
              <w:t>How does this impact and what action, if any, do you need to take to address these issues?</w:t>
            </w:r>
          </w:p>
        </w:tc>
        <w:tc>
          <w:tcPr>
            <w:tcW w:w="3318" w:type="dxa"/>
          </w:tcPr>
          <w:p w14:paraId="019151DA" w14:textId="77777777" w:rsidR="00D35246" w:rsidRPr="00850D65" w:rsidRDefault="00D35246" w:rsidP="00D35246">
            <w:pPr>
              <w:jc w:val="center"/>
              <w:rPr>
                <w:rFonts w:ascii="Arial" w:hAnsi="Arial"/>
                <w:b/>
              </w:rPr>
            </w:pPr>
            <w:r w:rsidRPr="00850D65">
              <w:rPr>
                <w:rFonts w:ascii="Arial" w:hAnsi="Arial"/>
                <w:b/>
              </w:rPr>
              <w:t>What difference will this make?</w:t>
            </w:r>
          </w:p>
        </w:tc>
      </w:tr>
      <w:tr w:rsidR="00D35246" w:rsidRPr="00DB42A3" w14:paraId="6854AA98" w14:textId="77777777" w:rsidTr="00D35246">
        <w:trPr>
          <w:cantSplit/>
        </w:trPr>
        <w:tc>
          <w:tcPr>
            <w:tcW w:w="2235" w:type="dxa"/>
          </w:tcPr>
          <w:p w14:paraId="297B5729" w14:textId="77777777" w:rsidR="00D35246" w:rsidRPr="00850D65" w:rsidRDefault="00D35246" w:rsidP="00D35246">
            <w:pPr>
              <w:rPr>
                <w:rFonts w:ascii="Arial" w:hAnsi="Arial" w:cs="Arial"/>
                <w:b/>
              </w:rPr>
            </w:pPr>
            <w:r w:rsidRPr="00850D65">
              <w:rPr>
                <w:rFonts w:ascii="Arial" w:hAnsi="Arial" w:cs="Arial"/>
                <w:b/>
              </w:rPr>
              <w:t>Human rights</w:t>
            </w:r>
          </w:p>
          <w:p w14:paraId="7BCB7E62"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609321825"/>
              <w14:checkbox>
                <w14:checked w14:val="0"/>
                <w14:checkedState w14:val="2612" w14:font="MS Gothic"/>
                <w14:uncheckedState w14:val="2610" w14:font="MS Gothic"/>
              </w14:checkbox>
            </w:sdtPr>
            <w:sdtEndPr/>
            <w:sdtContent>
              <w:p w14:paraId="48BC622C" w14:textId="77777777" w:rsidR="00D35246" w:rsidRPr="00850D65" w:rsidRDefault="00D35246" w:rsidP="00D35246">
                <w:pPr>
                  <w:jc w:val="center"/>
                  <w:rPr>
                    <w:rFonts w:ascii="Arial" w:hAnsi="Arial"/>
                  </w:rPr>
                </w:pPr>
                <w:r>
                  <w:rPr>
                    <w:rFonts w:ascii="MS Gothic" w:eastAsia="MS Gothic" w:hAnsi="MS Gothic" w:hint="eastAsia"/>
                  </w:rPr>
                  <w:t>☐</w:t>
                </w:r>
              </w:p>
            </w:sdtContent>
          </w:sdt>
        </w:tc>
        <w:tc>
          <w:tcPr>
            <w:tcW w:w="1559" w:type="dxa"/>
          </w:tcPr>
          <w:sdt>
            <w:sdtPr>
              <w:rPr>
                <w:rFonts w:ascii="MS Gothic" w:eastAsia="MS Gothic" w:hAnsi="MS Gothic" w:hint="eastAsia"/>
              </w:rPr>
              <w:id w:val="-1131629778"/>
              <w14:checkbox>
                <w14:checked w14:val="1"/>
                <w14:checkedState w14:val="2612" w14:font="MS Gothic"/>
                <w14:uncheckedState w14:val="2610" w14:font="MS Gothic"/>
              </w14:checkbox>
            </w:sdtPr>
            <w:sdtEndPr/>
            <w:sdtContent>
              <w:p w14:paraId="7E0F1376" w14:textId="77777777" w:rsidR="00D35246" w:rsidRPr="00850D65" w:rsidRDefault="00D35246" w:rsidP="00D35246">
                <w:pPr>
                  <w:jc w:val="center"/>
                  <w:rPr>
                    <w:rFonts w:ascii="Arial" w:hAnsi="Arial"/>
                  </w:rPr>
                </w:pPr>
                <w:r>
                  <w:rPr>
                    <w:rFonts w:ascii="MS Gothic" w:eastAsia="MS Gothic" w:hAnsi="MS Gothic" w:hint="eastAsia"/>
                  </w:rPr>
                  <w:t>☒</w:t>
                </w:r>
              </w:p>
            </w:sdtContent>
          </w:sdt>
        </w:tc>
        <w:tc>
          <w:tcPr>
            <w:tcW w:w="1418" w:type="dxa"/>
            <w:tcBorders>
              <w:right w:val="single" w:sz="12" w:space="0" w:color="auto"/>
            </w:tcBorders>
          </w:tcPr>
          <w:sdt>
            <w:sdtPr>
              <w:rPr>
                <w:rFonts w:ascii="MS Gothic" w:eastAsia="MS Gothic" w:hAnsi="MS Gothic" w:hint="eastAsia"/>
              </w:rPr>
              <w:id w:val="1212380761"/>
              <w14:checkbox>
                <w14:checked w14:val="0"/>
                <w14:checkedState w14:val="2612" w14:font="MS Gothic"/>
                <w14:uncheckedState w14:val="2610" w14:font="MS Gothic"/>
              </w14:checkbox>
            </w:sdtPr>
            <w:sdtEndPr/>
            <w:sdtContent>
              <w:p w14:paraId="236AA223" w14:textId="77777777" w:rsidR="00D35246" w:rsidRPr="00850D65" w:rsidRDefault="00D35246" w:rsidP="00D35246">
                <w:pPr>
                  <w:jc w:val="center"/>
                  <w:rPr>
                    <w:rFonts w:ascii="Arial" w:hAnsi="Arial"/>
                  </w:rPr>
                </w:pPr>
                <w:r>
                  <w:rPr>
                    <w:rFonts w:ascii="MS Gothic" w:eastAsia="MS Gothic" w:hAnsi="MS Gothic" w:hint="eastAsia"/>
                  </w:rPr>
                  <w:t>☐</w:t>
                </w:r>
              </w:p>
            </w:sdtContent>
          </w:sdt>
        </w:tc>
        <w:tc>
          <w:tcPr>
            <w:tcW w:w="4097" w:type="dxa"/>
            <w:tcBorders>
              <w:left w:val="single" w:sz="12" w:space="0" w:color="auto"/>
            </w:tcBorders>
          </w:tcPr>
          <w:p w14:paraId="4CDACD64" w14:textId="77777777" w:rsidR="00D35246" w:rsidRPr="00850D65" w:rsidRDefault="00D35246" w:rsidP="00D35246">
            <w:pPr>
              <w:rPr>
                <w:rFonts w:ascii="Arial" w:hAnsi="Arial"/>
              </w:rPr>
            </w:pPr>
          </w:p>
        </w:tc>
        <w:tc>
          <w:tcPr>
            <w:tcW w:w="3318" w:type="dxa"/>
          </w:tcPr>
          <w:p w14:paraId="01064368" w14:textId="77777777" w:rsidR="00D35246" w:rsidRPr="00850D65" w:rsidRDefault="00D35246" w:rsidP="00D35246">
            <w:pPr>
              <w:rPr>
                <w:rFonts w:ascii="Arial" w:hAnsi="Arial"/>
              </w:rPr>
            </w:pPr>
          </w:p>
        </w:tc>
      </w:tr>
      <w:tr w:rsidR="00D35246" w:rsidRPr="00DB42A3" w14:paraId="5F809611" w14:textId="77777777" w:rsidTr="00D35246">
        <w:trPr>
          <w:cantSplit/>
        </w:trPr>
        <w:tc>
          <w:tcPr>
            <w:tcW w:w="2235" w:type="dxa"/>
          </w:tcPr>
          <w:p w14:paraId="132183CE" w14:textId="77777777" w:rsidR="00D35246" w:rsidRPr="00850D65" w:rsidRDefault="00D35246" w:rsidP="00D35246">
            <w:pPr>
              <w:rPr>
                <w:rFonts w:ascii="Arial" w:hAnsi="Arial" w:cs="Arial"/>
                <w:b/>
              </w:rPr>
            </w:pPr>
            <w:r w:rsidRPr="00850D65">
              <w:rPr>
                <w:rFonts w:ascii="Arial" w:hAnsi="Arial" w:cs="Arial"/>
                <w:b/>
              </w:rPr>
              <w:t>Age</w:t>
            </w:r>
          </w:p>
          <w:p w14:paraId="07CA3B13"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1101985741"/>
              <w14:checkbox>
                <w14:checked w14:val="0"/>
                <w14:checkedState w14:val="2612" w14:font="MS Gothic"/>
                <w14:uncheckedState w14:val="2610" w14:font="MS Gothic"/>
              </w14:checkbox>
            </w:sdtPr>
            <w:sdtEndPr/>
            <w:sdtContent>
              <w:p w14:paraId="7448F515" w14:textId="77777777" w:rsidR="00D35246" w:rsidRPr="00850D65" w:rsidRDefault="00D35246" w:rsidP="00D35246">
                <w:pPr>
                  <w:jc w:val="center"/>
                </w:pPr>
                <w:r>
                  <w:rPr>
                    <w:rFonts w:ascii="MS Gothic" w:eastAsia="MS Gothic" w:hAnsi="MS Gothic" w:hint="eastAsia"/>
                  </w:rPr>
                  <w:t>☐</w:t>
                </w:r>
              </w:p>
            </w:sdtContent>
          </w:sdt>
        </w:tc>
        <w:tc>
          <w:tcPr>
            <w:tcW w:w="1559" w:type="dxa"/>
          </w:tcPr>
          <w:sdt>
            <w:sdtPr>
              <w:rPr>
                <w:rFonts w:ascii="MS Gothic" w:eastAsia="MS Gothic" w:hAnsi="MS Gothic" w:hint="eastAsia"/>
              </w:rPr>
              <w:id w:val="1284001776"/>
              <w14:checkbox>
                <w14:checked w14:val="1"/>
                <w14:checkedState w14:val="2612" w14:font="MS Gothic"/>
                <w14:uncheckedState w14:val="2610" w14:font="MS Gothic"/>
              </w14:checkbox>
            </w:sdtPr>
            <w:sdtEndPr/>
            <w:sdtContent>
              <w:p w14:paraId="2DEF14C6" w14:textId="77777777" w:rsidR="00D35246" w:rsidRPr="00850D65" w:rsidRDefault="00D35246" w:rsidP="00D35246">
                <w:pPr>
                  <w:jc w:val="center"/>
                </w:pPr>
                <w:r>
                  <w:rPr>
                    <w:rFonts w:ascii="MS Gothic" w:eastAsia="MS Gothic" w:hAnsi="MS Gothic" w:hint="eastAsia"/>
                  </w:rPr>
                  <w:t>☒</w:t>
                </w:r>
              </w:p>
            </w:sdtContent>
          </w:sdt>
        </w:tc>
        <w:sdt>
          <w:sdtPr>
            <w:rPr>
              <w:rFonts w:ascii="MS Gothic" w:eastAsia="MS Gothic" w:hAnsi="MS Gothic" w:hint="eastAsia"/>
            </w:rPr>
            <w:id w:val="-1205246666"/>
            <w14:checkbox>
              <w14:checked w14:val="0"/>
              <w14:checkedState w14:val="2612" w14:font="MS Gothic"/>
              <w14:uncheckedState w14:val="2610" w14:font="MS Gothic"/>
            </w14:checkbox>
          </w:sdtPr>
          <w:sdtEndPr/>
          <w:sdtContent>
            <w:tc>
              <w:tcPr>
                <w:tcW w:w="1418" w:type="dxa"/>
                <w:tcBorders>
                  <w:right w:val="single" w:sz="12" w:space="0" w:color="auto"/>
                </w:tcBorders>
              </w:tcPr>
              <w:p w14:paraId="47FCCA5E" w14:textId="77777777" w:rsidR="00D35246" w:rsidRPr="00850D65" w:rsidRDefault="00D35246" w:rsidP="00D35246">
                <w:pPr>
                  <w:jc w:val="center"/>
                </w:pPr>
                <w:r>
                  <w:rPr>
                    <w:rFonts w:ascii="MS Gothic" w:eastAsia="MS Gothic" w:hAnsi="MS Gothic" w:hint="eastAsia"/>
                  </w:rPr>
                  <w:t>☐</w:t>
                </w:r>
              </w:p>
            </w:tc>
          </w:sdtContent>
        </w:sdt>
        <w:tc>
          <w:tcPr>
            <w:tcW w:w="4097" w:type="dxa"/>
            <w:tcBorders>
              <w:left w:val="single" w:sz="12" w:space="0" w:color="auto"/>
            </w:tcBorders>
          </w:tcPr>
          <w:p w14:paraId="47EC5B34" w14:textId="77777777" w:rsidR="00D35246" w:rsidRPr="00850D65" w:rsidRDefault="00D35246" w:rsidP="00D35246">
            <w:pPr>
              <w:rPr>
                <w:rFonts w:ascii="Arial" w:hAnsi="Arial"/>
              </w:rPr>
            </w:pPr>
          </w:p>
        </w:tc>
        <w:tc>
          <w:tcPr>
            <w:tcW w:w="3318" w:type="dxa"/>
          </w:tcPr>
          <w:p w14:paraId="5173B8AD" w14:textId="77777777" w:rsidR="00D35246" w:rsidRPr="00850D65" w:rsidRDefault="00D35246" w:rsidP="00D35246">
            <w:pPr>
              <w:rPr>
                <w:rFonts w:ascii="Arial" w:hAnsi="Arial"/>
              </w:rPr>
            </w:pPr>
          </w:p>
        </w:tc>
      </w:tr>
      <w:tr w:rsidR="00D35246" w:rsidRPr="00DB42A3" w14:paraId="0D47D65D" w14:textId="77777777" w:rsidTr="00D35246">
        <w:trPr>
          <w:cantSplit/>
        </w:trPr>
        <w:tc>
          <w:tcPr>
            <w:tcW w:w="2235" w:type="dxa"/>
          </w:tcPr>
          <w:p w14:paraId="630A067B" w14:textId="77777777" w:rsidR="00D35246" w:rsidRPr="00850D65" w:rsidRDefault="00D35246" w:rsidP="00D35246">
            <w:pPr>
              <w:rPr>
                <w:rFonts w:ascii="Arial" w:hAnsi="Arial" w:cs="Arial"/>
                <w:b/>
              </w:rPr>
            </w:pPr>
            <w:r w:rsidRPr="00850D65">
              <w:rPr>
                <w:rFonts w:ascii="Arial" w:hAnsi="Arial" w:cs="Arial"/>
                <w:b/>
              </w:rPr>
              <w:t>Carers</w:t>
            </w:r>
          </w:p>
          <w:p w14:paraId="12A783A3"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46077426"/>
              <w14:checkbox>
                <w14:checked w14:val="0"/>
                <w14:checkedState w14:val="2612" w14:font="MS Gothic"/>
                <w14:uncheckedState w14:val="2610" w14:font="MS Gothic"/>
              </w14:checkbox>
            </w:sdtPr>
            <w:sdtEndPr/>
            <w:sdtContent>
              <w:p w14:paraId="3F71CDB8" w14:textId="77777777" w:rsidR="00D35246" w:rsidRPr="00DB0DAB" w:rsidRDefault="00D35246" w:rsidP="00D35246">
                <w:pPr>
                  <w:jc w:val="center"/>
                  <w:rPr>
                    <w:rFonts w:ascii="MS Gothic" w:eastAsia="MS Gothic" w:hAnsi="MS Gothic"/>
                  </w:rPr>
                </w:pPr>
                <w:r>
                  <w:rPr>
                    <w:rFonts w:ascii="MS Gothic" w:eastAsia="MS Gothic" w:hAnsi="MS Gothic" w:hint="eastAsia"/>
                  </w:rPr>
                  <w:t>☐</w:t>
                </w:r>
              </w:p>
            </w:sdtContent>
          </w:sdt>
        </w:tc>
        <w:tc>
          <w:tcPr>
            <w:tcW w:w="1559" w:type="dxa"/>
          </w:tcPr>
          <w:sdt>
            <w:sdtPr>
              <w:rPr>
                <w:rFonts w:ascii="MS Gothic" w:eastAsia="MS Gothic" w:hAnsi="MS Gothic" w:hint="eastAsia"/>
              </w:rPr>
              <w:id w:val="-481462387"/>
              <w14:checkbox>
                <w14:checked w14:val="1"/>
                <w14:checkedState w14:val="2612" w14:font="MS Gothic"/>
                <w14:uncheckedState w14:val="2610" w14:font="MS Gothic"/>
              </w14:checkbox>
            </w:sdtPr>
            <w:sdtEndPr/>
            <w:sdtContent>
              <w:p w14:paraId="0BEDECF4" w14:textId="77777777" w:rsidR="00D35246" w:rsidRPr="00850D65" w:rsidRDefault="00D35246" w:rsidP="00D35246">
                <w:pPr>
                  <w:jc w:val="center"/>
                </w:pPr>
                <w:r>
                  <w:rPr>
                    <w:rFonts w:ascii="MS Gothic" w:eastAsia="MS Gothic" w:hAnsi="MS Gothic" w:hint="eastAsia"/>
                  </w:rPr>
                  <w:t>☒</w:t>
                </w:r>
              </w:p>
            </w:sdtContent>
          </w:sdt>
        </w:tc>
        <w:tc>
          <w:tcPr>
            <w:tcW w:w="1418" w:type="dxa"/>
            <w:tcBorders>
              <w:right w:val="single" w:sz="12" w:space="0" w:color="auto"/>
            </w:tcBorders>
          </w:tcPr>
          <w:p w14:paraId="41A80FB4" w14:textId="77777777" w:rsidR="00D35246" w:rsidRPr="00850D65" w:rsidRDefault="00474E71" w:rsidP="00D35246">
            <w:pPr>
              <w:jc w:val="center"/>
            </w:pPr>
            <w:sdt>
              <w:sdtPr>
                <w:rPr>
                  <w:rFonts w:ascii="MS Gothic" w:eastAsia="MS Gothic" w:hAnsi="MS Gothic" w:hint="eastAsia"/>
                </w:rPr>
                <w:id w:val="1193966675"/>
                <w14:checkbox>
                  <w14:checked w14:val="0"/>
                  <w14:checkedState w14:val="2612" w14:font="MS Gothic"/>
                  <w14:uncheckedState w14:val="2610" w14:font="MS Gothic"/>
                </w14:checkbox>
              </w:sdtPr>
              <w:sdtEndPr/>
              <w:sdtContent>
                <w:r w:rsidR="00D35246">
                  <w:rPr>
                    <w:rFonts w:ascii="MS Gothic" w:eastAsia="MS Gothic" w:hAnsi="MS Gothic" w:hint="eastAsia"/>
                  </w:rPr>
                  <w:t>☐</w:t>
                </w:r>
              </w:sdtContent>
            </w:sdt>
          </w:p>
        </w:tc>
        <w:tc>
          <w:tcPr>
            <w:tcW w:w="4097" w:type="dxa"/>
            <w:tcBorders>
              <w:left w:val="single" w:sz="12" w:space="0" w:color="auto"/>
            </w:tcBorders>
          </w:tcPr>
          <w:p w14:paraId="676F35AB" w14:textId="77777777" w:rsidR="00D35246" w:rsidRPr="00850D65" w:rsidRDefault="00D35246" w:rsidP="00D35246">
            <w:pPr>
              <w:rPr>
                <w:rFonts w:ascii="Arial" w:hAnsi="Arial"/>
              </w:rPr>
            </w:pPr>
          </w:p>
        </w:tc>
        <w:tc>
          <w:tcPr>
            <w:tcW w:w="3318" w:type="dxa"/>
          </w:tcPr>
          <w:p w14:paraId="306AD3B0" w14:textId="77777777" w:rsidR="00D35246" w:rsidRPr="00850D65" w:rsidRDefault="00D35246" w:rsidP="00D35246">
            <w:pPr>
              <w:rPr>
                <w:rFonts w:ascii="Arial" w:hAnsi="Arial"/>
              </w:rPr>
            </w:pPr>
          </w:p>
        </w:tc>
      </w:tr>
      <w:tr w:rsidR="00D35246" w:rsidRPr="00DB42A3" w14:paraId="5FEE8D70" w14:textId="77777777" w:rsidTr="00D35246">
        <w:trPr>
          <w:cantSplit/>
        </w:trPr>
        <w:tc>
          <w:tcPr>
            <w:tcW w:w="2235" w:type="dxa"/>
          </w:tcPr>
          <w:p w14:paraId="17F775F2" w14:textId="77777777" w:rsidR="00D35246" w:rsidRPr="00850D65" w:rsidRDefault="00D35246" w:rsidP="00D35246">
            <w:pPr>
              <w:rPr>
                <w:rFonts w:ascii="Arial" w:hAnsi="Arial" w:cs="Arial"/>
                <w:b/>
              </w:rPr>
            </w:pPr>
            <w:r w:rsidRPr="00850D65">
              <w:rPr>
                <w:rFonts w:ascii="Arial" w:hAnsi="Arial" w:cs="Arial"/>
                <w:b/>
              </w:rPr>
              <w:t>Disability</w:t>
            </w:r>
          </w:p>
          <w:p w14:paraId="0B747552"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1522160297"/>
              <w14:checkbox>
                <w14:checked w14:val="0"/>
                <w14:checkedState w14:val="2612" w14:font="MS Gothic"/>
                <w14:uncheckedState w14:val="2610" w14:font="MS Gothic"/>
              </w14:checkbox>
            </w:sdtPr>
            <w:sdtEndPr/>
            <w:sdtContent>
              <w:p w14:paraId="0DC58B4E" w14:textId="77777777" w:rsidR="00D35246" w:rsidRPr="00DB0DAB" w:rsidRDefault="00D35246" w:rsidP="00D35246">
                <w:pPr>
                  <w:jc w:val="center"/>
                  <w:rPr>
                    <w:rFonts w:ascii="MS Gothic" w:eastAsia="MS Gothic" w:hAnsi="MS Gothic"/>
                  </w:rPr>
                </w:pPr>
                <w:r>
                  <w:rPr>
                    <w:rFonts w:ascii="MS Gothic" w:eastAsia="MS Gothic" w:hAnsi="MS Gothic" w:hint="eastAsia"/>
                  </w:rPr>
                  <w:t>☐</w:t>
                </w:r>
              </w:p>
            </w:sdtContent>
          </w:sdt>
        </w:tc>
        <w:sdt>
          <w:sdtPr>
            <w:id w:val="2110006634"/>
            <w14:checkbox>
              <w14:checked w14:val="1"/>
              <w14:checkedState w14:val="2612" w14:font="MS Gothic"/>
              <w14:uncheckedState w14:val="2610" w14:font="MS Gothic"/>
            </w14:checkbox>
          </w:sdtPr>
          <w:sdtEndPr/>
          <w:sdtContent>
            <w:tc>
              <w:tcPr>
                <w:tcW w:w="1559" w:type="dxa"/>
              </w:tcPr>
              <w:p w14:paraId="6E7DF1DF" w14:textId="77777777" w:rsidR="00D35246" w:rsidRPr="00850D65" w:rsidRDefault="00D35246" w:rsidP="00D35246">
                <w:pPr>
                  <w:jc w:val="center"/>
                </w:pPr>
                <w:r>
                  <w:rPr>
                    <w:rFonts w:ascii="MS Gothic" w:eastAsia="MS Gothic" w:hAnsi="MS Gothic" w:hint="eastAsia"/>
                  </w:rPr>
                  <w:t>☒</w:t>
                </w:r>
              </w:p>
            </w:tc>
          </w:sdtContent>
        </w:sdt>
        <w:sdt>
          <w:sdtPr>
            <w:id w:val="-1780864760"/>
            <w14:checkbox>
              <w14:checked w14:val="0"/>
              <w14:checkedState w14:val="2612" w14:font="MS Gothic"/>
              <w14:uncheckedState w14:val="2610" w14:font="MS Gothic"/>
            </w14:checkbox>
          </w:sdtPr>
          <w:sdtEndPr/>
          <w:sdtContent>
            <w:tc>
              <w:tcPr>
                <w:tcW w:w="1418" w:type="dxa"/>
                <w:tcBorders>
                  <w:right w:val="single" w:sz="12" w:space="0" w:color="auto"/>
                </w:tcBorders>
              </w:tcPr>
              <w:p w14:paraId="70B4DD3D" w14:textId="77777777" w:rsidR="00D35246" w:rsidRPr="00850D65" w:rsidRDefault="00D35246" w:rsidP="00D35246">
                <w:pPr>
                  <w:jc w:val="center"/>
                </w:pPr>
                <w:r>
                  <w:rPr>
                    <w:rFonts w:ascii="MS Gothic" w:eastAsia="MS Gothic" w:hAnsi="MS Gothic" w:hint="eastAsia"/>
                  </w:rPr>
                  <w:t>☐</w:t>
                </w:r>
              </w:p>
            </w:tc>
          </w:sdtContent>
        </w:sdt>
        <w:tc>
          <w:tcPr>
            <w:tcW w:w="4097" w:type="dxa"/>
            <w:tcBorders>
              <w:left w:val="single" w:sz="12" w:space="0" w:color="auto"/>
            </w:tcBorders>
          </w:tcPr>
          <w:p w14:paraId="65985648" w14:textId="77777777" w:rsidR="00D35246" w:rsidRPr="00850D65" w:rsidRDefault="00D35246" w:rsidP="00D35246">
            <w:pPr>
              <w:rPr>
                <w:rFonts w:ascii="Arial" w:hAnsi="Arial"/>
              </w:rPr>
            </w:pPr>
          </w:p>
        </w:tc>
        <w:tc>
          <w:tcPr>
            <w:tcW w:w="3318" w:type="dxa"/>
          </w:tcPr>
          <w:p w14:paraId="2033025E" w14:textId="77777777" w:rsidR="00D35246" w:rsidRPr="00850D65" w:rsidRDefault="00D35246" w:rsidP="00D35246">
            <w:pPr>
              <w:rPr>
                <w:rFonts w:ascii="Arial" w:hAnsi="Arial"/>
              </w:rPr>
            </w:pPr>
          </w:p>
        </w:tc>
      </w:tr>
      <w:tr w:rsidR="00D35246" w:rsidRPr="00DB42A3" w14:paraId="10CB31B0" w14:textId="77777777" w:rsidTr="00D35246">
        <w:trPr>
          <w:cantSplit/>
        </w:trPr>
        <w:tc>
          <w:tcPr>
            <w:tcW w:w="2235" w:type="dxa"/>
          </w:tcPr>
          <w:p w14:paraId="5DB4F1DB" w14:textId="77777777" w:rsidR="00D35246" w:rsidRPr="00850D65" w:rsidRDefault="00D35246" w:rsidP="00D35246">
            <w:pPr>
              <w:rPr>
                <w:rFonts w:ascii="Arial" w:hAnsi="Arial" w:cs="Arial"/>
                <w:b/>
              </w:rPr>
            </w:pPr>
            <w:r w:rsidRPr="00850D65">
              <w:rPr>
                <w:rFonts w:ascii="Arial" w:hAnsi="Arial" w:cs="Arial"/>
                <w:b/>
              </w:rPr>
              <w:t>Sex</w:t>
            </w:r>
          </w:p>
          <w:p w14:paraId="01AF352E"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884527092"/>
              <w14:checkbox>
                <w14:checked w14:val="0"/>
                <w14:checkedState w14:val="2612" w14:font="MS Gothic"/>
                <w14:uncheckedState w14:val="2610" w14:font="MS Gothic"/>
              </w14:checkbox>
            </w:sdtPr>
            <w:sdtEndPr/>
            <w:sdtContent>
              <w:p w14:paraId="3997D84A" w14:textId="77777777" w:rsidR="00D35246" w:rsidRPr="00DB0DAB" w:rsidRDefault="00D35246" w:rsidP="00D35246">
                <w:pPr>
                  <w:jc w:val="center"/>
                  <w:rPr>
                    <w:rFonts w:ascii="MS Gothic" w:eastAsia="MS Gothic" w:hAnsi="MS Gothic"/>
                  </w:rPr>
                </w:pPr>
                <w:r>
                  <w:rPr>
                    <w:rFonts w:ascii="MS Gothic" w:eastAsia="MS Gothic" w:hAnsi="MS Gothic" w:hint="eastAsia"/>
                  </w:rPr>
                  <w:t>☐</w:t>
                </w:r>
              </w:p>
            </w:sdtContent>
          </w:sdt>
        </w:tc>
        <w:sdt>
          <w:sdtPr>
            <w:id w:val="1607158148"/>
            <w14:checkbox>
              <w14:checked w14:val="1"/>
              <w14:checkedState w14:val="2612" w14:font="MS Gothic"/>
              <w14:uncheckedState w14:val="2610" w14:font="MS Gothic"/>
            </w14:checkbox>
          </w:sdtPr>
          <w:sdtEndPr/>
          <w:sdtContent>
            <w:tc>
              <w:tcPr>
                <w:tcW w:w="1559" w:type="dxa"/>
              </w:tcPr>
              <w:p w14:paraId="115159AB" w14:textId="77777777" w:rsidR="00D35246" w:rsidRPr="00850D65" w:rsidRDefault="00D35246" w:rsidP="00D35246">
                <w:pPr>
                  <w:jc w:val="center"/>
                </w:pPr>
                <w:r>
                  <w:rPr>
                    <w:rFonts w:ascii="MS Gothic" w:eastAsia="MS Gothic" w:hAnsi="MS Gothic" w:hint="eastAsia"/>
                  </w:rPr>
                  <w:t>☒</w:t>
                </w:r>
              </w:p>
            </w:tc>
          </w:sdtContent>
        </w:sdt>
        <w:sdt>
          <w:sdtPr>
            <w:id w:val="2011938752"/>
            <w14:checkbox>
              <w14:checked w14:val="0"/>
              <w14:checkedState w14:val="2612" w14:font="MS Gothic"/>
              <w14:uncheckedState w14:val="2610" w14:font="MS Gothic"/>
            </w14:checkbox>
          </w:sdtPr>
          <w:sdtEndPr/>
          <w:sdtContent>
            <w:tc>
              <w:tcPr>
                <w:tcW w:w="1418" w:type="dxa"/>
                <w:tcBorders>
                  <w:right w:val="single" w:sz="12" w:space="0" w:color="auto"/>
                </w:tcBorders>
              </w:tcPr>
              <w:p w14:paraId="78E9A3E0" w14:textId="77777777" w:rsidR="00D35246" w:rsidRPr="00850D65" w:rsidRDefault="00D35246" w:rsidP="00D35246">
                <w:pPr>
                  <w:jc w:val="center"/>
                </w:pPr>
                <w:r>
                  <w:rPr>
                    <w:rFonts w:ascii="MS Gothic" w:eastAsia="MS Gothic" w:hAnsi="MS Gothic" w:hint="eastAsia"/>
                  </w:rPr>
                  <w:t>☐</w:t>
                </w:r>
              </w:p>
            </w:tc>
          </w:sdtContent>
        </w:sdt>
        <w:tc>
          <w:tcPr>
            <w:tcW w:w="4097" w:type="dxa"/>
            <w:tcBorders>
              <w:left w:val="single" w:sz="12" w:space="0" w:color="auto"/>
            </w:tcBorders>
          </w:tcPr>
          <w:p w14:paraId="3640AF67" w14:textId="77777777" w:rsidR="00D35246" w:rsidRPr="00850D65" w:rsidRDefault="00D35246" w:rsidP="00D35246">
            <w:pPr>
              <w:rPr>
                <w:rFonts w:ascii="Arial" w:hAnsi="Arial"/>
              </w:rPr>
            </w:pPr>
          </w:p>
        </w:tc>
        <w:tc>
          <w:tcPr>
            <w:tcW w:w="3318" w:type="dxa"/>
          </w:tcPr>
          <w:p w14:paraId="6A95D2F7" w14:textId="77777777" w:rsidR="00D35246" w:rsidRPr="00850D65" w:rsidRDefault="00D35246" w:rsidP="00D35246">
            <w:pPr>
              <w:rPr>
                <w:rFonts w:ascii="Arial" w:hAnsi="Arial"/>
              </w:rPr>
            </w:pPr>
          </w:p>
        </w:tc>
      </w:tr>
      <w:tr w:rsidR="00D35246" w:rsidRPr="00DB42A3" w14:paraId="1E376FD8" w14:textId="77777777" w:rsidTr="00D35246">
        <w:trPr>
          <w:cantSplit/>
        </w:trPr>
        <w:tc>
          <w:tcPr>
            <w:tcW w:w="2235" w:type="dxa"/>
          </w:tcPr>
          <w:p w14:paraId="5E3DEC40" w14:textId="77777777" w:rsidR="00D35246" w:rsidRPr="00850D65" w:rsidRDefault="00D35246" w:rsidP="00D35246">
            <w:pPr>
              <w:rPr>
                <w:rFonts w:ascii="Arial" w:hAnsi="Arial" w:cs="Arial"/>
                <w:b/>
              </w:rPr>
            </w:pPr>
            <w:r w:rsidRPr="00850D65">
              <w:rPr>
                <w:rFonts w:ascii="Arial" w:hAnsi="Arial" w:cs="Arial"/>
                <w:b/>
              </w:rPr>
              <w:lastRenderedPageBreak/>
              <w:t>Race</w:t>
            </w:r>
          </w:p>
          <w:p w14:paraId="089D3FC0"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135645521"/>
              <w14:checkbox>
                <w14:checked w14:val="0"/>
                <w14:checkedState w14:val="2612" w14:font="MS Gothic"/>
                <w14:uncheckedState w14:val="2610" w14:font="MS Gothic"/>
              </w14:checkbox>
            </w:sdtPr>
            <w:sdtEndPr/>
            <w:sdtContent>
              <w:p w14:paraId="13A35CD4" w14:textId="77777777" w:rsidR="00D35246" w:rsidRPr="00DB0DAB" w:rsidRDefault="00D35246" w:rsidP="00D35246">
                <w:pPr>
                  <w:jc w:val="center"/>
                  <w:rPr>
                    <w:rFonts w:ascii="MS Gothic" w:eastAsia="MS Gothic" w:hAnsi="MS Gothic"/>
                  </w:rPr>
                </w:pPr>
                <w:r>
                  <w:rPr>
                    <w:rFonts w:ascii="MS Gothic" w:eastAsia="MS Gothic" w:hAnsi="MS Gothic" w:hint="eastAsia"/>
                  </w:rPr>
                  <w:t>☐</w:t>
                </w:r>
              </w:p>
            </w:sdtContent>
          </w:sdt>
        </w:tc>
        <w:sdt>
          <w:sdtPr>
            <w:id w:val="-1536806367"/>
            <w14:checkbox>
              <w14:checked w14:val="1"/>
              <w14:checkedState w14:val="2612" w14:font="MS Gothic"/>
              <w14:uncheckedState w14:val="2610" w14:font="MS Gothic"/>
            </w14:checkbox>
          </w:sdtPr>
          <w:sdtEndPr/>
          <w:sdtContent>
            <w:tc>
              <w:tcPr>
                <w:tcW w:w="1559" w:type="dxa"/>
              </w:tcPr>
              <w:p w14:paraId="7D2CEDB4" w14:textId="77777777" w:rsidR="00D35246" w:rsidRPr="00850D65" w:rsidRDefault="00D35246" w:rsidP="00D35246">
                <w:pPr>
                  <w:jc w:val="center"/>
                </w:pPr>
                <w:r>
                  <w:rPr>
                    <w:rFonts w:ascii="MS Gothic" w:eastAsia="MS Gothic" w:hAnsi="MS Gothic" w:hint="eastAsia"/>
                  </w:rPr>
                  <w:t>☒</w:t>
                </w:r>
              </w:p>
            </w:tc>
          </w:sdtContent>
        </w:sdt>
        <w:sdt>
          <w:sdtPr>
            <w:id w:val="786391449"/>
            <w14:checkbox>
              <w14:checked w14:val="0"/>
              <w14:checkedState w14:val="2612" w14:font="MS Gothic"/>
              <w14:uncheckedState w14:val="2610" w14:font="MS Gothic"/>
            </w14:checkbox>
          </w:sdtPr>
          <w:sdtEndPr/>
          <w:sdtContent>
            <w:tc>
              <w:tcPr>
                <w:tcW w:w="1418" w:type="dxa"/>
                <w:tcBorders>
                  <w:right w:val="single" w:sz="12" w:space="0" w:color="auto"/>
                </w:tcBorders>
              </w:tcPr>
              <w:p w14:paraId="3FA8178A" w14:textId="77777777" w:rsidR="00D35246" w:rsidRPr="00850D65" w:rsidRDefault="00D35246" w:rsidP="00D35246">
                <w:pPr>
                  <w:jc w:val="center"/>
                </w:pPr>
                <w:r>
                  <w:rPr>
                    <w:rFonts w:ascii="MS Gothic" w:eastAsia="MS Gothic" w:hAnsi="MS Gothic" w:hint="eastAsia"/>
                  </w:rPr>
                  <w:t>☐</w:t>
                </w:r>
              </w:p>
            </w:tc>
          </w:sdtContent>
        </w:sdt>
        <w:tc>
          <w:tcPr>
            <w:tcW w:w="4097" w:type="dxa"/>
            <w:tcBorders>
              <w:left w:val="single" w:sz="12" w:space="0" w:color="auto"/>
            </w:tcBorders>
          </w:tcPr>
          <w:p w14:paraId="2E9BDA6E" w14:textId="77777777" w:rsidR="00D35246" w:rsidRPr="00850D65" w:rsidRDefault="00D35246" w:rsidP="00D35246">
            <w:pPr>
              <w:rPr>
                <w:rFonts w:ascii="Arial" w:hAnsi="Arial"/>
              </w:rPr>
            </w:pPr>
          </w:p>
        </w:tc>
        <w:tc>
          <w:tcPr>
            <w:tcW w:w="3318" w:type="dxa"/>
          </w:tcPr>
          <w:p w14:paraId="2C178AE0" w14:textId="77777777" w:rsidR="00D35246" w:rsidRPr="00850D65" w:rsidRDefault="00D35246" w:rsidP="00D35246">
            <w:pPr>
              <w:rPr>
                <w:rFonts w:ascii="Arial" w:hAnsi="Arial"/>
              </w:rPr>
            </w:pPr>
          </w:p>
        </w:tc>
      </w:tr>
      <w:tr w:rsidR="00D35246" w:rsidRPr="00DB42A3" w14:paraId="41001B44" w14:textId="77777777" w:rsidTr="00D35246">
        <w:trPr>
          <w:cantSplit/>
        </w:trPr>
        <w:tc>
          <w:tcPr>
            <w:tcW w:w="2235" w:type="dxa"/>
          </w:tcPr>
          <w:p w14:paraId="4FCA7B59" w14:textId="77777777" w:rsidR="00D35246" w:rsidRDefault="00D35246" w:rsidP="00D35246">
            <w:pPr>
              <w:rPr>
                <w:rFonts w:ascii="Arial" w:hAnsi="Arial" w:cs="Arial"/>
                <w:b/>
              </w:rPr>
            </w:pPr>
            <w:r w:rsidRPr="00850D65">
              <w:rPr>
                <w:rFonts w:ascii="Arial" w:hAnsi="Arial" w:cs="Arial"/>
                <w:b/>
              </w:rPr>
              <w:t xml:space="preserve">Religion or </w:t>
            </w:r>
            <w:r>
              <w:rPr>
                <w:rFonts w:ascii="Arial" w:hAnsi="Arial" w:cs="Arial"/>
                <w:b/>
              </w:rPr>
              <w:t>B</w:t>
            </w:r>
            <w:r w:rsidRPr="00850D65">
              <w:rPr>
                <w:rFonts w:ascii="Arial" w:hAnsi="Arial" w:cs="Arial"/>
                <w:b/>
              </w:rPr>
              <w:t>elief</w:t>
            </w:r>
          </w:p>
          <w:p w14:paraId="25EAE2EB" w14:textId="77777777" w:rsidR="00D35246" w:rsidRPr="00850D65" w:rsidRDefault="00D35246" w:rsidP="00D35246">
            <w:pPr>
              <w:rPr>
                <w:rFonts w:ascii="Arial" w:hAnsi="Arial" w:cs="Arial"/>
                <w:b/>
              </w:rPr>
            </w:pPr>
          </w:p>
        </w:tc>
        <w:tc>
          <w:tcPr>
            <w:tcW w:w="1431" w:type="dxa"/>
          </w:tcPr>
          <w:sdt>
            <w:sdtPr>
              <w:rPr>
                <w:rFonts w:ascii="MS Gothic" w:eastAsia="MS Gothic" w:hAnsi="MS Gothic" w:hint="eastAsia"/>
              </w:rPr>
              <w:id w:val="1444189960"/>
              <w14:checkbox>
                <w14:checked w14:val="0"/>
                <w14:checkedState w14:val="2612" w14:font="MS Gothic"/>
                <w14:uncheckedState w14:val="2610" w14:font="MS Gothic"/>
              </w14:checkbox>
            </w:sdtPr>
            <w:sdtEndPr/>
            <w:sdtContent>
              <w:p w14:paraId="3F102631" w14:textId="77777777" w:rsidR="00D35246" w:rsidRPr="00195F4B" w:rsidRDefault="00D35246" w:rsidP="00D35246">
                <w:pPr>
                  <w:jc w:val="center"/>
                  <w:rPr>
                    <w:rFonts w:ascii="MS Gothic" w:eastAsia="MS Gothic" w:hAnsi="MS Gothic"/>
                  </w:rPr>
                </w:pPr>
                <w:r>
                  <w:rPr>
                    <w:rFonts w:ascii="MS Gothic" w:eastAsia="MS Gothic" w:hAnsi="MS Gothic" w:hint="eastAsia"/>
                  </w:rPr>
                  <w:t>☐</w:t>
                </w:r>
              </w:p>
            </w:sdtContent>
          </w:sdt>
        </w:tc>
        <w:sdt>
          <w:sdtPr>
            <w:id w:val="-1983838682"/>
            <w14:checkbox>
              <w14:checked w14:val="1"/>
              <w14:checkedState w14:val="2612" w14:font="MS Gothic"/>
              <w14:uncheckedState w14:val="2610" w14:font="MS Gothic"/>
            </w14:checkbox>
          </w:sdtPr>
          <w:sdtEndPr/>
          <w:sdtContent>
            <w:tc>
              <w:tcPr>
                <w:tcW w:w="1559" w:type="dxa"/>
              </w:tcPr>
              <w:p w14:paraId="6995F0F4" w14:textId="77777777" w:rsidR="00D35246" w:rsidRPr="00850D65" w:rsidRDefault="00D35246" w:rsidP="00D35246">
                <w:pPr>
                  <w:jc w:val="center"/>
                </w:pPr>
                <w:r>
                  <w:rPr>
                    <w:rFonts w:ascii="MS Gothic" w:eastAsia="MS Gothic" w:hAnsi="MS Gothic" w:hint="eastAsia"/>
                  </w:rPr>
                  <w:t>☒</w:t>
                </w:r>
              </w:p>
            </w:tc>
          </w:sdtContent>
        </w:sdt>
        <w:sdt>
          <w:sdtPr>
            <w:id w:val="991292699"/>
            <w14:checkbox>
              <w14:checked w14:val="0"/>
              <w14:checkedState w14:val="2612" w14:font="MS Gothic"/>
              <w14:uncheckedState w14:val="2610" w14:font="MS Gothic"/>
            </w14:checkbox>
          </w:sdtPr>
          <w:sdtEndPr/>
          <w:sdtContent>
            <w:tc>
              <w:tcPr>
                <w:tcW w:w="1418" w:type="dxa"/>
                <w:tcBorders>
                  <w:right w:val="single" w:sz="12" w:space="0" w:color="auto"/>
                </w:tcBorders>
              </w:tcPr>
              <w:p w14:paraId="3849A199" w14:textId="77777777" w:rsidR="00D35246" w:rsidRPr="00850D65" w:rsidRDefault="00D35246" w:rsidP="00D35246">
                <w:pPr>
                  <w:jc w:val="center"/>
                </w:pPr>
                <w:r>
                  <w:rPr>
                    <w:rFonts w:ascii="MS Gothic" w:eastAsia="MS Gothic" w:hAnsi="MS Gothic" w:hint="eastAsia"/>
                  </w:rPr>
                  <w:t>☐</w:t>
                </w:r>
              </w:p>
            </w:tc>
          </w:sdtContent>
        </w:sdt>
        <w:tc>
          <w:tcPr>
            <w:tcW w:w="4097" w:type="dxa"/>
            <w:tcBorders>
              <w:left w:val="single" w:sz="12" w:space="0" w:color="auto"/>
            </w:tcBorders>
          </w:tcPr>
          <w:p w14:paraId="7BC94611" w14:textId="77777777" w:rsidR="00D35246" w:rsidRPr="00850D65" w:rsidRDefault="00D35246" w:rsidP="00D35246">
            <w:pPr>
              <w:rPr>
                <w:rFonts w:ascii="Arial" w:hAnsi="Arial"/>
              </w:rPr>
            </w:pPr>
          </w:p>
        </w:tc>
        <w:tc>
          <w:tcPr>
            <w:tcW w:w="3318" w:type="dxa"/>
          </w:tcPr>
          <w:p w14:paraId="7391F20F" w14:textId="77777777" w:rsidR="00D35246" w:rsidRPr="00850D65" w:rsidRDefault="00D35246" w:rsidP="00D35246">
            <w:pPr>
              <w:rPr>
                <w:rFonts w:ascii="Arial" w:hAnsi="Arial"/>
              </w:rPr>
            </w:pPr>
          </w:p>
        </w:tc>
      </w:tr>
      <w:tr w:rsidR="00D35246" w:rsidRPr="00DB42A3" w14:paraId="7DA40FE4" w14:textId="77777777" w:rsidTr="00D35246">
        <w:trPr>
          <w:cantSplit/>
        </w:trPr>
        <w:tc>
          <w:tcPr>
            <w:tcW w:w="2235" w:type="dxa"/>
          </w:tcPr>
          <w:p w14:paraId="3C22D63F" w14:textId="77777777" w:rsidR="00D35246" w:rsidRPr="00850D65" w:rsidRDefault="00D35246" w:rsidP="00D35246">
            <w:pPr>
              <w:rPr>
                <w:rFonts w:ascii="Arial" w:hAnsi="Arial" w:cs="Arial"/>
                <w:b/>
              </w:rPr>
            </w:pPr>
            <w:r>
              <w:rPr>
                <w:rFonts w:ascii="Arial" w:hAnsi="Arial" w:cs="Arial"/>
                <w:b/>
              </w:rPr>
              <w:t>Sexual O</w:t>
            </w:r>
            <w:r w:rsidRPr="00850D65">
              <w:rPr>
                <w:rFonts w:ascii="Arial" w:hAnsi="Arial" w:cs="Arial"/>
                <w:b/>
              </w:rPr>
              <w:t>rientation</w:t>
            </w:r>
          </w:p>
        </w:tc>
        <w:tc>
          <w:tcPr>
            <w:tcW w:w="1431" w:type="dxa"/>
          </w:tcPr>
          <w:sdt>
            <w:sdtPr>
              <w:rPr>
                <w:rFonts w:ascii="MS Gothic" w:eastAsia="MS Gothic" w:hAnsi="MS Gothic" w:hint="eastAsia"/>
              </w:rPr>
              <w:id w:val="819388854"/>
              <w14:checkbox>
                <w14:checked w14:val="0"/>
                <w14:checkedState w14:val="2612" w14:font="MS Gothic"/>
                <w14:uncheckedState w14:val="2610" w14:font="MS Gothic"/>
              </w14:checkbox>
            </w:sdtPr>
            <w:sdtEndPr/>
            <w:sdtContent>
              <w:p w14:paraId="1F8200DC" w14:textId="77777777" w:rsidR="00D35246" w:rsidRPr="00195F4B" w:rsidRDefault="00D35246" w:rsidP="00D35246">
                <w:pPr>
                  <w:jc w:val="center"/>
                  <w:rPr>
                    <w:rFonts w:ascii="MS Gothic" w:eastAsia="MS Gothic" w:hAnsi="MS Gothic"/>
                  </w:rPr>
                </w:pPr>
                <w:r>
                  <w:rPr>
                    <w:rFonts w:ascii="MS Gothic" w:eastAsia="MS Gothic" w:hAnsi="MS Gothic" w:hint="eastAsia"/>
                  </w:rPr>
                  <w:t>☐</w:t>
                </w:r>
              </w:p>
            </w:sdtContent>
          </w:sdt>
        </w:tc>
        <w:sdt>
          <w:sdtPr>
            <w:id w:val="2064911367"/>
            <w14:checkbox>
              <w14:checked w14:val="1"/>
              <w14:checkedState w14:val="2612" w14:font="MS Gothic"/>
              <w14:uncheckedState w14:val="2610" w14:font="MS Gothic"/>
            </w14:checkbox>
          </w:sdtPr>
          <w:sdtEndPr/>
          <w:sdtContent>
            <w:tc>
              <w:tcPr>
                <w:tcW w:w="1559" w:type="dxa"/>
              </w:tcPr>
              <w:p w14:paraId="5967C6D2" w14:textId="77777777" w:rsidR="00D35246" w:rsidRPr="00850D65" w:rsidRDefault="00D35246" w:rsidP="00D35246">
                <w:pPr>
                  <w:jc w:val="center"/>
                </w:pPr>
                <w:r>
                  <w:rPr>
                    <w:rFonts w:ascii="MS Gothic" w:eastAsia="MS Gothic" w:hAnsi="MS Gothic" w:hint="eastAsia"/>
                  </w:rPr>
                  <w:t>☒</w:t>
                </w:r>
              </w:p>
            </w:tc>
          </w:sdtContent>
        </w:sdt>
        <w:sdt>
          <w:sdtPr>
            <w:id w:val="-2041427841"/>
            <w14:checkbox>
              <w14:checked w14:val="0"/>
              <w14:checkedState w14:val="2612" w14:font="MS Gothic"/>
              <w14:uncheckedState w14:val="2610" w14:font="MS Gothic"/>
            </w14:checkbox>
          </w:sdtPr>
          <w:sdtEndPr/>
          <w:sdtContent>
            <w:tc>
              <w:tcPr>
                <w:tcW w:w="1418" w:type="dxa"/>
                <w:tcBorders>
                  <w:right w:val="single" w:sz="12" w:space="0" w:color="auto"/>
                </w:tcBorders>
              </w:tcPr>
              <w:p w14:paraId="7D434A64" w14:textId="77777777" w:rsidR="00D35246" w:rsidRPr="00850D65" w:rsidRDefault="00D35246" w:rsidP="00D35246">
                <w:pPr>
                  <w:jc w:val="center"/>
                </w:pPr>
                <w:r>
                  <w:rPr>
                    <w:rFonts w:ascii="MS Gothic" w:eastAsia="MS Gothic" w:hAnsi="MS Gothic" w:hint="eastAsia"/>
                  </w:rPr>
                  <w:t>☐</w:t>
                </w:r>
              </w:p>
            </w:tc>
          </w:sdtContent>
        </w:sdt>
        <w:tc>
          <w:tcPr>
            <w:tcW w:w="4097" w:type="dxa"/>
            <w:tcBorders>
              <w:left w:val="single" w:sz="12" w:space="0" w:color="auto"/>
            </w:tcBorders>
          </w:tcPr>
          <w:p w14:paraId="1989D1F2" w14:textId="77777777" w:rsidR="00D35246" w:rsidRPr="00850D65" w:rsidRDefault="00D35246" w:rsidP="00D35246">
            <w:pPr>
              <w:rPr>
                <w:rFonts w:ascii="Arial" w:hAnsi="Arial"/>
              </w:rPr>
            </w:pPr>
          </w:p>
        </w:tc>
        <w:tc>
          <w:tcPr>
            <w:tcW w:w="3318" w:type="dxa"/>
          </w:tcPr>
          <w:p w14:paraId="5747EEE1" w14:textId="77777777" w:rsidR="00D35246" w:rsidRPr="00850D65" w:rsidRDefault="00D35246" w:rsidP="00D35246">
            <w:pPr>
              <w:rPr>
                <w:rFonts w:ascii="Arial" w:hAnsi="Arial"/>
              </w:rPr>
            </w:pPr>
          </w:p>
        </w:tc>
      </w:tr>
      <w:tr w:rsidR="00D35246" w:rsidRPr="00850D65" w14:paraId="18EDB5EC" w14:textId="77777777" w:rsidTr="00D35246">
        <w:trPr>
          <w:cantSplit/>
        </w:trPr>
        <w:tc>
          <w:tcPr>
            <w:tcW w:w="2235" w:type="dxa"/>
            <w:tcBorders>
              <w:top w:val="single" w:sz="4" w:space="0" w:color="auto"/>
              <w:left w:val="single" w:sz="4" w:space="0" w:color="auto"/>
              <w:bottom w:val="single" w:sz="4" w:space="0" w:color="auto"/>
              <w:right w:val="single" w:sz="4" w:space="0" w:color="auto"/>
            </w:tcBorders>
          </w:tcPr>
          <w:p w14:paraId="1A029C16" w14:textId="77777777" w:rsidR="00D35246" w:rsidRPr="00850D65" w:rsidRDefault="00D35246" w:rsidP="00D35246">
            <w:pPr>
              <w:rPr>
                <w:rFonts w:ascii="Arial" w:hAnsi="Arial" w:cs="Arial"/>
                <w:b/>
              </w:rPr>
            </w:pPr>
            <w:r>
              <w:rPr>
                <w:rFonts w:ascii="Arial" w:hAnsi="Arial" w:cs="Arial"/>
                <w:b/>
              </w:rPr>
              <w:t>Gender R</w:t>
            </w:r>
            <w:r w:rsidRPr="00850D65">
              <w:rPr>
                <w:rFonts w:ascii="Arial" w:hAnsi="Arial" w:cs="Arial"/>
                <w:b/>
              </w:rPr>
              <w:t>eassignment</w:t>
            </w:r>
          </w:p>
        </w:tc>
        <w:sdt>
          <w:sdtPr>
            <w:rPr>
              <w:rFonts w:ascii="MS Gothic" w:eastAsia="MS Gothic" w:hAnsi="MS Gothic"/>
            </w:rPr>
            <w:id w:val="177322397"/>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712AAE03" w14:textId="77777777" w:rsidR="00D35246" w:rsidRPr="00D35246" w:rsidRDefault="00D35246" w:rsidP="00D35246">
                <w:pPr>
                  <w:jc w:val="center"/>
                  <w:rPr>
                    <w:rFonts w:ascii="MS Gothic" w:eastAsia="MS Gothic" w:hAnsi="MS Gothic"/>
                  </w:rPr>
                </w:pPr>
                <w:r w:rsidRPr="00D35246">
                  <w:rPr>
                    <w:rFonts w:ascii="MS Gothic" w:eastAsia="MS Gothic" w:hAnsi="MS Gothic" w:hint="eastAsia"/>
                  </w:rPr>
                  <w:t>☐</w:t>
                </w:r>
              </w:p>
            </w:tc>
          </w:sdtContent>
        </w:sdt>
        <w:sdt>
          <w:sdtPr>
            <w:id w:val="762956881"/>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0D62A7DF" w14:textId="77777777" w:rsidR="00D35246" w:rsidRPr="00850D65" w:rsidRDefault="00D35246" w:rsidP="00D35246">
                <w:pPr>
                  <w:jc w:val="center"/>
                </w:pPr>
                <w:r>
                  <w:rPr>
                    <w:rFonts w:ascii="MS Gothic" w:eastAsia="MS Gothic" w:hAnsi="MS Gothic" w:hint="eastAsia"/>
                  </w:rPr>
                  <w:t>☒</w:t>
                </w:r>
              </w:p>
            </w:tc>
          </w:sdtContent>
        </w:sdt>
        <w:sdt>
          <w:sdtPr>
            <w:id w:val="-1434815454"/>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1CCED661" w14:textId="77777777" w:rsidR="00D35246" w:rsidRPr="00850D65" w:rsidRDefault="00D35246" w:rsidP="00D35246">
                <w:pPr>
                  <w:jc w:val="center"/>
                </w:pPr>
                <w:r w:rsidRPr="00D35246">
                  <w:rPr>
                    <w:rFonts w:ascii="MS Mincho" w:eastAsia="MS Mincho" w:hAnsi="MS Mincho" w:cs="MS Mincho" w:hint="eastAsia"/>
                  </w:rPr>
                  <w:t>☐</w:t>
                </w:r>
              </w:p>
            </w:tc>
          </w:sdtContent>
        </w:sdt>
        <w:tc>
          <w:tcPr>
            <w:tcW w:w="4097" w:type="dxa"/>
            <w:tcBorders>
              <w:top w:val="single" w:sz="4" w:space="0" w:color="auto"/>
              <w:left w:val="single" w:sz="12" w:space="0" w:color="auto"/>
              <w:bottom w:val="single" w:sz="4" w:space="0" w:color="auto"/>
              <w:right w:val="single" w:sz="4" w:space="0" w:color="auto"/>
            </w:tcBorders>
          </w:tcPr>
          <w:p w14:paraId="4602FBD7" w14:textId="77777777" w:rsidR="00D35246" w:rsidRPr="00850D65" w:rsidRDefault="00D35246" w:rsidP="00D35246">
            <w:pPr>
              <w:rPr>
                <w:rFonts w:ascii="Arial" w:hAnsi="Arial"/>
              </w:rPr>
            </w:pPr>
          </w:p>
        </w:tc>
        <w:tc>
          <w:tcPr>
            <w:tcW w:w="3318" w:type="dxa"/>
            <w:tcBorders>
              <w:top w:val="single" w:sz="4" w:space="0" w:color="auto"/>
              <w:left w:val="single" w:sz="4" w:space="0" w:color="auto"/>
              <w:bottom w:val="single" w:sz="4" w:space="0" w:color="auto"/>
              <w:right w:val="single" w:sz="4" w:space="0" w:color="auto"/>
            </w:tcBorders>
          </w:tcPr>
          <w:p w14:paraId="7B842E36" w14:textId="77777777" w:rsidR="00D35246" w:rsidRPr="00850D65" w:rsidRDefault="00D35246" w:rsidP="00D35246">
            <w:pPr>
              <w:rPr>
                <w:rFonts w:ascii="Arial" w:hAnsi="Arial"/>
              </w:rPr>
            </w:pPr>
          </w:p>
        </w:tc>
      </w:tr>
      <w:tr w:rsidR="00D35246" w:rsidRPr="00850D65" w14:paraId="343BE5D5" w14:textId="77777777" w:rsidTr="00D35246">
        <w:trPr>
          <w:cantSplit/>
        </w:trPr>
        <w:tc>
          <w:tcPr>
            <w:tcW w:w="2235" w:type="dxa"/>
            <w:tcBorders>
              <w:top w:val="single" w:sz="4" w:space="0" w:color="auto"/>
              <w:left w:val="single" w:sz="4" w:space="0" w:color="auto"/>
              <w:bottom w:val="single" w:sz="4" w:space="0" w:color="auto"/>
              <w:right w:val="single" w:sz="4" w:space="0" w:color="auto"/>
            </w:tcBorders>
          </w:tcPr>
          <w:p w14:paraId="7268CC37" w14:textId="77777777" w:rsidR="00D35246" w:rsidRPr="00850D65" w:rsidRDefault="00D35246" w:rsidP="00D35246">
            <w:pPr>
              <w:rPr>
                <w:rFonts w:ascii="Arial" w:hAnsi="Arial" w:cs="Arial"/>
                <w:b/>
              </w:rPr>
            </w:pPr>
            <w:r>
              <w:rPr>
                <w:rFonts w:ascii="Arial" w:hAnsi="Arial" w:cs="Arial"/>
                <w:b/>
              </w:rPr>
              <w:t>Pregnancy and M</w:t>
            </w:r>
            <w:r w:rsidRPr="00850D65">
              <w:rPr>
                <w:rFonts w:ascii="Arial" w:hAnsi="Arial" w:cs="Arial"/>
                <w:b/>
              </w:rPr>
              <w:t>aternity</w:t>
            </w:r>
          </w:p>
        </w:tc>
        <w:sdt>
          <w:sdtPr>
            <w:rPr>
              <w:rFonts w:ascii="MS Gothic" w:eastAsia="MS Gothic" w:hAnsi="MS Gothic"/>
            </w:rPr>
            <w:id w:val="-1871064030"/>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396F3DA3" w14:textId="77777777" w:rsidR="00D35246" w:rsidRPr="00D35246" w:rsidRDefault="00D35246" w:rsidP="00D35246">
                <w:pPr>
                  <w:jc w:val="center"/>
                  <w:rPr>
                    <w:rFonts w:ascii="MS Gothic" w:eastAsia="MS Gothic" w:hAnsi="MS Gothic"/>
                  </w:rPr>
                </w:pPr>
                <w:r w:rsidRPr="00D35246">
                  <w:rPr>
                    <w:rFonts w:ascii="MS Gothic" w:eastAsia="MS Gothic" w:hAnsi="MS Gothic" w:hint="eastAsia"/>
                  </w:rPr>
                  <w:t>☐</w:t>
                </w:r>
              </w:p>
            </w:tc>
          </w:sdtContent>
        </w:sdt>
        <w:sdt>
          <w:sdtPr>
            <w:id w:val="-2127305134"/>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B9C602A" w14:textId="77777777" w:rsidR="00D35246" w:rsidRPr="00850D65" w:rsidRDefault="00D35246" w:rsidP="00D35246">
                <w:pPr>
                  <w:jc w:val="center"/>
                </w:pPr>
                <w:r>
                  <w:rPr>
                    <w:rFonts w:ascii="MS Gothic" w:eastAsia="MS Gothic" w:hAnsi="MS Gothic" w:hint="eastAsia"/>
                  </w:rPr>
                  <w:t>☒</w:t>
                </w:r>
              </w:p>
            </w:tc>
          </w:sdtContent>
        </w:sdt>
        <w:sdt>
          <w:sdtPr>
            <w:id w:val="1448736334"/>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3922362D" w14:textId="77777777" w:rsidR="00D35246" w:rsidRPr="00850D65" w:rsidRDefault="00D35246" w:rsidP="00D35246">
                <w:pPr>
                  <w:jc w:val="center"/>
                </w:pPr>
                <w:r w:rsidRPr="00D35246">
                  <w:rPr>
                    <w:rFonts w:ascii="MS Mincho" w:eastAsia="MS Mincho" w:hAnsi="MS Mincho" w:cs="MS Mincho" w:hint="eastAsia"/>
                  </w:rPr>
                  <w:t>☐</w:t>
                </w:r>
              </w:p>
            </w:tc>
          </w:sdtContent>
        </w:sdt>
        <w:tc>
          <w:tcPr>
            <w:tcW w:w="4097" w:type="dxa"/>
            <w:tcBorders>
              <w:top w:val="single" w:sz="4" w:space="0" w:color="auto"/>
              <w:left w:val="single" w:sz="12" w:space="0" w:color="auto"/>
              <w:bottom w:val="single" w:sz="4" w:space="0" w:color="auto"/>
              <w:right w:val="single" w:sz="4" w:space="0" w:color="auto"/>
            </w:tcBorders>
          </w:tcPr>
          <w:p w14:paraId="70852D31" w14:textId="77777777" w:rsidR="00D35246" w:rsidRPr="00850D65" w:rsidRDefault="00D35246" w:rsidP="00D35246">
            <w:pPr>
              <w:rPr>
                <w:rFonts w:ascii="Arial" w:hAnsi="Arial"/>
              </w:rPr>
            </w:pPr>
          </w:p>
        </w:tc>
        <w:tc>
          <w:tcPr>
            <w:tcW w:w="3318" w:type="dxa"/>
            <w:tcBorders>
              <w:top w:val="single" w:sz="4" w:space="0" w:color="auto"/>
              <w:left w:val="single" w:sz="4" w:space="0" w:color="auto"/>
              <w:bottom w:val="single" w:sz="4" w:space="0" w:color="auto"/>
              <w:right w:val="single" w:sz="4" w:space="0" w:color="auto"/>
            </w:tcBorders>
          </w:tcPr>
          <w:p w14:paraId="4023B0A1" w14:textId="77777777" w:rsidR="00D35246" w:rsidRPr="00850D65" w:rsidRDefault="00D35246" w:rsidP="00D35246">
            <w:pPr>
              <w:rPr>
                <w:rFonts w:ascii="Arial" w:hAnsi="Arial"/>
              </w:rPr>
            </w:pPr>
          </w:p>
        </w:tc>
      </w:tr>
      <w:tr w:rsidR="00D35246" w:rsidRPr="00850D65" w14:paraId="2D1EA248" w14:textId="77777777" w:rsidTr="00D35246">
        <w:trPr>
          <w:cantSplit/>
        </w:trPr>
        <w:tc>
          <w:tcPr>
            <w:tcW w:w="2235" w:type="dxa"/>
            <w:tcBorders>
              <w:top w:val="single" w:sz="4" w:space="0" w:color="auto"/>
              <w:left w:val="single" w:sz="4" w:space="0" w:color="auto"/>
              <w:bottom w:val="single" w:sz="4" w:space="0" w:color="auto"/>
              <w:right w:val="single" w:sz="4" w:space="0" w:color="auto"/>
            </w:tcBorders>
          </w:tcPr>
          <w:p w14:paraId="78ECF1F2" w14:textId="77777777" w:rsidR="00D35246" w:rsidRPr="00850D65" w:rsidRDefault="00D35246" w:rsidP="00D35246">
            <w:pPr>
              <w:rPr>
                <w:rFonts w:ascii="Arial" w:hAnsi="Arial" w:cs="Arial"/>
                <w:b/>
              </w:rPr>
            </w:pPr>
            <w:r>
              <w:rPr>
                <w:rFonts w:ascii="Arial" w:hAnsi="Arial" w:cs="Arial"/>
                <w:b/>
              </w:rPr>
              <w:t>Marriage and Civil P</w:t>
            </w:r>
            <w:r w:rsidRPr="00850D65">
              <w:rPr>
                <w:rFonts w:ascii="Arial" w:hAnsi="Arial" w:cs="Arial"/>
                <w:b/>
              </w:rPr>
              <w:t xml:space="preserve">artnership </w:t>
            </w:r>
            <w:r w:rsidRPr="00D35246">
              <w:rPr>
                <w:rFonts w:ascii="Arial" w:hAnsi="Arial" w:cs="Arial"/>
                <w:b/>
              </w:rPr>
              <w:t>(only eliminating discrimination)</w:t>
            </w:r>
          </w:p>
        </w:tc>
        <w:sdt>
          <w:sdtPr>
            <w:rPr>
              <w:rFonts w:ascii="MS Gothic" w:eastAsia="MS Gothic" w:hAnsi="MS Gothic"/>
            </w:rPr>
            <w:id w:val="1802029644"/>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350ABB63" w14:textId="77777777" w:rsidR="00D35246" w:rsidRPr="00D35246" w:rsidRDefault="00D35246" w:rsidP="00D35246">
                <w:pPr>
                  <w:jc w:val="center"/>
                  <w:rPr>
                    <w:rFonts w:ascii="MS Gothic" w:eastAsia="MS Gothic" w:hAnsi="MS Gothic"/>
                  </w:rPr>
                </w:pPr>
                <w:r w:rsidRPr="00D35246">
                  <w:rPr>
                    <w:rFonts w:ascii="MS Gothic" w:eastAsia="MS Gothic" w:hAnsi="MS Gothic" w:hint="eastAsia"/>
                  </w:rPr>
                  <w:t>☐</w:t>
                </w:r>
              </w:p>
            </w:tc>
          </w:sdtContent>
        </w:sdt>
        <w:sdt>
          <w:sdtPr>
            <w:id w:val="915369255"/>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7C3A326" w14:textId="77777777" w:rsidR="00D35246" w:rsidRPr="00850D65" w:rsidRDefault="00D35246" w:rsidP="00D35246">
                <w:pPr>
                  <w:jc w:val="center"/>
                </w:pPr>
                <w:r>
                  <w:rPr>
                    <w:rFonts w:ascii="MS Gothic" w:eastAsia="MS Gothic" w:hAnsi="MS Gothic" w:hint="eastAsia"/>
                  </w:rPr>
                  <w:t>☒</w:t>
                </w:r>
              </w:p>
            </w:tc>
          </w:sdtContent>
        </w:sdt>
        <w:sdt>
          <w:sdtPr>
            <w:id w:val="-576744940"/>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2756CF02" w14:textId="77777777" w:rsidR="00D35246" w:rsidRPr="00850D65" w:rsidRDefault="00D35246" w:rsidP="00D35246">
                <w:pPr>
                  <w:jc w:val="center"/>
                </w:pPr>
                <w:r w:rsidRPr="00D35246">
                  <w:rPr>
                    <w:rFonts w:ascii="MS Mincho" w:eastAsia="MS Mincho" w:hAnsi="MS Mincho" w:cs="MS Mincho" w:hint="eastAsia"/>
                  </w:rPr>
                  <w:t>☐</w:t>
                </w:r>
              </w:p>
            </w:tc>
          </w:sdtContent>
        </w:sdt>
        <w:tc>
          <w:tcPr>
            <w:tcW w:w="4097" w:type="dxa"/>
            <w:tcBorders>
              <w:top w:val="single" w:sz="4" w:space="0" w:color="auto"/>
              <w:left w:val="single" w:sz="12" w:space="0" w:color="auto"/>
              <w:bottom w:val="single" w:sz="4" w:space="0" w:color="auto"/>
              <w:right w:val="single" w:sz="4" w:space="0" w:color="auto"/>
            </w:tcBorders>
          </w:tcPr>
          <w:p w14:paraId="48505046" w14:textId="77777777" w:rsidR="00D35246" w:rsidRPr="00850D65" w:rsidRDefault="00D35246" w:rsidP="00D35246">
            <w:pPr>
              <w:rPr>
                <w:rFonts w:ascii="Arial" w:hAnsi="Arial"/>
              </w:rPr>
            </w:pPr>
          </w:p>
        </w:tc>
        <w:tc>
          <w:tcPr>
            <w:tcW w:w="3318" w:type="dxa"/>
            <w:tcBorders>
              <w:top w:val="single" w:sz="4" w:space="0" w:color="auto"/>
              <w:left w:val="single" w:sz="4" w:space="0" w:color="auto"/>
              <w:bottom w:val="single" w:sz="4" w:space="0" w:color="auto"/>
              <w:right w:val="single" w:sz="4" w:space="0" w:color="auto"/>
            </w:tcBorders>
          </w:tcPr>
          <w:p w14:paraId="4C247162" w14:textId="77777777" w:rsidR="00D35246" w:rsidRPr="00850D65" w:rsidRDefault="00D35246" w:rsidP="00D35246">
            <w:pPr>
              <w:rPr>
                <w:rFonts w:ascii="Arial" w:hAnsi="Arial"/>
              </w:rPr>
            </w:pPr>
          </w:p>
        </w:tc>
      </w:tr>
      <w:tr w:rsidR="00D35246" w:rsidRPr="00850D65" w14:paraId="1155674A" w14:textId="77777777" w:rsidTr="00D35246">
        <w:trPr>
          <w:cantSplit/>
        </w:trPr>
        <w:tc>
          <w:tcPr>
            <w:tcW w:w="2235" w:type="dxa"/>
            <w:tcBorders>
              <w:top w:val="single" w:sz="4" w:space="0" w:color="auto"/>
              <w:left w:val="single" w:sz="4" w:space="0" w:color="auto"/>
              <w:bottom w:val="single" w:sz="4" w:space="0" w:color="auto"/>
              <w:right w:val="single" w:sz="4" w:space="0" w:color="auto"/>
            </w:tcBorders>
          </w:tcPr>
          <w:p w14:paraId="0B446A4B" w14:textId="77777777" w:rsidR="00D35246" w:rsidRPr="00850D65" w:rsidRDefault="00D35246" w:rsidP="00D35246">
            <w:pPr>
              <w:rPr>
                <w:rFonts w:ascii="Arial" w:hAnsi="Arial" w:cs="Arial"/>
                <w:b/>
              </w:rPr>
            </w:pPr>
            <w:r w:rsidRPr="00850D65">
              <w:rPr>
                <w:rFonts w:ascii="Arial" w:hAnsi="Arial" w:cs="Arial"/>
                <w:b/>
              </w:rPr>
              <w:t xml:space="preserve">Other </w:t>
            </w:r>
            <w:r>
              <w:rPr>
                <w:rFonts w:ascii="Arial" w:hAnsi="Arial" w:cs="Arial"/>
                <w:b/>
              </w:rPr>
              <w:t>Relevant G</w:t>
            </w:r>
            <w:r w:rsidRPr="00850D65">
              <w:rPr>
                <w:rFonts w:ascii="Arial" w:hAnsi="Arial" w:cs="Arial"/>
                <w:b/>
              </w:rPr>
              <w:t>roups</w:t>
            </w:r>
          </w:p>
        </w:tc>
        <w:sdt>
          <w:sdtPr>
            <w:rPr>
              <w:rFonts w:ascii="MS Gothic" w:eastAsia="MS Gothic" w:hAnsi="MS Gothic"/>
            </w:rPr>
            <w:id w:val="1470394926"/>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5AAE7352" w14:textId="77777777" w:rsidR="00D35246" w:rsidRPr="00D35246" w:rsidRDefault="00D35246" w:rsidP="00D35246">
                <w:pPr>
                  <w:jc w:val="center"/>
                  <w:rPr>
                    <w:rFonts w:ascii="MS Gothic" w:eastAsia="MS Gothic" w:hAnsi="MS Gothic"/>
                  </w:rPr>
                </w:pPr>
                <w:r w:rsidRPr="00D35246">
                  <w:rPr>
                    <w:rFonts w:ascii="MS Gothic" w:eastAsia="MS Gothic" w:hAnsi="MS Gothic" w:hint="eastAsia"/>
                  </w:rPr>
                  <w:t>☐</w:t>
                </w:r>
              </w:p>
            </w:tc>
          </w:sdtContent>
        </w:sdt>
        <w:sdt>
          <w:sdtPr>
            <w:id w:val="-1240857965"/>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718AF3D7" w14:textId="77777777" w:rsidR="00D35246" w:rsidRPr="00850D65" w:rsidRDefault="00D35246" w:rsidP="00D35246">
                <w:pPr>
                  <w:jc w:val="center"/>
                </w:pPr>
                <w:r>
                  <w:rPr>
                    <w:rFonts w:ascii="MS Gothic" w:eastAsia="MS Gothic" w:hAnsi="MS Gothic" w:hint="eastAsia"/>
                  </w:rPr>
                  <w:t>☒</w:t>
                </w:r>
              </w:p>
            </w:tc>
          </w:sdtContent>
        </w:sdt>
        <w:sdt>
          <w:sdtPr>
            <w:id w:val="259956106"/>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7AB98440" w14:textId="77777777" w:rsidR="00D35246" w:rsidRPr="00850D65" w:rsidRDefault="00D35246" w:rsidP="00D35246">
                <w:pPr>
                  <w:jc w:val="center"/>
                </w:pPr>
                <w:r w:rsidRPr="00D35246">
                  <w:rPr>
                    <w:rFonts w:ascii="MS Mincho" w:eastAsia="MS Mincho" w:hAnsi="MS Mincho" w:cs="MS Mincho" w:hint="eastAsia"/>
                  </w:rPr>
                  <w:t>☐</w:t>
                </w:r>
              </w:p>
            </w:tc>
          </w:sdtContent>
        </w:sdt>
        <w:tc>
          <w:tcPr>
            <w:tcW w:w="4097" w:type="dxa"/>
            <w:tcBorders>
              <w:top w:val="single" w:sz="4" w:space="0" w:color="auto"/>
              <w:left w:val="single" w:sz="12" w:space="0" w:color="auto"/>
              <w:bottom w:val="single" w:sz="4" w:space="0" w:color="auto"/>
              <w:right w:val="single" w:sz="4" w:space="0" w:color="auto"/>
            </w:tcBorders>
          </w:tcPr>
          <w:p w14:paraId="3A1382E9" w14:textId="77777777" w:rsidR="00D35246" w:rsidRPr="00850D65" w:rsidRDefault="00D35246" w:rsidP="00D35246">
            <w:pPr>
              <w:rPr>
                <w:rFonts w:ascii="Arial" w:hAnsi="Arial"/>
              </w:rPr>
            </w:pPr>
          </w:p>
        </w:tc>
        <w:tc>
          <w:tcPr>
            <w:tcW w:w="3318" w:type="dxa"/>
            <w:tcBorders>
              <w:top w:val="single" w:sz="4" w:space="0" w:color="auto"/>
              <w:left w:val="single" w:sz="4" w:space="0" w:color="auto"/>
              <w:bottom w:val="single" w:sz="4" w:space="0" w:color="auto"/>
              <w:right w:val="single" w:sz="4" w:space="0" w:color="auto"/>
            </w:tcBorders>
          </w:tcPr>
          <w:p w14:paraId="199201A2" w14:textId="77777777" w:rsidR="00D35246" w:rsidRPr="00850D65" w:rsidRDefault="00D35246" w:rsidP="00D35246">
            <w:pPr>
              <w:rPr>
                <w:rFonts w:ascii="Arial" w:hAnsi="Arial"/>
              </w:rPr>
            </w:pPr>
          </w:p>
        </w:tc>
      </w:tr>
      <w:tr w:rsidR="00D35246" w:rsidRPr="00850D65" w14:paraId="68F6ADFE" w14:textId="77777777" w:rsidTr="00D35246">
        <w:trPr>
          <w:cantSplit/>
        </w:trPr>
        <w:tc>
          <w:tcPr>
            <w:tcW w:w="2235" w:type="dxa"/>
            <w:tcBorders>
              <w:top w:val="single" w:sz="4" w:space="0" w:color="auto"/>
              <w:left w:val="single" w:sz="4" w:space="0" w:color="auto"/>
              <w:bottom w:val="single" w:sz="4" w:space="0" w:color="auto"/>
              <w:right w:val="single" w:sz="4" w:space="0" w:color="auto"/>
            </w:tcBorders>
          </w:tcPr>
          <w:p w14:paraId="146847A5" w14:textId="77777777" w:rsidR="00D35246" w:rsidRPr="00850D65" w:rsidRDefault="00D35246" w:rsidP="00D35246">
            <w:pPr>
              <w:rPr>
                <w:rFonts w:ascii="Arial" w:hAnsi="Arial" w:cs="Arial"/>
                <w:b/>
              </w:rPr>
            </w:pPr>
            <w:r w:rsidRPr="00850D65">
              <w:rPr>
                <w:rFonts w:ascii="Arial" w:hAnsi="Arial" w:cs="Arial"/>
                <w:b/>
              </w:rPr>
              <w:t xml:space="preserve">HR Policies </w:t>
            </w:r>
            <w:r>
              <w:rPr>
                <w:rFonts w:ascii="Arial" w:hAnsi="Arial" w:cs="Arial"/>
                <w:b/>
              </w:rPr>
              <w:t>O</w:t>
            </w:r>
            <w:r w:rsidRPr="00850D65">
              <w:rPr>
                <w:rFonts w:ascii="Arial" w:hAnsi="Arial" w:cs="Arial"/>
                <w:b/>
              </w:rPr>
              <w:t>nly:</w:t>
            </w:r>
          </w:p>
          <w:p w14:paraId="7F913C89" w14:textId="77777777" w:rsidR="00D35246" w:rsidRPr="00850D65" w:rsidRDefault="00D35246" w:rsidP="00D35246">
            <w:pPr>
              <w:rPr>
                <w:rFonts w:ascii="Arial" w:hAnsi="Arial" w:cs="Arial"/>
                <w:b/>
              </w:rPr>
            </w:pPr>
          </w:p>
        </w:tc>
        <w:sdt>
          <w:sdtPr>
            <w:rPr>
              <w:rFonts w:ascii="MS Gothic" w:eastAsia="MS Gothic" w:hAnsi="MS Gothic"/>
            </w:rPr>
            <w:id w:val="360098409"/>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01CC4B6F" w14:textId="77777777" w:rsidR="00D35246" w:rsidRPr="00D35246" w:rsidRDefault="00D35246" w:rsidP="00D35246">
                <w:pPr>
                  <w:jc w:val="center"/>
                  <w:rPr>
                    <w:rFonts w:ascii="MS Gothic" w:eastAsia="MS Gothic" w:hAnsi="MS Gothic"/>
                  </w:rPr>
                </w:pPr>
                <w:r w:rsidRPr="00D35246">
                  <w:rPr>
                    <w:rFonts w:ascii="MS Gothic" w:eastAsia="MS Gothic" w:hAnsi="MS Gothic" w:hint="eastAsia"/>
                  </w:rPr>
                  <w:t>☐</w:t>
                </w:r>
              </w:p>
            </w:tc>
          </w:sdtContent>
        </w:sdt>
        <w:sdt>
          <w:sdtPr>
            <w:id w:val="-362514749"/>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157697F3" w14:textId="77777777" w:rsidR="00D35246" w:rsidRPr="00850D65" w:rsidRDefault="00B92E1C" w:rsidP="00D35246">
                <w:pPr>
                  <w:jc w:val="center"/>
                </w:pPr>
                <w:r>
                  <w:rPr>
                    <w:rFonts w:ascii="MS Gothic" w:eastAsia="MS Gothic" w:hAnsi="MS Gothic" w:hint="eastAsia"/>
                  </w:rPr>
                  <w:t>☐</w:t>
                </w:r>
              </w:p>
            </w:tc>
          </w:sdtContent>
        </w:sdt>
        <w:sdt>
          <w:sdtPr>
            <w:id w:val="2076161082"/>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01B008B8" w14:textId="77777777" w:rsidR="00D35246" w:rsidRPr="00850D65" w:rsidRDefault="00D35246" w:rsidP="00D35246">
                <w:pPr>
                  <w:jc w:val="center"/>
                </w:pPr>
                <w:r w:rsidRPr="00D35246">
                  <w:rPr>
                    <w:rFonts w:ascii="MS Mincho" w:eastAsia="MS Mincho" w:hAnsi="MS Mincho" w:cs="MS Mincho" w:hint="eastAsia"/>
                  </w:rPr>
                  <w:t>☐</w:t>
                </w:r>
              </w:p>
            </w:tc>
          </w:sdtContent>
        </w:sdt>
        <w:tc>
          <w:tcPr>
            <w:tcW w:w="4097" w:type="dxa"/>
            <w:tcBorders>
              <w:top w:val="single" w:sz="4" w:space="0" w:color="auto"/>
              <w:left w:val="single" w:sz="12" w:space="0" w:color="auto"/>
              <w:bottom w:val="single" w:sz="4" w:space="0" w:color="auto"/>
              <w:right w:val="single" w:sz="4" w:space="0" w:color="auto"/>
            </w:tcBorders>
          </w:tcPr>
          <w:p w14:paraId="594B313E" w14:textId="77777777" w:rsidR="00D35246" w:rsidRPr="00850D65" w:rsidRDefault="00D35246" w:rsidP="00D35246">
            <w:pPr>
              <w:rPr>
                <w:rFonts w:ascii="Arial" w:hAnsi="Arial"/>
              </w:rPr>
            </w:pPr>
          </w:p>
        </w:tc>
        <w:tc>
          <w:tcPr>
            <w:tcW w:w="3318" w:type="dxa"/>
            <w:tcBorders>
              <w:top w:val="single" w:sz="4" w:space="0" w:color="auto"/>
              <w:left w:val="single" w:sz="4" w:space="0" w:color="auto"/>
              <w:bottom w:val="single" w:sz="4" w:space="0" w:color="auto"/>
              <w:right w:val="single" w:sz="4" w:space="0" w:color="auto"/>
            </w:tcBorders>
          </w:tcPr>
          <w:p w14:paraId="34ACEC6C" w14:textId="77777777" w:rsidR="00D35246" w:rsidRPr="00850D65" w:rsidRDefault="00D35246" w:rsidP="00D35246">
            <w:pPr>
              <w:rPr>
                <w:rFonts w:ascii="Arial" w:hAnsi="Arial"/>
              </w:rPr>
            </w:pPr>
          </w:p>
        </w:tc>
      </w:tr>
    </w:tbl>
    <w:p w14:paraId="5A7DE368" w14:textId="77777777" w:rsidR="00D35246" w:rsidRDefault="00D35246"/>
    <w:p w14:paraId="2A89E978" w14:textId="77777777" w:rsidR="00D35246" w:rsidRDefault="00D35246"/>
    <w:p w14:paraId="07CE6E86" w14:textId="77777777" w:rsidR="00D35246" w:rsidRPr="00DA1ECA" w:rsidRDefault="00D35246" w:rsidP="00D35246">
      <w:pPr>
        <w:autoSpaceDE w:val="0"/>
        <w:autoSpaceDN w:val="0"/>
        <w:adjustRightInd w:val="0"/>
        <w:spacing w:after="16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14:paraId="1572BA90" w14:textId="77777777" w:rsidR="00D35246" w:rsidRPr="00DB42A3" w:rsidRDefault="00D35246" w:rsidP="00D35246">
      <w:pPr>
        <w:autoSpaceDE w:val="0"/>
        <w:autoSpaceDN w:val="0"/>
        <w:adjustRightInd w:val="0"/>
        <w:spacing w:after="120"/>
        <w:rPr>
          <w:rFonts w:ascii="Arial" w:hAnsi="Arial" w:cs="Arial"/>
        </w:rPr>
      </w:pPr>
      <w:r w:rsidRPr="00DB42A3">
        <w:rPr>
          <w:rFonts w:ascii="Arial" w:hAnsi="Arial" w:cs="Arial"/>
        </w:rPr>
        <w:t>Having detailed the actions you need to take</w:t>
      </w:r>
      <w:r>
        <w:rPr>
          <w:rFonts w:ascii="Arial" w:hAnsi="Arial" w:cs="Arial"/>
        </w:rPr>
        <w:t>,</w:t>
      </w:r>
      <w:r w:rsidRPr="00DB42A3">
        <w:rPr>
          <w:rFonts w:ascii="Arial" w:hAnsi="Arial" w:cs="Arial"/>
        </w:rPr>
        <w:t xml:space="preserve"> please transfer them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D35246" w:rsidRPr="00DB42A3" w14:paraId="5DF38787" w14:textId="77777777" w:rsidTr="00D35246">
        <w:tc>
          <w:tcPr>
            <w:tcW w:w="14709" w:type="dxa"/>
            <w:gridSpan w:val="5"/>
            <w:shd w:val="clear" w:color="auto" w:fill="D9D9D9"/>
            <w:vAlign w:val="center"/>
          </w:tcPr>
          <w:p w14:paraId="6D6BDC69" w14:textId="77777777" w:rsidR="00D35246" w:rsidRPr="00DB42A3" w:rsidRDefault="00D35246" w:rsidP="00D35246">
            <w:pPr>
              <w:rPr>
                <w:rFonts w:ascii="Arial" w:hAnsi="Arial"/>
                <w:b/>
                <w:sz w:val="28"/>
                <w:szCs w:val="28"/>
              </w:rPr>
            </w:pPr>
            <w:r w:rsidRPr="00DB42A3">
              <w:rPr>
                <w:rFonts w:ascii="Arial" w:hAnsi="Arial"/>
                <w:b/>
                <w:sz w:val="28"/>
                <w:szCs w:val="28"/>
              </w:rPr>
              <w:t>3. Action plan</w:t>
            </w:r>
          </w:p>
        </w:tc>
      </w:tr>
      <w:tr w:rsidR="00D35246" w:rsidRPr="00DB42A3" w14:paraId="66894830" w14:textId="77777777" w:rsidTr="00D35246">
        <w:tc>
          <w:tcPr>
            <w:tcW w:w="3674" w:type="dxa"/>
            <w:shd w:val="clear" w:color="auto" w:fill="D9D9D9"/>
            <w:vAlign w:val="center"/>
          </w:tcPr>
          <w:p w14:paraId="62A328B9" w14:textId="77777777" w:rsidR="00D35246" w:rsidRPr="00DB42A3" w:rsidRDefault="00D35246" w:rsidP="00D35246">
            <w:pPr>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14:paraId="285E2384" w14:textId="77777777" w:rsidR="00D35246" w:rsidRPr="00DB42A3" w:rsidRDefault="00D35246" w:rsidP="00D35246">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14:paraId="3E853E6B" w14:textId="77777777" w:rsidR="00D35246" w:rsidRPr="00DB42A3" w:rsidRDefault="00D35246" w:rsidP="00D35246">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14:paraId="18B862F2" w14:textId="77777777" w:rsidR="00D35246" w:rsidRPr="00DB42A3" w:rsidRDefault="00D35246" w:rsidP="00D35246">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14:paraId="74B889BF" w14:textId="77777777" w:rsidR="00D35246" w:rsidRPr="00DB42A3" w:rsidRDefault="00D35246" w:rsidP="00D35246">
            <w:pPr>
              <w:jc w:val="center"/>
              <w:rPr>
                <w:rFonts w:ascii="Arial" w:hAnsi="Arial"/>
                <w:b/>
                <w:sz w:val="28"/>
                <w:szCs w:val="28"/>
              </w:rPr>
            </w:pPr>
            <w:r w:rsidRPr="00DB42A3">
              <w:rPr>
                <w:rFonts w:ascii="Arial" w:hAnsi="Arial"/>
                <w:b/>
                <w:sz w:val="28"/>
                <w:szCs w:val="28"/>
              </w:rPr>
              <w:t>Officer responsible</w:t>
            </w:r>
          </w:p>
        </w:tc>
      </w:tr>
      <w:tr w:rsidR="00D35246" w:rsidRPr="00DB42A3" w14:paraId="771C1C70" w14:textId="77777777" w:rsidTr="00D35246">
        <w:tc>
          <w:tcPr>
            <w:tcW w:w="3674" w:type="dxa"/>
          </w:tcPr>
          <w:p w14:paraId="3BA3578B" w14:textId="77777777" w:rsidR="00D35246" w:rsidRPr="00850D65" w:rsidRDefault="00D35246" w:rsidP="00D35246">
            <w:pPr>
              <w:rPr>
                <w:rFonts w:ascii="Arial" w:hAnsi="Arial"/>
              </w:rPr>
            </w:pPr>
          </w:p>
          <w:p w14:paraId="04623DE0" w14:textId="77777777" w:rsidR="00D35246" w:rsidRDefault="00D35246" w:rsidP="00D35246">
            <w:pPr>
              <w:rPr>
                <w:rFonts w:ascii="Arial" w:hAnsi="Arial"/>
              </w:rPr>
            </w:pPr>
          </w:p>
          <w:p w14:paraId="47EC6DB3" w14:textId="77777777" w:rsidR="00D35246" w:rsidRDefault="00D35246" w:rsidP="00D35246">
            <w:pPr>
              <w:rPr>
                <w:rFonts w:ascii="Arial" w:hAnsi="Arial"/>
              </w:rPr>
            </w:pPr>
          </w:p>
          <w:p w14:paraId="54395620" w14:textId="77777777" w:rsidR="00D35246" w:rsidRDefault="00D35246" w:rsidP="00D35246">
            <w:pPr>
              <w:rPr>
                <w:rFonts w:ascii="Arial" w:hAnsi="Arial"/>
              </w:rPr>
            </w:pPr>
          </w:p>
          <w:p w14:paraId="36A9EB42" w14:textId="77777777" w:rsidR="00D35246" w:rsidRPr="00850D65" w:rsidRDefault="00D35246" w:rsidP="00D35246">
            <w:pPr>
              <w:rPr>
                <w:rFonts w:ascii="Arial" w:hAnsi="Arial"/>
              </w:rPr>
            </w:pPr>
          </w:p>
        </w:tc>
        <w:tc>
          <w:tcPr>
            <w:tcW w:w="3430" w:type="dxa"/>
          </w:tcPr>
          <w:p w14:paraId="2FB31074" w14:textId="77777777" w:rsidR="00D35246" w:rsidRPr="00850D65" w:rsidRDefault="00D35246" w:rsidP="00D35246">
            <w:pPr>
              <w:rPr>
                <w:rFonts w:ascii="Arial" w:hAnsi="Arial"/>
              </w:rPr>
            </w:pPr>
          </w:p>
        </w:tc>
        <w:tc>
          <w:tcPr>
            <w:tcW w:w="3489" w:type="dxa"/>
          </w:tcPr>
          <w:p w14:paraId="038B04F1" w14:textId="77777777" w:rsidR="00D35246" w:rsidRPr="00850D65" w:rsidRDefault="00D35246" w:rsidP="00D35246">
            <w:pPr>
              <w:rPr>
                <w:rFonts w:ascii="Arial" w:hAnsi="Arial"/>
              </w:rPr>
            </w:pPr>
          </w:p>
        </w:tc>
        <w:tc>
          <w:tcPr>
            <w:tcW w:w="2010" w:type="dxa"/>
          </w:tcPr>
          <w:p w14:paraId="07493A04" w14:textId="77777777" w:rsidR="00D35246" w:rsidRPr="00850D65" w:rsidRDefault="00D35246" w:rsidP="00D35246">
            <w:pPr>
              <w:rPr>
                <w:rFonts w:ascii="Arial" w:hAnsi="Arial"/>
              </w:rPr>
            </w:pPr>
          </w:p>
        </w:tc>
        <w:tc>
          <w:tcPr>
            <w:tcW w:w="2106" w:type="dxa"/>
          </w:tcPr>
          <w:p w14:paraId="1F43623A" w14:textId="77777777" w:rsidR="00D35246" w:rsidRPr="00850D65" w:rsidRDefault="00D35246" w:rsidP="00D35246">
            <w:pPr>
              <w:rPr>
                <w:rFonts w:ascii="Arial" w:hAnsi="Arial"/>
              </w:rPr>
            </w:pPr>
          </w:p>
        </w:tc>
      </w:tr>
    </w:tbl>
    <w:p w14:paraId="0C7BFEEF" w14:textId="77777777" w:rsidR="00D35246" w:rsidRDefault="00D35246">
      <w:pPr>
        <w:rPr>
          <w:rFonts w:ascii="Arial" w:hAnsi="Arial"/>
        </w:rPr>
      </w:pPr>
      <w:r>
        <w:rPr>
          <w:rFonts w:ascii="Arial" w:hAnsi="Arial"/>
        </w:rPr>
        <w:br w:type="page"/>
      </w:r>
    </w:p>
    <w:p w14:paraId="0BEFCF40" w14:textId="77777777" w:rsidR="00D35246" w:rsidRDefault="00D35246" w:rsidP="00D35246">
      <w:pPr>
        <w:rPr>
          <w:rFonts w:ascii="Arial" w:hAnsi="Arial"/>
        </w:rPr>
      </w:pPr>
    </w:p>
    <w:p w14:paraId="09EE751D" w14:textId="77777777" w:rsidR="00D35246" w:rsidRPr="00DB42A3" w:rsidRDefault="00D35246" w:rsidP="00D35246">
      <w:pPr>
        <w:rPr>
          <w:rFonts w:ascii="Arial" w:hAnsi="Arial"/>
        </w:rPr>
      </w:pPr>
    </w:p>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4678"/>
        <w:gridCol w:w="2693"/>
        <w:gridCol w:w="3550"/>
      </w:tblGrid>
      <w:tr w:rsidR="00D35246" w:rsidRPr="00DB42A3" w14:paraId="1B0C047D" w14:textId="77777777" w:rsidTr="00D35246">
        <w:trPr>
          <w:trHeight w:val="249"/>
        </w:trPr>
        <w:tc>
          <w:tcPr>
            <w:tcW w:w="14160" w:type="dxa"/>
            <w:gridSpan w:val="4"/>
            <w:shd w:val="clear" w:color="auto" w:fill="E0E0E0"/>
          </w:tcPr>
          <w:p w14:paraId="1C0F891E" w14:textId="77777777" w:rsidR="00D35246" w:rsidRPr="00DB42A3" w:rsidRDefault="00D35246" w:rsidP="00D35246">
            <w:pPr>
              <w:rPr>
                <w:rFonts w:ascii="Arial" w:hAnsi="Arial" w:cs="Arial"/>
                <w:b/>
              </w:rPr>
            </w:pPr>
            <w:r w:rsidRPr="00DB42A3">
              <w:rPr>
                <w:rFonts w:ascii="Arial" w:hAnsi="Arial" w:cs="Arial"/>
                <w:b/>
                <w:sz w:val="28"/>
                <w:szCs w:val="28"/>
              </w:rPr>
              <w:t>4. Monitoring, Review and Publication</w:t>
            </w:r>
          </w:p>
        </w:tc>
      </w:tr>
      <w:tr w:rsidR="00925548" w:rsidRPr="00DB42A3" w14:paraId="5BF6E3F5" w14:textId="77777777" w:rsidTr="00925548">
        <w:trPr>
          <w:trHeight w:val="796"/>
        </w:trPr>
        <w:tc>
          <w:tcPr>
            <w:tcW w:w="3239" w:type="dxa"/>
            <w:vAlign w:val="center"/>
          </w:tcPr>
          <w:p w14:paraId="3714F8EA" w14:textId="77777777" w:rsidR="00925548" w:rsidRPr="001C4769" w:rsidRDefault="00925548" w:rsidP="00D35246">
            <w:pPr>
              <w:rPr>
                <w:rFonts w:ascii="Arial" w:hAnsi="Arial" w:cs="Arial"/>
                <w:b/>
              </w:rPr>
            </w:pPr>
            <w:r w:rsidRPr="001C4769">
              <w:rPr>
                <w:rFonts w:ascii="Arial" w:hAnsi="Arial" w:cs="Arial"/>
                <w:b/>
              </w:rPr>
              <w:t>When will the proposal be reviewed and by whom?</w:t>
            </w:r>
          </w:p>
        </w:tc>
        <w:tc>
          <w:tcPr>
            <w:tcW w:w="10921" w:type="dxa"/>
            <w:gridSpan w:val="3"/>
            <w:vAlign w:val="center"/>
          </w:tcPr>
          <w:p w14:paraId="3A9E0A1E" w14:textId="77777777" w:rsidR="00925548" w:rsidRPr="00925548" w:rsidRDefault="00925548" w:rsidP="00925548">
            <w:pPr>
              <w:rPr>
                <w:rFonts w:ascii="Arial" w:hAnsi="Arial" w:cs="Arial"/>
              </w:rPr>
            </w:pPr>
            <w:r w:rsidRPr="00925548">
              <w:rPr>
                <w:rFonts w:ascii="Arial" w:hAnsi="Arial" w:cs="Arial"/>
              </w:rPr>
              <w:t xml:space="preserve">The EIA will be reviewed when the policy is reviewed.  The Head of Assurance is responsible for ensuring the review takes place.  </w:t>
            </w:r>
          </w:p>
        </w:tc>
      </w:tr>
      <w:tr w:rsidR="00925548" w:rsidRPr="00DB42A3" w14:paraId="512B6E6B" w14:textId="77777777" w:rsidTr="00925548">
        <w:trPr>
          <w:trHeight w:val="505"/>
        </w:trPr>
        <w:tc>
          <w:tcPr>
            <w:tcW w:w="3239" w:type="dxa"/>
            <w:vAlign w:val="center"/>
          </w:tcPr>
          <w:p w14:paraId="29941DA6" w14:textId="77777777" w:rsidR="00925548" w:rsidRPr="001C4769" w:rsidRDefault="00925548" w:rsidP="00D35246">
            <w:pPr>
              <w:rPr>
                <w:rFonts w:ascii="Arial" w:hAnsi="Arial" w:cs="Arial"/>
                <w:b/>
              </w:rPr>
            </w:pPr>
            <w:r w:rsidRPr="001C4769">
              <w:rPr>
                <w:rFonts w:ascii="Arial" w:hAnsi="Arial" w:cs="Arial"/>
                <w:b/>
              </w:rPr>
              <w:t>Lead / Reviewing  Officer:</w:t>
            </w:r>
          </w:p>
        </w:tc>
        <w:tc>
          <w:tcPr>
            <w:tcW w:w="4678" w:type="dxa"/>
            <w:vAlign w:val="center"/>
          </w:tcPr>
          <w:p w14:paraId="32423582" w14:textId="77777777" w:rsidR="00925548" w:rsidRDefault="00925548" w:rsidP="00925548">
            <w:pPr>
              <w:rPr>
                <w:rFonts w:ascii="Arial" w:hAnsi="Arial" w:cs="Arial"/>
              </w:rPr>
            </w:pPr>
            <w:r>
              <w:rPr>
                <w:rFonts w:ascii="Arial" w:hAnsi="Arial" w:cs="Arial"/>
              </w:rPr>
              <w:t>Head of Governance and Assurance</w:t>
            </w:r>
          </w:p>
        </w:tc>
        <w:tc>
          <w:tcPr>
            <w:tcW w:w="2693" w:type="dxa"/>
            <w:vAlign w:val="center"/>
          </w:tcPr>
          <w:p w14:paraId="310B8BA7" w14:textId="77777777" w:rsidR="00925548" w:rsidRPr="001C4769" w:rsidRDefault="00925548" w:rsidP="00D35246">
            <w:pPr>
              <w:rPr>
                <w:rFonts w:ascii="Arial" w:hAnsi="Arial" w:cs="Arial"/>
                <w:b/>
              </w:rPr>
            </w:pPr>
            <w:r w:rsidRPr="001C4769">
              <w:rPr>
                <w:rFonts w:ascii="Arial" w:hAnsi="Arial" w:cs="Arial"/>
                <w:b/>
              </w:rPr>
              <w:t>Date of next Review:</w:t>
            </w:r>
          </w:p>
        </w:tc>
        <w:tc>
          <w:tcPr>
            <w:tcW w:w="3550" w:type="dxa"/>
            <w:vAlign w:val="center"/>
          </w:tcPr>
          <w:p w14:paraId="22F94DD3" w14:textId="13429AF5" w:rsidR="00925548" w:rsidRDefault="0063277B" w:rsidP="00D35246">
            <w:pPr>
              <w:rPr>
                <w:rFonts w:ascii="Arial" w:hAnsi="Arial" w:cs="Arial"/>
              </w:rPr>
            </w:pPr>
            <w:r>
              <w:rPr>
                <w:rFonts w:ascii="Arial" w:hAnsi="Arial" w:cs="Arial"/>
              </w:rPr>
              <w:t xml:space="preserve">June </w:t>
            </w:r>
            <w:r w:rsidR="00C84450">
              <w:rPr>
                <w:rFonts w:ascii="Arial" w:hAnsi="Arial" w:cs="Arial"/>
              </w:rPr>
              <w:t>202</w:t>
            </w:r>
            <w:r>
              <w:rPr>
                <w:rFonts w:ascii="Arial" w:hAnsi="Arial" w:cs="Arial"/>
              </w:rPr>
              <w:t>3</w:t>
            </w:r>
          </w:p>
        </w:tc>
      </w:tr>
    </w:tbl>
    <w:p w14:paraId="0A37E5C0" w14:textId="77777777" w:rsidR="00D35246" w:rsidRPr="00DB42A3" w:rsidRDefault="00D35246" w:rsidP="00D35246">
      <w:pPr>
        <w:rPr>
          <w:rFonts w:ascii="Arial" w:hAnsi="Arial"/>
        </w:rPr>
      </w:pPr>
    </w:p>
    <w:p w14:paraId="1D75B94A" w14:textId="77777777" w:rsidR="00D35246" w:rsidRDefault="00D35246" w:rsidP="00D35246">
      <w:pPr>
        <w:spacing w:line="480" w:lineRule="auto"/>
        <w:rPr>
          <w:rFonts w:ascii="Arial" w:hAnsi="Arial"/>
          <w:sz w:val="28"/>
          <w:szCs w:val="28"/>
        </w:rPr>
      </w:pPr>
    </w:p>
    <w:p w14:paraId="48520ABF" w14:textId="77777777" w:rsidR="00D35246" w:rsidRDefault="00D35246" w:rsidP="00D35246">
      <w:pPr>
        <w:spacing w:line="480" w:lineRule="auto"/>
        <w:rPr>
          <w:rFonts w:ascii="Arial" w:hAnsi="Arial"/>
          <w:sz w:val="28"/>
          <w:szCs w:val="28"/>
        </w:rPr>
      </w:pPr>
      <w:r w:rsidRPr="00DB42A3">
        <w:rPr>
          <w:rFonts w:ascii="Arial" w:hAnsi="Arial"/>
          <w:sz w:val="28"/>
          <w:szCs w:val="28"/>
        </w:rPr>
        <w:t>Once complete</w:t>
      </w:r>
      <w:r>
        <w:rPr>
          <w:rFonts w:ascii="Arial" w:hAnsi="Arial"/>
          <w:sz w:val="28"/>
          <w:szCs w:val="28"/>
        </w:rPr>
        <w:t xml:space="preserve">d, this form </w:t>
      </w:r>
      <w:r w:rsidRPr="00936B28">
        <w:rPr>
          <w:rFonts w:ascii="Arial" w:hAnsi="Arial"/>
          <w:b/>
          <w:sz w:val="28"/>
          <w:szCs w:val="28"/>
        </w:rPr>
        <w:t>must</w:t>
      </w:r>
      <w:r>
        <w:rPr>
          <w:rFonts w:ascii="Arial" w:hAnsi="Arial"/>
          <w:sz w:val="28"/>
          <w:szCs w:val="28"/>
        </w:rPr>
        <w:t xml:space="preserve"> be emailed </w:t>
      </w:r>
      <w:r w:rsidRPr="00DB42A3">
        <w:rPr>
          <w:rFonts w:ascii="Arial" w:hAnsi="Arial"/>
          <w:sz w:val="28"/>
          <w:szCs w:val="28"/>
        </w:rPr>
        <w:t xml:space="preserve">to </w:t>
      </w:r>
      <w:r>
        <w:rPr>
          <w:rFonts w:ascii="Arial" w:hAnsi="Arial"/>
          <w:sz w:val="28"/>
          <w:szCs w:val="28"/>
        </w:rPr>
        <w:t xml:space="preserve">the Equality Lead </w:t>
      </w:r>
      <w:hyperlink r:id="rId14" w:history="1">
        <w:r w:rsidRPr="00222D9F">
          <w:rPr>
            <w:rStyle w:val="Hyperlink"/>
            <w:rFonts w:ascii="Arial" w:hAnsi="Arial"/>
            <w:sz w:val="28"/>
            <w:szCs w:val="28"/>
          </w:rPr>
          <w:t>barnsleyccg.equality@nhs.net</w:t>
        </w:r>
      </w:hyperlink>
      <w:r>
        <w:rPr>
          <w:rFonts w:ascii="Arial" w:hAnsi="Arial"/>
          <w:sz w:val="28"/>
          <w:szCs w:val="28"/>
        </w:rPr>
        <w:t xml:space="preserve"> for sign off:</w:t>
      </w:r>
      <w:r w:rsidRPr="00DB42A3">
        <w:rPr>
          <w:rFonts w:ascii="Arial" w:hAnsi="Arial"/>
          <w:sz w:val="28"/>
          <w:szCs w:val="28"/>
        </w:rPr>
        <w:t xml:space="preserve"> </w:t>
      </w:r>
    </w:p>
    <w:p w14:paraId="0E732A71" w14:textId="77777777" w:rsidR="00D35246" w:rsidRDefault="00D35246" w:rsidP="00D35246">
      <w:pPr>
        <w:spacing w:line="480" w:lineRule="auto"/>
        <w:rPr>
          <w:rStyle w:val="Hyperlink"/>
          <w:rFonts w:ascii="Arial" w:hAnsi="Arial"/>
          <w:sz w:val="28"/>
          <w:szCs w:val="28"/>
        </w:rPr>
      </w:pPr>
    </w:p>
    <w:tbl>
      <w:tblPr>
        <w:tblW w:w="8228"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8"/>
      </w:tblGrid>
      <w:tr w:rsidR="00D35246" w:rsidRPr="00DB42A3" w14:paraId="0D6AB739" w14:textId="77777777" w:rsidTr="00D35246">
        <w:trPr>
          <w:trHeight w:val="968"/>
        </w:trPr>
        <w:tc>
          <w:tcPr>
            <w:tcW w:w="8228" w:type="dxa"/>
            <w:vAlign w:val="center"/>
          </w:tcPr>
          <w:p w14:paraId="732FD77C" w14:textId="77777777" w:rsidR="00D35246" w:rsidRPr="00465CAF" w:rsidRDefault="00D35246" w:rsidP="00D35246">
            <w:pPr>
              <w:rPr>
                <w:rFonts w:ascii="Arial" w:hAnsi="Arial" w:cs="Arial"/>
                <w:b/>
              </w:rPr>
            </w:pPr>
            <w:r w:rsidRPr="001C4769">
              <w:rPr>
                <w:rFonts w:ascii="Arial" w:hAnsi="Arial" w:cs="Arial"/>
                <w:b/>
              </w:rPr>
              <w:t>Equality Lead signature:</w:t>
            </w:r>
            <w:r w:rsidR="008223F8">
              <w:rPr>
                <w:rFonts w:ascii="Arial" w:hAnsi="Arial" w:cs="Arial"/>
                <w:b/>
              </w:rPr>
              <w:t xml:space="preserve"> </w:t>
            </w:r>
            <w:r w:rsidR="008223F8">
              <w:rPr>
                <w:noProof/>
              </w:rPr>
              <w:drawing>
                <wp:inline distT="0" distB="0" distL="0" distR="0" wp14:anchorId="5896EC69" wp14:editId="30F854FB">
                  <wp:extent cx="962025" cy="695325"/>
                  <wp:effectExtent l="0" t="0" r="9525" b="9525"/>
                  <wp:docPr id="3" name="Picture 3" descr="BC064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064E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r>
      <w:tr w:rsidR="00D35246" w:rsidRPr="00DB42A3" w14:paraId="720CA6F4" w14:textId="77777777" w:rsidTr="00D35246">
        <w:trPr>
          <w:trHeight w:val="967"/>
        </w:trPr>
        <w:tc>
          <w:tcPr>
            <w:tcW w:w="8228" w:type="dxa"/>
            <w:vAlign w:val="center"/>
          </w:tcPr>
          <w:p w14:paraId="5203ACE5" w14:textId="77777777" w:rsidR="00D35246" w:rsidRPr="001C4769" w:rsidRDefault="00D35246" w:rsidP="00D35246">
            <w:pPr>
              <w:rPr>
                <w:rFonts w:ascii="Arial" w:hAnsi="Arial" w:cs="Arial"/>
                <w:b/>
              </w:rPr>
            </w:pPr>
            <w:r w:rsidRPr="001C4769">
              <w:rPr>
                <w:rFonts w:ascii="Arial" w:hAnsi="Arial" w:cs="Arial"/>
                <w:b/>
              </w:rPr>
              <w:t>Date:</w:t>
            </w:r>
            <w:r w:rsidR="008223F8">
              <w:rPr>
                <w:rFonts w:ascii="Arial" w:hAnsi="Arial" w:cs="Arial"/>
                <w:b/>
              </w:rPr>
              <w:t xml:space="preserve"> 13.07.18</w:t>
            </w:r>
          </w:p>
        </w:tc>
      </w:tr>
    </w:tbl>
    <w:p w14:paraId="6A6DCFB5" w14:textId="77777777" w:rsidR="00D35246" w:rsidRDefault="00D35246" w:rsidP="00D35246">
      <w:pPr>
        <w:rPr>
          <w:rFonts w:ascii="Arial" w:hAnsi="Arial" w:cs="Arial"/>
          <w:b/>
          <w:sz w:val="28"/>
          <w:szCs w:val="28"/>
        </w:rPr>
      </w:pPr>
    </w:p>
    <w:p w14:paraId="11C63058" w14:textId="77777777" w:rsidR="00D35246" w:rsidRDefault="00D35246"/>
    <w:p w14:paraId="7B394E6C" w14:textId="77777777" w:rsidR="00D35246" w:rsidRDefault="00D35246" w:rsidP="00D35246">
      <w:pPr>
        <w:jc w:val="right"/>
        <w:rPr>
          <w:rFonts w:ascii="Arial" w:hAnsi="Arial"/>
          <w:b/>
          <w:sz w:val="40"/>
          <w:szCs w:val="32"/>
        </w:rPr>
      </w:pPr>
    </w:p>
    <w:p w14:paraId="608276C0" w14:textId="77777777" w:rsidR="00D35246" w:rsidRDefault="00D35246" w:rsidP="00D35246">
      <w:pPr>
        <w:jc w:val="right"/>
        <w:rPr>
          <w:rFonts w:ascii="Arial" w:hAnsi="Arial"/>
          <w:b/>
          <w:sz w:val="40"/>
          <w:szCs w:val="32"/>
        </w:rPr>
      </w:pPr>
    </w:p>
    <w:p w14:paraId="081284C9" w14:textId="77777777" w:rsidR="00D35246" w:rsidRDefault="00D35246" w:rsidP="00D35246">
      <w:pPr>
        <w:jc w:val="right"/>
        <w:rPr>
          <w:rFonts w:ascii="Arial" w:hAnsi="Arial"/>
          <w:b/>
          <w:sz w:val="40"/>
          <w:szCs w:val="32"/>
        </w:rPr>
      </w:pPr>
    </w:p>
    <w:p w14:paraId="497CCF1D" w14:textId="77777777" w:rsidR="00D35246" w:rsidRDefault="00D35246" w:rsidP="00D35246">
      <w:pPr>
        <w:jc w:val="right"/>
        <w:rPr>
          <w:rFonts w:ascii="Arial" w:hAnsi="Arial"/>
          <w:b/>
          <w:sz w:val="40"/>
          <w:szCs w:val="32"/>
        </w:rPr>
      </w:pPr>
    </w:p>
    <w:p w14:paraId="542258EF" w14:textId="77777777" w:rsidR="00D35246" w:rsidRDefault="00D35246" w:rsidP="00D35246">
      <w:pPr>
        <w:jc w:val="right"/>
        <w:rPr>
          <w:rFonts w:ascii="Arial" w:hAnsi="Arial"/>
          <w:b/>
          <w:sz w:val="40"/>
          <w:szCs w:val="32"/>
        </w:rPr>
      </w:pPr>
    </w:p>
    <w:sectPr w:rsidR="00D35246" w:rsidSect="005A7F9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5F90" w14:textId="77777777" w:rsidR="00596DBE" w:rsidRDefault="00596DBE">
      <w:r>
        <w:separator/>
      </w:r>
    </w:p>
  </w:endnote>
  <w:endnote w:type="continuationSeparator" w:id="0">
    <w:p w14:paraId="140EB001" w14:textId="77777777" w:rsidR="00596DBE" w:rsidRDefault="0059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CNOFB+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FBD" w14:textId="77777777" w:rsidR="00596DBE" w:rsidRDefault="00596DBE" w:rsidP="00334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50772" w14:textId="77777777" w:rsidR="00596DBE" w:rsidRDefault="00596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80C8" w14:textId="77777777" w:rsidR="00596DBE" w:rsidRPr="007C38A8" w:rsidRDefault="00596DBE">
    <w:pPr>
      <w:pStyle w:val="Footer"/>
      <w:jc w:val="center"/>
      <w:rPr>
        <w:rFonts w:ascii="Calibri" w:hAnsi="Calibri"/>
        <w:sz w:val="22"/>
        <w:szCs w:val="22"/>
      </w:rPr>
    </w:pPr>
    <w:r w:rsidRPr="007C38A8">
      <w:rPr>
        <w:rFonts w:ascii="Calibri" w:hAnsi="Calibri"/>
        <w:sz w:val="22"/>
        <w:szCs w:val="22"/>
      </w:rPr>
      <w:t xml:space="preserve">Page </w:t>
    </w:r>
    <w:r w:rsidRPr="007C38A8">
      <w:rPr>
        <w:rFonts w:ascii="Calibri" w:hAnsi="Calibri"/>
        <w:b/>
        <w:bCs/>
        <w:sz w:val="22"/>
        <w:szCs w:val="22"/>
      </w:rPr>
      <w:fldChar w:fldCharType="begin"/>
    </w:r>
    <w:r w:rsidRPr="007C38A8">
      <w:rPr>
        <w:rFonts w:ascii="Calibri" w:hAnsi="Calibri"/>
        <w:b/>
        <w:bCs/>
        <w:sz w:val="22"/>
        <w:szCs w:val="22"/>
      </w:rPr>
      <w:instrText xml:space="preserve"> PAGE </w:instrText>
    </w:r>
    <w:r w:rsidRPr="007C38A8">
      <w:rPr>
        <w:rFonts w:ascii="Calibri" w:hAnsi="Calibri"/>
        <w:b/>
        <w:bCs/>
        <w:sz w:val="22"/>
        <w:szCs w:val="22"/>
      </w:rPr>
      <w:fldChar w:fldCharType="separate"/>
    </w:r>
    <w:r>
      <w:rPr>
        <w:rFonts w:ascii="Calibri" w:hAnsi="Calibri"/>
        <w:b/>
        <w:bCs/>
        <w:noProof/>
        <w:sz w:val="22"/>
        <w:szCs w:val="22"/>
      </w:rPr>
      <w:t>38</w:t>
    </w:r>
    <w:r w:rsidRPr="007C38A8">
      <w:rPr>
        <w:rFonts w:ascii="Calibri" w:hAnsi="Calibri"/>
        <w:b/>
        <w:bCs/>
        <w:sz w:val="22"/>
        <w:szCs w:val="22"/>
      </w:rPr>
      <w:fldChar w:fldCharType="end"/>
    </w:r>
    <w:r w:rsidRPr="007C38A8">
      <w:rPr>
        <w:rFonts w:ascii="Calibri" w:hAnsi="Calibri"/>
        <w:sz w:val="22"/>
        <w:szCs w:val="22"/>
      </w:rPr>
      <w:t xml:space="preserve"> of </w:t>
    </w:r>
    <w:r w:rsidRPr="007C38A8">
      <w:rPr>
        <w:rFonts w:ascii="Calibri" w:hAnsi="Calibri"/>
        <w:b/>
        <w:bCs/>
        <w:sz w:val="22"/>
        <w:szCs w:val="22"/>
      </w:rPr>
      <w:fldChar w:fldCharType="begin"/>
    </w:r>
    <w:r w:rsidRPr="007C38A8">
      <w:rPr>
        <w:rFonts w:ascii="Calibri" w:hAnsi="Calibri"/>
        <w:b/>
        <w:bCs/>
        <w:sz w:val="22"/>
        <w:szCs w:val="22"/>
      </w:rPr>
      <w:instrText xml:space="preserve"> NUMPAGES  </w:instrText>
    </w:r>
    <w:r w:rsidRPr="007C38A8">
      <w:rPr>
        <w:rFonts w:ascii="Calibri" w:hAnsi="Calibri"/>
        <w:b/>
        <w:bCs/>
        <w:sz w:val="22"/>
        <w:szCs w:val="22"/>
      </w:rPr>
      <w:fldChar w:fldCharType="separate"/>
    </w:r>
    <w:r>
      <w:rPr>
        <w:rFonts w:ascii="Calibri" w:hAnsi="Calibri"/>
        <w:b/>
        <w:bCs/>
        <w:noProof/>
        <w:sz w:val="22"/>
        <w:szCs w:val="22"/>
      </w:rPr>
      <w:t>38</w:t>
    </w:r>
    <w:r w:rsidRPr="007C38A8">
      <w:rPr>
        <w:rFonts w:ascii="Calibri" w:hAnsi="Calibri"/>
        <w:b/>
        <w:bCs/>
        <w:sz w:val="22"/>
        <w:szCs w:val="22"/>
      </w:rPr>
      <w:fldChar w:fldCharType="end"/>
    </w:r>
  </w:p>
  <w:p w14:paraId="33AB6E98" w14:textId="77777777" w:rsidR="00596DBE" w:rsidRDefault="00596DBE" w:rsidP="003342E2">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3296" w14:textId="77777777" w:rsidR="00596DBE" w:rsidRPr="002A1913" w:rsidRDefault="00596DBE">
    <w:pPr>
      <w:pStyle w:val="Footer"/>
      <w:jc w:val="center"/>
      <w:rPr>
        <w:rFonts w:ascii="Calibri" w:hAnsi="Calibri"/>
      </w:rPr>
    </w:pPr>
    <w:r w:rsidRPr="002A1913">
      <w:rPr>
        <w:rFonts w:ascii="Calibri" w:hAnsi="Calibri"/>
      </w:rPr>
      <w:t xml:space="preserve">Page </w:t>
    </w:r>
    <w:r w:rsidRPr="002A1913">
      <w:rPr>
        <w:rFonts w:ascii="Calibri" w:hAnsi="Calibri"/>
        <w:b/>
        <w:bCs/>
      </w:rPr>
      <w:fldChar w:fldCharType="begin"/>
    </w:r>
    <w:r w:rsidRPr="002A1913">
      <w:rPr>
        <w:rFonts w:ascii="Calibri" w:hAnsi="Calibri"/>
        <w:b/>
        <w:bCs/>
      </w:rPr>
      <w:instrText xml:space="preserve"> PAGE </w:instrText>
    </w:r>
    <w:r w:rsidRPr="002A1913">
      <w:rPr>
        <w:rFonts w:ascii="Calibri" w:hAnsi="Calibri"/>
        <w:b/>
        <w:bCs/>
      </w:rPr>
      <w:fldChar w:fldCharType="separate"/>
    </w:r>
    <w:r>
      <w:rPr>
        <w:rFonts w:ascii="Calibri" w:hAnsi="Calibri"/>
        <w:b/>
        <w:bCs/>
        <w:noProof/>
      </w:rPr>
      <w:t>1</w:t>
    </w:r>
    <w:r w:rsidRPr="002A1913">
      <w:rPr>
        <w:rFonts w:ascii="Calibri" w:hAnsi="Calibri"/>
        <w:b/>
        <w:bCs/>
      </w:rPr>
      <w:fldChar w:fldCharType="end"/>
    </w:r>
    <w:r w:rsidRPr="002A1913">
      <w:rPr>
        <w:rFonts w:ascii="Calibri" w:hAnsi="Calibri"/>
      </w:rPr>
      <w:t xml:space="preserve"> of </w:t>
    </w:r>
    <w:r w:rsidRPr="002A1913">
      <w:rPr>
        <w:rFonts w:ascii="Calibri" w:hAnsi="Calibri"/>
        <w:b/>
        <w:bCs/>
      </w:rPr>
      <w:fldChar w:fldCharType="begin"/>
    </w:r>
    <w:r w:rsidRPr="002A1913">
      <w:rPr>
        <w:rFonts w:ascii="Calibri" w:hAnsi="Calibri"/>
        <w:b/>
        <w:bCs/>
      </w:rPr>
      <w:instrText xml:space="preserve"> NUMPAGES  </w:instrText>
    </w:r>
    <w:r w:rsidRPr="002A1913">
      <w:rPr>
        <w:rFonts w:ascii="Calibri" w:hAnsi="Calibri"/>
        <w:b/>
        <w:bCs/>
      </w:rPr>
      <w:fldChar w:fldCharType="separate"/>
    </w:r>
    <w:r>
      <w:rPr>
        <w:rFonts w:ascii="Calibri" w:hAnsi="Calibri"/>
        <w:b/>
        <w:bCs/>
        <w:noProof/>
      </w:rPr>
      <w:t>1</w:t>
    </w:r>
    <w:r w:rsidRPr="002A1913">
      <w:rPr>
        <w:rFonts w:ascii="Calibri" w:hAnsi="Calibri"/>
        <w:b/>
        <w:bCs/>
      </w:rPr>
      <w:fldChar w:fldCharType="end"/>
    </w:r>
  </w:p>
  <w:p w14:paraId="786F8C1D" w14:textId="77777777" w:rsidR="00596DBE" w:rsidRDefault="00596DBE" w:rsidP="00F56E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FD0C" w14:textId="77777777" w:rsidR="00596DBE" w:rsidRDefault="00596DBE">
      <w:r>
        <w:separator/>
      </w:r>
    </w:p>
  </w:footnote>
  <w:footnote w:type="continuationSeparator" w:id="0">
    <w:p w14:paraId="31B43DA2" w14:textId="77777777" w:rsidR="00596DBE" w:rsidRDefault="00596DBE">
      <w:r>
        <w:continuationSeparator/>
      </w:r>
    </w:p>
  </w:footnote>
  <w:footnote w:id="1">
    <w:p w14:paraId="343F0A55" w14:textId="77777777" w:rsidR="00596DBE" w:rsidRPr="00AD7963" w:rsidRDefault="00596DBE" w:rsidP="007F5C72">
      <w:pPr>
        <w:pStyle w:val="FootnoteText"/>
        <w:rPr>
          <w:rFonts w:ascii="Arial" w:hAnsi="Arial" w:cs="Arial"/>
          <w:sz w:val="18"/>
          <w:szCs w:val="18"/>
        </w:rPr>
      </w:pPr>
      <w:r w:rsidRPr="00AD7963">
        <w:rPr>
          <w:rStyle w:val="FootnoteReference"/>
          <w:rFonts w:ascii="Arial" w:hAnsi="Arial" w:cs="Arial"/>
          <w:sz w:val="18"/>
          <w:szCs w:val="18"/>
        </w:rPr>
        <w:footnoteRef/>
      </w:r>
      <w:r w:rsidRPr="00AD7963">
        <w:rPr>
          <w:rFonts w:ascii="Arial" w:hAnsi="Arial" w:cs="Arial"/>
          <w:sz w:val="18"/>
          <w:szCs w:val="18"/>
        </w:rPr>
        <w:t xml:space="preserve"> Not all of the information will be confidential.  Some of the information we hold it may be disclosable under the Freedom of Information Act.  Please contact the FOI Lead for advice.</w:t>
      </w:r>
    </w:p>
  </w:footnote>
  <w:footnote w:id="2">
    <w:p w14:paraId="717C2B14" w14:textId="03C8A0FB" w:rsidR="00596DBE" w:rsidRPr="00AD7963" w:rsidRDefault="00596DBE" w:rsidP="00E84571">
      <w:pPr>
        <w:pStyle w:val="FootnoteText"/>
        <w:rPr>
          <w:rFonts w:ascii="Arial" w:hAnsi="Arial" w:cs="Arial"/>
          <w:sz w:val="18"/>
          <w:szCs w:val="18"/>
        </w:rPr>
      </w:pPr>
      <w:r w:rsidRPr="00AD7963">
        <w:rPr>
          <w:rStyle w:val="FootnoteReference"/>
          <w:rFonts w:ascii="Arial" w:hAnsi="Arial" w:cs="Arial"/>
          <w:sz w:val="18"/>
          <w:szCs w:val="18"/>
        </w:rPr>
        <w:footnoteRef/>
      </w:r>
      <w:r w:rsidRPr="00AD7963">
        <w:rPr>
          <w:rFonts w:ascii="Arial" w:hAnsi="Arial" w:cs="Arial"/>
          <w:sz w:val="18"/>
          <w:szCs w:val="18"/>
        </w:rPr>
        <w:t xml:space="preserve"> The CCG’s Caldicott Guardian, Senior Information Risk Owner and the </w:t>
      </w:r>
      <w:r w:rsidR="00B3432E">
        <w:rPr>
          <w:rFonts w:ascii="Arial" w:hAnsi="Arial" w:cs="Arial"/>
          <w:sz w:val="18"/>
          <w:szCs w:val="18"/>
        </w:rPr>
        <w:t xml:space="preserve">Shared </w:t>
      </w:r>
      <w:r w:rsidRPr="00AD7963">
        <w:rPr>
          <w:rFonts w:ascii="Arial" w:hAnsi="Arial" w:cs="Arial"/>
          <w:sz w:val="18"/>
          <w:szCs w:val="18"/>
        </w:rPr>
        <w:t xml:space="preserve">IG </w:t>
      </w:r>
      <w:r w:rsidR="00B3432E">
        <w:rPr>
          <w:rFonts w:ascii="Arial" w:hAnsi="Arial" w:cs="Arial"/>
          <w:sz w:val="18"/>
          <w:szCs w:val="18"/>
        </w:rPr>
        <w:t>Service</w:t>
      </w:r>
      <w:r w:rsidR="00B3432E" w:rsidRPr="00AD7963">
        <w:rPr>
          <w:rFonts w:ascii="Arial" w:hAnsi="Arial" w:cs="Arial"/>
          <w:sz w:val="18"/>
          <w:szCs w:val="18"/>
        </w:rPr>
        <w:t xml:space="preserve"> </w:t>
      </w:r>
      <w:r w:rsidRPr="00AD7963">
        <w:rPr>
          <w:rFonts w:ascii="Arial" w:hAnsi="Arial" w:cs="Arial"/>
          <w:sz w:val="18"/>
          <w:szCs w:val="18"/>
        </w:rPr>
        <w:t xml:space="preserve">can provide advice. </w:t>
      </w:r>
    </w:p>
    <w:p w14:paraId="438D940E" w14:textId="77777777" w:rsidR="00596DBE" w:rsidRPr="00AD7963" w:rsidRDefault="00596DBE">
      <w:pPr>
        <w:pStyle w:val="FootnoteText"/>
        <w:rPr>
          <w:rFonts w:ascii="Arial" w:hAnsi="Arial" w:cs="Arial"/>
          <w:sz w:val="18"/>
          <w:szCs w:val="18"/>
        </w:rPr>
      </w:pPr>
    </w:p>
  </w:footnote>
  <w:footnote w:id="3">
    <w:p w14:paraId="2975A53E" w14:textId="77777777" w:rsidR="00596DBE" w:rsidRPr="00AD7963" w:rsidRDefault="00596DBE" w:rsidP="0065727F">
      <w:pPr>
        <w:pStyle w:val="FootnoteText"/>
        <w:rPr>
          <w:rFonts w:ascii="Arial" w:hAnsi="Arial" w:cs="Arial"/>
          <w:sz w:val="18"/>
          <w:szCs w:val="18"/>
        </w:rPr>
      </w:pPr>
      <w:r w:rsidRPr="00AD7963">
        <w:rPr>
          <w:rStyle w:val="FootnoteReference"/>
          <w:rFonts w:ascii="Arial" w:hAnsi="Arial" w:cs="Arial"/>
          <w:sz w:val="18"/>
          <w:szCs w:val="18"/>
        </w:rPr>
        <w:footnoteRef/>
      </w:r>
      <w:r w:rsidRPr="00AD7963">
        <w:rPr>
          <w:rFonts w:ascii="Arial" w:hAnsi="Arial" w:cs="Arial"/>
          <w:sz w:val="18"/>
          <w:szCs w:val="18"/>
        </w:rPr>
        <w:t xml:space="preserve"> </w:t>
      </w:r>
      <w:hyperlink r:id="rId1" w:history="1">
        <w:r w:rsidRPr="009D59E4">
          <w:rPr>
            <w:rStyle w:val="Hyperlink"/>
            <w:rFonts w:ascii="Arial" w:hAnsi="Arial" w:cs="Arial"/>
            <w:sz w:val="18"/>
            <w:szCs w:val="18"/>
          </w:rPr>
          <w:t>https://www.gov.uk/government/publications/confidentiality-nhs-code-of-practice</w:t>
        </w:r>
      </w:hyperlink>
    </w:p>
  </w:footnote>
  <w:footnote w:id="4">
    <w:p w14:paraId="2151124B" w14:textId="77777777" w:rsidR="00596DBE" w:rsidRPr="00AD7963" w:rsidRDefault="00596DBE">
      <w:pPr>
        <w:pStyle w:val="FootnoteText"/>
        <w:rPr>
          <w:rFonts w:ascii="Arial" w:hAnsi="Arial" w:cs="Arial"/>
          <w:sz w:val="18"/>
          <w:szCs w:val="18"/>
        </w:rPr>
      </w:pPr>
      <w:r w:rsidRPr="00AD7963">
        <w:rPr>
          <w:rStyle w:val="FootnoteReference"/>
          <w:rFonts w:ascii="Arial" w:hAnsi="Arial" w:cs="Arial"/>
          <w:sz w:val="18"/>
          <w:szCs w:val="18"/>
        </w:rPr>
        <w:footnoteRef/>
      </w:r>
      <w:r w:rsidRPr="00AD7963">
        <w:rPr>
          <w:rFonts w:ascii="Arial" w:hAnsi="Arial" w:cs="Arial"/>
          <w:sz w:val="18"/>
          <w:szCs w:val="18"/>
        </w:rPr>
        <w:t xml:space="preserve"> For example, with the General Medical Council, Nursing and Midwifery Council or </w:t>
      </w:r>
      <w:r w:rsidRPr="00AD7963">
        <w:rPr>
          <w:rFonts w:ascii="Arial" w:hAnsi="Arial" w:cs="Arial"/>
          <w:bCs/>
          <w:sz w:val="18"/>
          <w:szCs w:val="18"/>
        </w:rPr>
        <w:t>Health Professions Council</w:t>
      </w:r>
    </w:p>
  </w:footnote>
  <w:footnote w:id="5">
    <w:p w14:paraId="3E3787C3" w14:textId="77777777" w:rsidR="00596DBE" w:rsidRDefault="00596DBE">
      <w:pPr>
        <w:pStyle w:val="FootnoteText"/>
      </w:pPr>
      <w:r>
        <w:rPr>
          <w:rStyle w:val="FootnoteReference"/>
        </w:rPr>
        <w:footnoteRef/>
      </w:r>
      <w:r>
        <w:t xml:space="preserve"> </w:t>
      </w:r>
      <w:r w:rsidRPr="00AD7963">
        <w:rPr>
          <w:rFonts w:ascii="Arial" w:hAnsi="Arial" w:cs="Arial"/>
          <w:sz w:val="18"/>
          <w:szCs w:val="18"/>
        </w:rPr>
        <w:t xml:space="preserve">The underlying principle of the law is that for children under the age of 16 years parental rights yield to the child’s right to make </w:t>
      </w:r>
      <w:r>
        <w:rPr>
          <w:rFonts w:ascii="Arial" w:hAnsi="Arial" w:cs="Arial"/>
          <w:sz w:val="18"/>
          <w:szCs w:val="18"/>
        </w:rPr>
        <w:t>their</w:t>
      </w:r>
      <w:r w:rsidRPr="00AD7963">
        <w:rPr>
          <w:rFonts w:ascii="Arial" w:hAnsi="Arial" w:cs="Arial"/>
          <w:sz w:val="18"/>
          <w:szCs w:val="18"/>
        </w:rPr>
        <w:t xml:space="preserve"> own decisions when </w:t>
      </w:r>
      <w:r>
        <w:rPr>
          <w:rFonts w:ascii="Arial" w:hAnsi="Arial" w:cs="Arial"/>
          <w:sz w:val="18"/>
          <w:szCs w:val="18"/>
        </w:rPr>
        <w:t>they</w:t>
      </w:r>
      <w:r w:rsidRPr="00AD7963">
        <w:rPr>
          <w:rFonts w:ascii="Arial" w:hAnsi="Arial" w:cs="Arial"/>
          <w:sz w:val="18"/>
          <w:szCs w:val="18"/>
        </w:rPr>
        <w:t xml:space="preserve"> reach a sufficient understanding and intelligence to enable </w:t>
      </w:r>
      <w:r>
        <w:rPr>
          <w:rFonts w:ascii="Arial" w:hAnsi="Arial" w:cs="Arial"/>
          <w:sz w:val="18"/>
          <w:szCs w:val="18"/>
        </w:rPr>
        <w:t>them</w:t>
      </w:r>
      <w:r w:rsidRPr="00AD7963">
        <w:rPr>
          <w:rFonts w:ascii="Arial" w:hAnsi="Arial" w:cs="Arial"/>
          <w:sz w:val="18"/>
          <w:szCs w:val="18"/>
        </w:rPr>
        <w:t xml:space="preserve"> to understand fully what is proposed.</w:t>
      </w:r>
    </w:p>
  </w:footnote>
  <w:footnote w:id="6">
    <w:p w14:paraId="73600660" w14:textId="77777777" w:rsidR="00596DBE" w:rsidRPr="00B55089" w:rsidRDefault="00596DBE">
      <w:pPr>
        <w:pStyle w:val="FootnoteText"/>
        <w:rPr>
          <w:rFonts w:ascii="Arial" w:hAnsi="Arial" w:cs="Arial"/>
          <w:sz w:val="18"/>
          <w:szCs w:val="18"/>
        </w:rPr>
      </w:pPr>
      <w:r w:rsidRPr="00B55089">
        <w:rPr>
          <w:rStyle w:val="FootnoteReference"/>
          <w:rFonts w:ascii="Arial" w:hAnsi="Arial" w:cs="Arial"/>
          <w:sz w:val="18"/>
          <w:szCs w:val="18"/>
        </w:rPr>
        <w:footnoteRef/>
      </w:r>
      <w:r w:rsidRPr="00B55089">
        <w:rPr>
          <w:rFonts w:ascii="Arial" w:hAnsi="Arial" w:cs="Arial"/>
          <w:sz w:val="18"/>
          <w:szCs w:val="18"/>
        </w:rPr>
        <w:t xml:space="preserve"> The public interest in sharing confidential information must be balanced against the public interest in maintaining a duty of confidentiality.  Where that balance lies must be considered in each </w:t>
      </w:r>
      <w:smartTag w:uri="urn:nhs.uk.cui.abbreviations" w:element="found">
        <w:r w:rsidRPr="00B55089">
          <w:rPr>
            <w:rFonts w:ascii="Arial" w:hAnsi="Arial" w:cs="Arial"/>
            <w:sz w:val="18"/>
            <w:szCs w:val="18"/>
          </w:rPr>
          <w:t>case</w:t>
        </w:r>
      </w:smartTag>
      <w:r w:rsidRPr="00B55089">
        <w:rPr>
          <w:rFonts w:ascii="Arial" w:hAnsi="Arial" w:cs="Arial"/>
          <w:sz w:val="18"/>
          <w:szCs w:val="18"/>
        </w:rPr>
        <w:t xml:space="preserve">, that is, the decision to disclose or withhold information must be made on a </w:t>
      </w:r>
      <w:smartTag w:uri="urn:nhs.uk.cui.abbreviations" w:element="found">
        <w:r w:rsidRPr="00B55089">
          <w:rPr>
            <w:rFonts w:ascii="Arial" w:hAnsi="Arial" w:cs="Arial"/>
            <w:sz w:val="18"/>
            <w:szCs w:val="18"/>
          </w:rPr>
          <w:t>case</w:t>
        </w:r>
      </w:smartTag>
      <w:r w:rsidRPr="00B55089">
        <w:rPr>
          <w:rFonts w:ascii="Arial" w:hAnsi="Arial" w:cs="Arial"/>
          <w:sz w:val="18"/>
          <w:szCs w:val="18"/>
        </w:rPr>
        <w:t xml:space="preserve"> by </w:t>
      </w:r>
      <w:smartTag w:uri="urn:nhs.uk.cui.abbreviations" w:element="found">
        <w:r w:rsidRPr="00B55089">
          <w:rPr>
            <w:rFonts w:ascii="Arial" w:hAnsi="Arial" w:cs="Arial"/>
            <w:sz w:val="18"/>
            <w:szCs w:val="18"/>
          </w:rPr>
          <w:t>case</w:t>
        </w:r>
      </w:smartTag>
      <w:r w:rsidRPr="00B55089">
        <w:rPr>
          <w:rFonts w:ascii="Arial" w:hAnsi="Arial" w:cs="Arial"/>
          <w:sz w:val="18"/>
          <w:szCs w:val="18"/>
        </w:rPr>
        <w:t xml:space="preserve"> basis. </w:t>
      </w:r>
    </w:p>
  </w:footnote>
  <w:footnote w:id="7">
    <w:p w14:paraId="45E1761A" w14:textId="77777777" w:rsidR="00596DBE" w:rsidRPr="00B55089" w:rsidRDefault="00596DBE">
      <w:pPr>
        <w:pStyle w:val="FootnoteText"/>
        <w:rPr>
          <w:rFonts w:ascii="Arial" w:hAnsi="Arial" w:cs="Arial"/>
          <w:sz w:val="18"/>
          <w:szCs w:val="18"/>
        </w:rPr>
      </w:pPr>
      <w:r w:rsidRPr="00B55089">
        <w:rPr>
          <w:rStyle w:val="FootnoteReference"/>
          <w:rFonts w:ascii="Arial" w:hAnsi="Arial" w:cs="Arial"/>
          <w:sz w:val="18"/>
          <w:szCs w:val="18"/>
        </w:rPr>
        <w:footnoteRef/>
      </w:r>
      <w:r w:rsidRPr="00B55089">
        <w:rPr>
          <w:rFonts w:ascii="Arial" w:hAnsi="Arial" w:cs="Arial"/>
          <w:sz w:val="18"/>
          <w:szCs w:val="18"/>
        </w:rPr>
        <w:t xml:space="preserve"> Disclosures of confidential information to the police without consent should normally be in relation to ‘serious crime’ only.   Department of Health guidelines indicate that there is no clear definition of serious crime.  Section 33 of the </w:t>
      </w:r>
      <w:smartTag w:uri="urn:nhs.uk.cui.abbreviations" w:element="found">
        <w:r w:rsidRPr="00B55089">
          <w:rPr>
            <w:rFonts w:ascii="Arial" w:hAnsi="Arial" w:cs="Arial"/>
            <w:sz w:val="18"/>
            <w:szCs w:val="18"/>
          </w:rPr>
          <w:t>NHS</w:t>
        </w:r>
      </w:smartTag>
      <w:r w:rsidRPr="00B55089">
        <w:rPr>
          <w:rFonts w:ascii="Arial" w:hAnsi="Arial" w:cs="Arial"/>
          <w:sz w:val="18"/>
          <w:szCs w:val="18"/>
        </w:rPr>
        <w:t xml:space="preserve"> Confidentiality Code of Practice (2003) states: “Murder, manslaughter, rape, treason, kidnapping, child abuse or other </w:t>
      </w:r>
      <w:smartTag w:uri="urn:nhs.uk.cui.abbreviations" w:element="found">
        <w:r w:rsidRPr="00B55089">
          <w:rPr>
            <w:rFonts w:ascii="Arial" w:hAnsi="Arial" w:cs="Arial"/>
            <w:sz w:val="18"/>
            <w:szCs w:val="18"/>
          </w:rPr>
          <w:t>case</w:t>
        </w:r>
      </w:smartTag>
      <w:r w:rsidRPr="00B55089">
        <w:rPr>
          <w:rFonts w:ascii="Arial" w:hAnsi="Arial" w:cs="Arial"/>
          <w:sz w:val="18"/>
          <w:szCs w:val="18"/>
        </w:rPr>
        <w:t xml:space="preserve">s where individuals have suffered serious harm may all warrant breaching confidentiality.  Serious harm to the security of the state or to public order or crimes that involve substantial financial gain or </w:t>
      </w:r>
      <w:smartTag w:uri="urn:nhs.uk.cui.abbreviations" w:element="found">
        <w:r w:rsidRPr="00B55089">
          <w:rPr>
            <w:rFonts w:ascii="Arial" w:hAnsi="Arial" w:cs="Arial"/>
            <w:sz w:val="18"/>
            <w:szCs w:val="18"/>
          </w:rPr>
          <w:t>los</w:t>
        </w:r>
      </w:smartTag>
      <w:r w:rsidRPr="00B55089">
        <w:rPr>
          <w:rFonts w:ascii="Arial" w:hAnsi="Arial" w:cs="Arial"/>
          <w:sz w:val="18"/>
          <w:szCs w:val="18"/>
        </w:rPr>
        <w:t xml:space="preserve">s will generally fall within this category.  In contrast, theft, fraud or damage to property where </w:t>
      </w:r>
      <w:smartTag w:uri="urn:nhs.uk.cui.abbreviations" w:element="found">
        <w:r w:rsidRPr="00B55089">
          <w:rPr>
            <w:rFonts w:ascii="Arial" w:hAnsi="Arial" w:cs="Arial"/>
            <w:sz w:val="18"/>
            <w:szCs w:val="18"/>
          </w:rPr>
          <w:t>los</w:t>
        </w:r>
      </w:smartTag>
      <w:r w:rsidRPr="00B55089">
        <w:rPr>
          <w:rFonts w:ascii="Arial" w:hAnsi="Arial" w:cs="Arial"/>
          <w:sz w:val="18"/>
          <w:szCs w:val="18"/>
        </w:rPr>
        <w:t>s or damage is less substantial would not generally warrant breach of confidence</w:t>
      </w:r>
      <w:r>
        <w:rPr>
          <w:rFonts w:ascii="Arial" w:hAnsi="Arial" w:cs="Arial"/>
          <w:sz w:val="18"/>
          <w:szCs w:val="18"/>
        </w:rPr>
        <w:t>.</w:t>
      </w:r>
      <w:r w:rsidRPr="00B55089">
        <w:rPr>
          <w:rFonts w:ascii="Arial" w:hAnsi="Arial" w:cs="Arial"/>
          <w:sz w:val="18"/>
          <w:szCs w:val="18"/>
        </w:rPr>
        <w:t xml:space="preserve">  </w:t>
      </w:r>
    </w:p>
  </w:footnote>
  <w:footnote w:id="8">
    <w:p w14:paraId="757CAC91" w14:textId="77777777" w:rsidR="00596DBE" w:rsidRPr="00B55089" w:rsidRDefault="00596DBE">
      <w:pPr>
        <w:pStyle w:val="FootnoteText"/>
        <w:rPr>
          <w:rFonts w:ascii="Arial" w:hAnsi="Arial" w:cs="Arial"/>
        </w:rPr>
      </w:pPr>
      <w:r w:rsidRPr="00B55089">
        <w:rPr>
          <w:rStyle w:val="FootnoteReference"/>
          <w:rFonts w:ascii="Arial" w:hAnsi="Arial" w:cs="Arial"/>
          <w:sz w:val="18"/>
          <w:szCs w:val="18"/>
        </w:rPr>
        <w:footnoteRef/>
      </w:r>
      <w:r w:rsidRPr="00B55089">
        <w:rPr>
          <w:rFonts w:ascii="Arial" w:hAnsi="Arial" w:cs="Arial"/>
          <w:sz w:val="18"/>
          <w:szCs w:val="18"/>
        </w:rPr>
        <w:t xml:space="preserve"> Requests for information without consent, either of a victim or a perpetrator of crime, that fall outside of existing safeguarding processes such as medical notes, the date of next appointment at a drug treatment centre, a suspected perpetrator’s address must be authorised by the Caldicott Guardian.  These requests are logged and the reasoning for any decision recorded.  This introduces a clear line of accountability to such decision making and allows information risk to be managed.</w:t>
      </w:r>
      <w:r w:rsidRPr="00B55089">
        <w:rPr>
          <w:rFonts w:ascii="Arial" w:hAnsi="Arial" w:cs="Arial"/>
        </w:rPr>
        <w:t xml:space="preserve"> </w:t>
      </w:r>
    </w:p>
  </w:footnote>
  <w:footnote w:id="9">
    <w:p w14:paraId="4AF530CF" w14:textId="77777777" w:rsidR="00596DBE" w:rsidRPr="00B55089" w:rsidRDefault="00596DBE">
      <w:pPr>
        <w:pStyle w:val="FootnoteText"/>
        <w:rPr>
          <w:rFonts w:ascii="Arial" w:hAnsi="Arial" w:cs="Arial"/>
          <w:sz w:val="18"/>
          <w:szCs w:val="18"/>
        </w:rPr>
      </w:pPr>
      <w:r w:rsidRPr="00B55089">
        <w:rPr>
          <w:rStyle w:val="FootnoteReference"/>
          <w:rFonts w:ascii="Arial" w:hAnsi="Arial" w:cs="Arial"/>
          <w:sz w:val="18"/>
          <w:szCs w:val="18"/>
        </w:rPr>
        <w:footnoteRef/>
      </w:r>
      <w:r w:rsidRPr="00B55089">
        <w:rPr>
          <w:rFonts w:ascii="Arial" w:hAnsi="Arial" w:cs="Arial"/>
          <w:sz w:val="18"/>
          <w:szCs w:val="18"/>
        </w:rPr>
        <w:t xml:space="preserve"> The sender should contact the intended recipient prior to sending the email to ensure it will be received in a timely manner, for example, to check the recipient is not on leave; the sender should check if any proxy access has been given to that account and whether it is appropriate to send the information in such circumstances; the sender should inform the recipient why the information is being sent and check that the information will be managed appropriately, for example, that it will be deleted from the email system; the recipient should be asked to confirm receipt of the email.  </w:t>
      </w:r>
    </w:p>
  </w:footnote>
  <w:footnote w:id="10">
    <w:p w14:paraId="3B5E5209" w14:textId="77777777" w:rsidR="00596DBE" w:rsidRPr="00B55089" w:rsidRDefault="00596DBE" w:rsidP="00B20E21">
      <w:pPr>
        <w:pStyle w:val="FootnoteText"/>
        <w:rPr>
          <w:rFonts w:ascii="Arial" w:hAnsi="Arial" w:cs="Arial"/>
          <w:sz w:val="18"/>
          <w:szCs w:val="18"/>
        </w:rPr>
      </w:pPr>
      <w:r w:rsidRPr="00B55089">
        <w:rPr>
          <w:rStyle w:val="FootnoteReference"/>
          <w:rFonts w:ascii="Arial" w:hAnsi="Arial" w:cs="Arial"/>
          <w:sz w:val="18"/>
          <w:szCs w:val="18"/>
        </w:rPr>
        <w:footnoteRef/>
      </w:r>
      <w:r w:rsidRPr="00B55089">
        <w:rPr>
          <w:rFonts w:ascii="Arial" w:hAnsi="Arial" w:cs="Arial"/>
          <w:sz w:val="18"/>
          <w:szCs w:val="18"/>
        </w:rPr>
        <w:t xml:space="preserve"> Staff who regularly work off site or from home should request remote access to the CCG Network which will remove the need to use USB sticks for remote working.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0A47D6"/>
    <w:lvl w:ilvl="0">
      <w:start w:val="1"/>
      <w:numFmt w:val="decimal"/>
      <w:pStyle w:val="ListNumber"/>
      <w:lvlText w:val="%1."/>
      <w:lvlJc w:val="left"/>
      <w:pPr>
        <w:tabs>
          <w:tab w:val="num" w:pos="360"/>
        </w:tabs>
        <w:ind w:left="360" w:hanging="360"/>
      </w:pPr>
    </w:lvl>
  </w:abstractNum>
  <w:abstractNum w:abstractNumId="1" w15:restartNumberingAfterBreak="0">
    <w:nsid w:val="005318DA"/>
    <w:multiLevelType w:val="hybridMultilevel"/>
    <w:tmpl w:val="14CAD78A"/>
    <w:lvl w:ilvl="0" w:tplc="9E26AA90">
      <w:start w:val="3"/>
      <w:numFmt w:val="lowerRoman"/>
      <w:lvlText w:val="%1)"/>
      <w:lvlJc w:val="left"/>
      <w:pPr>
        <w:tabs>
          <w:tab w:val="num" w:pos="397"/>
        </w:tabs>
        <w:ind w:left="397" w:hanging="39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BB1982"/>
    <w:multiLevelType w:val="multilevel"/>
    <w:tmpl w:val="998C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41039"/>
    <w:multiLevelType w:val="hybridMultilevel"/>
    <w:tmpl w:val="284C5C34"/>
    <w:lvl w:ilvl="0" w:tplc="4DC62C6E">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6E0416"/>
    <w:multiLevelType w:val="hybridMultilevel"/>
    <w:tmpl w:val="87D2F1F6"/>
    <w:lvl w:ilvl="0" w:tplc="A5A2B8DC">
      <w:start w:val="3"/>
      <w:numFmt w:val="bullet"/>
      <w:lvlText w:val=""/>
      <w:lvlJc w:val="left"/>
      <w:pPr>
        <w:tabs>
          <w:tab w:val="num" w:pos="397"/>
        </w:tabs>
        <w:ind w:left="397" w:hanging="397"/>
      </w:pPr>
      <w:rPr>
        <w:rFonts w:ascii="Symbol" w:hAnsi="Symbol" w:hint="default"/>
        <w:sz w:val="22"/>
        <w:szCs w:val="22"/>
      </w:rPr>
    </w:lvl>
    <w:lvl w:ilvl="1" w:tplc="1CBC9AB0">
      <w:start w:val="3"/>
      <w:numFmt w:val="decimal"/>
      <w:lvlText w:val="%2."/>
      <w:lvlJc w:val="left"/>
      <w:pPr>
        <w:tabs>
          <w:tab w:val="num" w:pos="397"/>
        </w:tabs>
        <w:ind w:left="397" w:hanging="397"/>
      </w:pPr>
      <w:rPr>
        <w:rFonts w:ascii="Arial" w:hAnsi="Arial" w:hint="default"/>
        <w:b/>
        <w:i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4727D"/>
    <w:multiLevelType w:val="hybridMultilevel"/>
    <w:tmpl w:val="F7DAF900"/>
    <w:lvl w:ilvl="0" w:tplc="432C681E">
      <w:start w:val="1"/>
      <w:numFmt w:val="bullet"/>
      <w:lvlText w:val=""/>
      <w:lvlJc w:val="left"/>
      <w:pPr>
        <w:tabs>
          <w:tab w:val="num" w:pos="397"/>
        </w:tabs>
        <w:ind w:left="397" w:hanging="39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D2A09"/>
    <w:multiLevelType w:val="hybridMultilevel"/>
    <w:tmpl w:val="A1781D50"/>
    <w:lvl w:ilvl="0" w:tplc="EB64EC34">
      <w:start w:val="1"/>
      <w:numFmt w:val="decimal"/>
      <w:lvlText w:val="%1."/>
      <w:lvlJc w:val="left"/>
      <w:pPr>
        <w:tabs>
          <w:tab w:val="num" w:pos="397"/>
        </w:tabs>
        <w:ind w:left="397" w:hanging="39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B0740B"/>
    <w:multiLevelType w:val="hybridMultilevel"/>
    <w:tmpl w:val="F356CBD0"/>
    <w:lvl w:ilvl="0" w:tplc="1CAE95BA">
      <w:start w:val="1"/>
      <w:numFmt w:val="bullet"/>
      <w:lvlText w:val=""/>
      <w:lvlJc w:val="left"/>
      <w:pPr>
        <w:tabs>
          <w:tab w:val="num" w:pos="397"/>
        </w:tabs>
        <w:ind w:left="397" w:hanging="397"/>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71A"/>
    <w:multiLevelType w:val="hybridMultilevel"/>
    <w:tmpl w:val="9FC6135A"/>
    <w:lvl w:ilvl="0" w:tplc="6282814C">
      <w:start w:val="1"/>
      <w:numFmt w:val="bullet"/>
      <w:lvlText w:val=""/>
      <w:lvlJc w:val="left"/>
      <w:pPr>
        <w:tabs>
          <w:tab w:val="num" w:pos="397"/>
        </w:tabs>
        <w:ind w:left="397" w:hanging="397"/>
      </w:pPr>
      <w:rPr>
        <w:rFonts w:ascii="Symbol" w:hAnsi="Symbol" w:hint="default"/>
        <w:sz w:val="22"/>
        <w:szCs w:val="22"/>
      </w:rPr>
    </w:lvl>
    <w:lvl w:ilvl="1" w:tplc="D53CD70E">
      <w:start w:val="1"/>
      <w:numFmt w:val="bullet"/>
      <w:lvlText w:val=""/>
      <w:lvlJc w:val="left"/>
      <w:pPr>
        <w:tabs>
          <w:tab w:val="num" w:pos="1403"/>
        </w:tabs>
        <w:ind w:left="1403" w:hanging="397"/>
      </w:pPr>
      <w:rPr>
        <w:rFonts w:ascii="Symbol" w:hAnsi="Symbol" w:hint="default"/>
        <w:sz w:val="22"/>
      </w:rPr>
    </w:lvl>
    <w:lvl w:ilvl="2" w:tplc="08090005" w:tentative="1">
      <w:start w:val="1"/>
      <w:numFmt w:val="bullet"/>
      <w:lvlText w:val=""/>
      <w:lvlJc w:val="left"/>
      <w:pPr>
        <w:tabs>
          <w:tab w:val="num" w:pos="2086"/>
        </w:tabs>
        <w:ind w:left="2086" w:hanging="360"/>
      </w:pPr>
      <w:rPr>
        <w:rFonts w:ascii="Wingdings" w:hAnsi="Wingdings" w:hint="default"/>
      </w:rPr>
    </w:lvl>
    <w:lvl w:ilvl="3" w:tplc="08090001" w:tentative="1">
      <w:start w:val="1"/>
      <w:numFmt w:val="bullet"/>
      <w:lvlText w:val=""/>
      <w:lvlJc w:val="left"/>
      <w:pPr>
        <w:tabs>
          <w:tab w:val="num" w:pos="2806"/>
        </w:tabs>
        <w:ind w:left="2806" w:hanging="360"/>
      </w:pPr>
      <w:rPr>
        <w:rFonts w:ascii="Symbol" w:hAnsi="Symbol" w:hint="default"/>
      </w:rPr>
    </w:lvl>
    <w:lvl w:ilvl="4" w:tplc="08090003" w:tentative="1">
      <w:start w:val="1"/>
      <w:numFmt w:val="bullet"/>
      <w:lvlText w:val="o"/>
      <w:lvlJc w:val="left"/>
      <w:pPr>
        <w:tabs>
          <w:tab w:val="num" w:pos="3526"/>
        </w:tabs>
        <w:ind w:left="3526" w:hanging="360"/>
      </w:pPr>
      <w:rPr>
        <w:rFonts w:ascii="Courier New" w:hAnsi="Courier New" w:cs="Courier New" w:hint="default"/>
      </w:rPr>
    </w:lvl>
    <w:lvl w:ilvl="5" w:tplc="08090005" w:tentative="1">
      <w:start w:val="1"/>
      <w:numFmt w:val="bullet"/>
      <w:lvlText w:val=""/>
      <w:lvlJc w:val="left"/>
      <w:pPr>
        <w:tabs>
          <w:tab w:val="num" w:pos="4246"/>
        </w:tabs>
        <w:ind w:left="4246" w:hanging="360"/>
      </w:pPr>
      <w:rPr>
        <w:rFonts w:ascii="Wingdings" w:hAnsi="Wingdings" w:hint="default"/>
      </w:rPr>
    </w:lvl>
    <w:lvl w:ilvl="6" w:tplc="08090001" w:tentative="1">
      <w:start w:val="1"/>
      <w:numFmt w:val="bullet"/>
      <w:lvlText w:val=""/>
      <w:lvlJc w:val="left"/>
      <w:pPr>
        <w:tabs>
          <w:tab w:val="num" w:pos="4966"/>
        </w:tabs>
        <w:ind w:left="4966" w:hanging="360"/>
      </w:pPr>
      <w:rPr>
        <w:rFonts w:ascii="Symbol" w:hAnsi="Symbol" w:hint="default"/>
      </w:rPr>
    </w:lvl>
    <w:lvl w:ilvl="7" w:tplc="08090003" w:tentative="1">
      <w:start w:val="1"/>
      <w:numFmt w:val="bullet"/>
      <w:lvlText w:val="o"/>
      <w:lvlJc w:val="left"/>
      <w:pPr>
        <w:tabs>
          <w:tab w:val="num" w:pos="5686"/>
        </w:tabs>
        <w:ind w:left="5686" w:hanging="360"/>
      </w:pPr>
      <w:rPr>
        <w:rFonts w:ascii="Courier New" w:hAnsi="Courier New" w:cs="Courier New" w:hint="default"/>
      </w:rPr>
    </w:lvl>
    <w:lvl w:ilvl="8" w:tplc="08090005" w:tentative="1">
      <w:start w:val="1"/>
      <w:numFmt w:val="bullet"/>
      <w:lvlText w:val=""/>
      <w:lvlJc w:val="left"/>
      <w:pPr>
        <w:tabs>
          <w:tab w:val="num" w:pos="6406"/>
        </w:tabs>
        <w:ind w:left="6406" w:hanging="360"/>
      </w:pPr>
      <w:rPr>
        <w:rFonts w:ascii="Wingdings" w:hAnsi="Wingdings" w:hint="default"/>
      </w:rPr>
    </w:lvl>
  </w:abstractNum>
  <w:abstractNum w:abstractNumId="9" w15:restartNumberingAfterBreak="0">
    <w:nsid w:val="0DDB36BD"/>
    <w:multiLevelType w:val="singleLevel"/>
    <w:tmpl w:val="1528EEE6"/>
    <w:lvl w:ilvl="0">
      <w:numFmt w:val="bullet"/>
      <w:lvlText w:val=""/>
      <w:lvlJc w:val="left"/>
      <w:pPr>
        <w:tabs>
          <w:tab w:val="num" w:pos="397"/>
        </w:tabs>
        <w:ind w:left="397" w:hanging="397"/>
      </w:pPr>
      <w:rPr>
        <w:rFonts w:ascii="Symbol" w:hAnsi="Symbol" w:hint="default"/>
      </w:rPr>
    </w:lvl>
  </w:abstractNum>
  <w:abstractNum w:abstractNumId="10" w15:restartNumberingAfterBreak="0">
    <w:nsid w:val="0E063ECD"/>
    <w:multiLevelType w:val="hybridMultilevel"/>
    <w:tmpl w:val="DC042990"/>
    <w:lvl w:ilvl="0" w:tplc="F6EC84F0">
      <w:start w:val="1"/>
      <w:numFmt w:val="bullet"/>
      <w:lvlText w:val=""/>
      <w:lvlJc w:val="left"/>
      <w:pPr>
        <w:tabs>
          <w:tab w:val="num" w:pos="397"/>
        </w:tabs>
        <w:ind w:left="397" w:hanging="397"/>
      </w:pPr>
      <w:rPr>
        <w:rFonts w:ascii="Symbol" w:hAnsi="Symbol" w:hint="default"/>
        <w:sz w:val="22"/>
        <w:szCs w:val="22"/>
      </w:rPr>
    </w:lvl>
    <w:lvl w:ilvl="1" w:tplc="3648C6EC">
      <w:start w:val="1"/>
      <w:numFmt w:val="bullet"/>
      <w:lvlText w:val=""/>
      <w:lvlJc w:val="left"/>
      <w:pPr>
        <w:tabs>
          <w:tab w:val="num" w:pos="1477"/>
        </w:tabs>
        <w:ind w:left="1477" w:hanging="397"/>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733072"/>
    <w:multiLevelType w:val="hybridMultilevel"/>
    <w:tmpl w:val="B728233C"/>
    <w:lvl w:ilvl="0" w:tplc="0C2062E4">
      <w:numFmt w:val="bullet"/>
      <w:lvlText w:val=""/>
      <w:lvlJc w:val="left"/>
      <w:pPr>
        <w:tabs>
          <w:tab w:val="num" w:pos="397"/>
        </w:tabs>
        <w:ind w:left="397" w:hanging="39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D30B5"/>
    <w:multiLevelType w:val="hybridMultilevel"/>
    <w:tmpl w:val="7BAAB2F0"/>
    <w:lvl w:ilvl="0" w:tplc="3648C6EC">
      <w:start w:val="1"/>
      <w:numFmt w:val="bullet"/>
      <w:lvlText w:val=""/>
      <w:lvlJc w:val="left"/>
      <w:pPr>
        <w:tabs>
          <w:tab w:val="num" w:pos="397"/>
        </w:tabs>
        <w:ind w:left="397" w:hanging="39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61518"/>
    <w:multiLevelType w:val="hybridMultilevel"/>
    <w:tmpl w:val="48FA22AE"/>
    <w:lvl w:ilvl="0" w:tplc="51965F80">
      <w:start w:val="3"/>
      <w:numFmt w:val="bullet"/>
      <w:lvlText w:val=""/>
      <w:lvlJc w:val="left"/>
      <w:pPr>
        <w:tabs>
          <w:tab w:val="num" w:pos="397"/>
        </w:tabs>
        <w:ind w:left="397" w:hanging="397"/>
      </w:pPr>
      <w:rPr>
        <w:rFonts w:ascii="Symbol" w:hAnsi="Symbol" w:hint="default"/>
        <w:sz w:val="22"/>
      </w:rPr>
    </w:lvl>
    <w:lvl w:ilvl="1" w:tplc="C2C6AABC">
      <w:start w:val="21"/>
      <w:numFmt w:val="decimal"/>
      <w:lvlText w:val="%2."/>
      <w:lvlJc w:val="left"/>
      <w:pPr>
        <w:tabs>
          <w:tab w:val="num" w:pos="397"/>
        </w:tabs>
        <w:ind w:left="397" w:hanging="397"/>
      </w:pPr>
      <w:rPr>
        <w:rFonts w:ascii="Arial" w:hAnsi="Arial" w:hint="default"/>
        <w:b/>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16003"/>
    <w:multiLevelType w:val="hybridMultilevel"/>
    <w:tmpl w:val="CC7EA9BC"/>
    <w:lvl w:ilvl="0" w:tplc="1C1CE6F6">
      <w:start w:val="5"/>
      <w:numFmt w:val="bullet"/>
      <w:lvlText w:val=""/>
      <w:lvlJc w:val="left"/>
      <w:pPr>
        <w:tabs>
          <w:tab w:val="num" w:pos="397"/>
        </w:tabs>
        <w:ind w:left="397" w:hanging="397"/>
      </w:pPr>
      <w:rPr>
        <w:rFonts w:ascii="Symbol" w:hAnsi="Symbol" w:hint="default"/>
        <w:sz w:val="24"/>
      </w:rPr>
    </w:lvl>
    <w:lvl w:ilvl="1" w:tplc="09045154">
      <w:start w:val="5"/>
      <w:numFmt w:val="bullet"/>
      <w:lvlText w:val=""/>
      <w:lvlJc w:val="left"/>
      <w:pPr>
        <w:tabs>
          <w:tab w:val="num" w:pos="-227"/>
        </w:tabs>
        <w:ind w:left="-227" w:hanging="453"/>
      </w:pPr>
      <w:rPr>
        <w:rFonts w:ascii="Symbol" w:hAnsi="Symbol" w:hint="default"/>
        <w:sz w:val="24"/>
      </w:rPr>
    </w:lvl>
    <w:lvl w:ilvl="2" w:tplc="86ECAD46">
      <w:start w:val="6"/>
      <w:numFmt w:val="decimal"/>
      <w:lvlText w:val="%3."/>
      <w:lvlJc w:val="left"/>
      <w:pPr>
        <w:tabs>
          <w:tab w:val="num" w:pos="-680"/>
        </w:tabs>
        <w:ind w:left="-680" w:hanging="454"/>
      </w:pPr>
      <w:rPr>
        <w:rFonts w:hint="default"/>
        <w:b/>
        <w:i w:val="0"/>
        <w:sz w:val="24"/>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1A99128E"/>
    <w:multiLevelType w:val="hybridMultilevel"/>
    <w:tmpl w:val="26586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B46D4E"/>
    <w:multiLevelType w:val="hybridMultilevel"/>
    <w:tmpl w:val="2646BAC8"/>
    <w:lvl w:ilvl="0" w:tplc="DD128128">
      <w:start w:val="1"/>
      <w:numFmt w:val="bullet"/>
      <w:lvlText w:val=""/>
      <w:lvlJc w:val="left"/>
      <w:pPr>
        <w:tabs>
          <w:tab w:val="num" w:pos="397"/>
        </w:tabs>
        <w:ind w:left="397" w:hanging="397"/>
      </w:pPr>
      <w:rPr>
        <w:rFonts w:ascii="Symbol" w:hAnsi="Symbol" w:hint="default"/>
        <w:color w:val="auto"/>
        <w:sz w:val="22"/>
        <w:szCs w:val="22"/>
      </w:rPr>
    </w:lvl>
    <w:lvl w:ilvl="1" w:tplc="E2D810BE">
      <w:start w:val="16"/>
      <w:numFmt w:val="decimal"/>
      <w:lvlText w:val="%2."/>
      <w:lvlJc w:val="left"/>
      <w:pPr>
        <w:tabs>
          <w:tab w:val="num" w:pos="1477"/>
        </w:tabs>
        <w:ind w:left="1477" w:hanging="397"/>
      </w:pPr>
      <w:rPr>
        <w:rFonts w:ascii="Arial" w:hAnsi="Arial" w:hint="default"/>
        <w:b/>
        <w:i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8563E3"/>
    <w:multiLevelType w:val="hybridMultilevel"/>
    <w:tmpl w:val="B2B68460"/>
    <w:lvl w:ilvl="0" w:tplc="590CBE34">
      <w:start w:val="5"/>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2B4432"/>
    <w:multiLevelType w:val="singleLevel"/>
    <w:tmpl w:val="2530FB9C"/>
    <w:lvl w:ilvl="0">
      <w:start w:val="1"/>
      <w:numFmt w:val="bullet"/>
      <w:lvlText w:val=""/>
      <w:lvlJc w:val="left"/>
      <w:pPr>
        <w:tabs>
          <w:tab w:val="num" w:pos="397"/>
        </w:tabs>
        <w:ind w:left="397" w:hanging="397"/>
      </w:pPr>
      <w:rPr>
        <w:rFonts w:ascii="Symbol" w:hAnsi="Symbol" w:hint="default"/>
        <w:sz w:val="20"/>
      </w:rPr>
    </w:lvl>
  </w:abstractNum>
  <w:abstractNum w:abstractNumId="19" w15:restartNumberingAfterBreak="0">
    <w:nsid w:val="1E277E13"/>
    <w:multiLevelType w:val="hybridMultilevel"/>
    <w:tmpl w:val="8A44BFDC"/>
    <w:lvl w:ilvl="0" w:tplc="51965F80">
      <w:start w:val="3"/>
      <w:numFmt w:val="bullet"/>
      <w:lvlText w:val=""/>
      <w:lvlJc w:val="left"/>
      <w:pPr>
        <w:tabs>
          <w:tab w:val="num" w:pos="397"/>
        </w:tabs>
        <w:ind w:left="397" w:hanging="397"/>
      </w:pPr>
      <w:rPr>
        <w:rFonts w:ascii="Symbol" w:hAnsi="Symbol" w:hint="default"/>
        <w:sz w:val="22"/>
      </w:rPr>
    </w:lvl>
    <w:lvl w:ilvl="1" w:tplc="96EC52F6">
      <w:start w:val="3"/>
      <w:numFmt w:val="bullet"/>
      <w:lvlText w:val=""/>
      <w:lvlJc w:val="left"/>
      <w:pPr>
        <w:tabs>
          <w:tab w:val="num" w:pos="397"/>
        </w:tabs>
        <w:ind w:left="397" w:hanging="397"/>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3C6566"/>
    <w:multiLevelType w:val="hybridMultilevel"/>
    <w:tmpl w:val="54F83954"/>
    <w:lvl w:ilvl="0" w:tplc="432C681E">
      <w:start w:val="1"/>
      <w:numFmt w:val="bullet"/>
      <w:lvlText w:val=""/>
      <w:lvlJc w:val="left"/>
      <w:pPr>
        <w:tabs>
          <w:tab w:val="num" w:pos="397"/>
        </w:tabs>
        <w:ind w:left="397" w:hanging="397"/>
      </w:pPr>
      <w:rPr>
        <w:rFonts w:ascii="Symbol" w:hAnsi="Symbol" w:hint="default"/>
        <w:sz w:val="22"/>
      </w:rPr>
    </w:lvl>
    <w:lvl w:ilvl="1" w:tplc="81808838">
      <w:start w:val="1"/>
      <w:numFmt w:val="bullet"/>
      <w:lvlText w:val=""/>
      <w:lvlJc w:val="left"/>
      <w:pPr>
        <w:tabs>
          <w:tab w:val="num" w:pos="397"/>
        </w:tabs>
        <w:ind w:left="397" w:hanging="397"/>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D6498"/>
    <w:multiLevelType w:val="hybridMultilevel"/>
    <w:tmpl w:val="ED4ACD58"/>
    <w:lvl w:ilvl="0" w:tplc="3648C6EC">
      <w:start w:val="1"/>
      <w:numFmt w:val="bullet"/>
      <w:lvlText w:val=""/>
      <w:lvlJc w:val="left"/>
      <w:pPr>
        <w:tabs>
          <w:tab w:val="num" w:pos="397"/>
        </w:tabs>
        <w:ind w:left="397" w:hanging="397"/>
      </w:pPr>
      <w:rPr>
        <w:rFonts w:ascii="Symbol" w:hAnsi="Symbol" w:hint="default"/>
        <w:sz w:val="22"/>
        <w:szCs w:val="22"/>
      </w:rPr>
    </w:lvl>
    <w:lvl w:ilvl="1" w:tplc="A476AC52">
      <w:start w:val="1"/>
      <w:numFmt w:val="decimal"/>
      <w:isLgl/>
      <w:lvlText w:val="%2.4"/>
      <w:lvlJc w:val="left"/>
      <w:pPr>
        <w:tabs>
          <w:tab w:val="num" w:pos="1477"/>
        </w:tabs>
        <w:ind w:left="1477" w:hanging="397"/>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AD1169"/>
    <w:multiLevelType w:val="hybridMultilevel"/>
    <w:tmpl w:val="293C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03415"/>
    <w:multiLevelType w:val="hybridMultilevel"/>
    <w:tmpl w:val="89BA29DC"/>
    <w:lvl w:ilvl="0" w:tplc="79D69FBC">
      <w:start w:val="1"/>
      <w:numFmt w:val="decimal"/>
      <w:lvlText w:val="%1."/>
      <w:lvlJc w:val="left"/>
      <w:pPr>
        <w:tabs>
          <w:tab w:val="num" w:pos="397"/>
        </w:tabs>
        <w:ind w:left="397" w:hanging="39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4B27262"/>
    <w:multiLevelType w:val="hybridMultilevel"/>
    <w:tmpl w:val="C11855D0"/>
    <w:lvl w:ilvl="0" w:tplc="D0A6FB4C">
      <w:start w:val="1"/>
      <w:numFmt w:val="bullet"/>
      <w:lvlText w:val=""/>
      <w:lvlJc w:val="left"/>
      <w:pPr>
        <w:tabs>
          <w:tab w:val="num" w:pos="397"/>
        </w:tabs>
        <w:ind w:left="397" w:hanging="397"/>
      </w:pPr>
      <w:rPr>
        <w:rFonts w:ascii="Symbol" w:hAnsi="Symbol" w:hint="default"/>
        <w:sz w:val="22"/>
        <w:szCs w:val="24"/>
      </w:rPr>
    </w:lvl>
    <w:lvl w:ilvl="1" w:tplc="17461CD2">
      <w:start w:val="15"/>
      <w:numFmt w:val="decimal"/>
      <w:lvlText w:val="%2."/>
      <w:lvlJc w:val="left"/>
      <w:pPr>
        <w:tabs>
          <w:tab w:val="num" w:pos="397"/>
        </w:tabs>
        <w:ind w:left="397" w:hanging="397"/>
      </w:pPr>
      <w:rPr>
        <w:rFonts w:ascii="Arial" w:hAnsi="Arial" w:hint="default"/>
        <w:b/>
        <w:i w:val="0"/>
        <w:sz w:val="22"/>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987DB6"/>
    <w:multiLevelType w:val="hybridMultilevel"/>
    <w:tmpl w:val="29D2CABA"/>
    <w:lvl w:ilvl="0" w:tplc="5DC85254">
      <w:start w:val="6"/>
      <w:numFmt w:val="decimal"/>
      <w:lvlText w:val="%1."/>
      <w:lvlJc w:val="left"/>
      <w:pPr>
        <w:tabs>
          <w:tab w:val="num" w:pos="397"/>
        </w:tabs>
        <w:ind w:left="397" w:hanging="397"/>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A2A4345"/>
    <w:multiLevelType w:val="hybridMultilevel"/>
    <w:tmpl w:val="365CE780"/>
    <w:lvl w:ilvl="0" w:tplc="EB64EC34">
      <w:start w:val="1"/>
      <w:numFmt w:val="decimal"/>
      <w:lvlText w:val="%1."/>
      <w:lvlJc w:val="left"/>
      <w:pPr>
        <w:tabs>
          <w:tab w:val="num" w:pos="397"/>
        </w:tabs>
        <w:ind w:left="397" w:hanging="397"/>
      </w:pPr>
      <w:rPr>
        <w:rFonts w:hint="default"/>
        <w:b/>
        <w:i w:val="0"/>
      </w:rPr>
    </w:lvl>
    <w:lvl w:ilvl="1" w:tplc="F6EC84F0">
      <w:start w:val="1"/>
      <w:numFmt w:val="bullet"/>
      <w:lvlText w:val=""/>
      <w:lvlJc w:val="left"/>
      <w:pPr>
        <w:tabs>
          <w:tab w:val="num" w:pos="1477"/>
        </w:tabs>
        <w:ind w:left="1477" w:hanging="397"/>
      </w:pPr>
      <w:rPr>
        <w:rFonts w:ascii="Symbol" w:hAnsi="Symbol" w:hint="default"/>
        <w:b/>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A6E07E5"/>
    <w:multiLevelType w:val="hybridMultilevel"/>
    <w:tmpl w:val="2D92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B701653"/>
    <w:multiLevelType w:val="hybridMultilevel"/>
    <w:tmpl w:val="37A646E6"/>
    <w:lvl w:ilvl="0" w:tplc="4DEE36EC">
      <w:numFmt w:val="bullet"/>
      <w:lvlText w:val=""/>
      <w:lvlJc w:val="left"/>
      <w:pPr>
        <w:tabs>
          <w:tab w:val="num" w:pos="397"/>
        </w:tabs>
        <w:ind w:left="397" w:hanging="397"/>
      </w:pPr>
      <w:rPr>
        <w:rFonts w:ascii="Symbol" w:hAnsi="Symbol" w:hint="default"/>
        <w:sz w:val="22"/>
      </w:rPr>
    </w:lvl>
    <w:lvl w:ilvl="1" w:tplc="D98EC5A8">
      <w:start w:val="17"/>
      <w:numFmt w:val="decimal"/>
      <w:lvlText w:val="%2."/>
      <w:lvlJc w:val="left"/>
      <w:pPr>
        <w:tabs>
          <w:tab w:val="num" w:pos="0"/>
        </w:tabs>
        <w:ind w:left="0" w:hanging="454"/>
      </w:pPr>
      <w:rPr>
        <w:rFonts w:ascii="Arial" w:hAnsi="Arial" w:hint="default"/>
        <w:b/>
        <w:i w:val="0"/>
        <w:sz w:val="22"/>
      </w:rPr>
    </w:lvl>
    <w:lvl w:ilvl="2" w:tplc="703626AE">
      <w:numFmt w:val="bullet"/>
      <w:lvlText w:val=""/>
      <w:lvlJc w:val="left"/>
      <w:pPr>
        <w:tabs>
          <w:tab w:val="num" w:pos="397"/>
        </w:tabs>
        <w:ind w:left="397" w:hanging="397"/>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04569B"/>
    <w:multiLevelType w:val="hybridMultilevel"/>
    <w:tmpl w:val="9486548C"/>
    <w:lvl w:ilvl="0" w:tplc="37F62D0E">
      <w:start w:val="11"/>
      <w:numFmt w:val="decimal"/>
      <w:lvlText w:val="%1."/>
      <w:lvlJc w:val="left"/>
      <w:pPr>
        <w:tabs>
          <w:tab w:val="num" w:pos="397"/>
        </w:tabs>
        <w:ind w:left="397" w:hanging="397"/>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DD73CC8"/>
    <w:multiLevelType w:val="hybridMultilevel"/>
    <w:tmpl w:val="0658AB8E"/>
    <w:lvl w:ilvl="0" w:tplc="51965F80">
      <w:start w:val="3"/>
      <w:numFmt w:val="bullet"/>
      <w:lvlText w:val=""/>
      <w:lvlJc w:val="left"/>
      <w:pPr>
        <w:tabs>
          <w:tab w:val="num" w:pos="397"/>
        </w:tabs>
        <w:ind w:left="397" w:hanging="397"/>
      </w:pPr>
      <w:rPr>
        <w:rFonts w:ascii="Symbol" w:hAnsi="Symbol" w:hint="default"/>
        <w:sz w:val="22"/>
      </w:rPr>
    </w:lvl>
    <w:lvl w:ilvl="1" w:tplc="3A427D70">
      <w:start w:val="3"/>
      <w:numFmt w:val="bullet"/>
      <w:lvlText w:val=""/>
      <w:lvlJc w:val="left"/>
      <w:pPr>
        <w:tabs>
          <w:tab w:val="num" w:pos="397"/>
        </w:tabs>
        <w:ind w:left="397" w:hanging="397"/>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091B5E"/>
    <w:multiLevelType w:val="hybridMultilevel"/>
    <w:tmpl w:val="34AAD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015F66"/>
    <w:multiLevelType w:val="hybridMultilevel"/>
    <w:tmpl w:val="2A369FDE"/>
    <w:lvl w:ilvl="0" w:tplc="EB64EC34">
      <w:start w:val="1"/>
      <w:numFmt w:val="decimal"/>
      <w:lvlText w:val="%1."/>
      <w:lvlJc w:val="left"/>
      <w:pPr>
        <w:tabs>
          <w:tab w:val="num" w:pos="397"/>
        </w:tabs>
        <w:ind w:left="397" w:hanging="397"/>
      </w:pPr>
      <w:rPr>
        <w:rFonts w:hint="default"/>
        <w:b/>
        <w:i w:val="0"/>
      </w:rPr>
    </w:lvl>
    <w:lvl w:ilvl="1" w:tplc="9AE6F3DE">
      <w:start w:val="1"/>
      <w:numFmt w:val="decimal"/>
      <w:lvlText w:val="%2."/>
      <w:lvlJc w:val="left"/>
      <w:pPr>
        <w:tabs>
          <w:tab w:val="num" w:pos="1477"/>
        </w:tabs>
        <w:ind w:left="1477" w:hanging="397"/>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25736A"/>
    <w:multiLevelType w:val="hybridMultilevel"/>
    <w:tmpl w:val="9BD4C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3C3AD4"/>
    <w:multiLevelType w:val="singleLevel"/>
    <w:tmpl w:val="FFD677E0"/>
    <w:lvl w:ilvl="0">
      <w:numFmt w:val="bullet"/>
      <w:lvlText w:val=""/>
      <w:lvlJc w:val="left"/>
      <w:pPr>
        <w:tabs>
          <w:tab w:val="num" w:pos="397"/>
        </w:tabs>
        <w:ind w:left="397" w:hanging="397"/>
      </w:pPr>
      <w:rPr>
        <w:rFonts w:ascii="Symbol" w:hAnsi="Symbol" w:hint="default"/>
      </w:rPr>
    </w:lvl>
  </w:abstractNum>
  <w:abstractNum w:abstractNumId="37" w15:restartNumberingAfterBreak="0">
    <w:nsid w:val="37F60B4C"/>
    <w:multiLevelType w:val="hybridMultilevel"/>
    <w:tmpl w:val="EB26A704"/>
    <w:lvl w:ilvl="0" w:tplc="72FEF7C8">
      <w:start w:val="1"/>
      <w:numFmt w:val="bullet"/>
      <w:lvlText w:val=""/>
      <w:lvlJc w:val="left"/>
      <w:pPr>
        <w:tabs>
          <w:tab w:val="num" w:pos="397"/>
        </w:tabs>
        <w:ind w:left="397" w:hanging="397"/>
      </w:pPr>
      <w:rPr>
        <w:rFonts w:ascii="Symbol" w:hAnsi="Symbol" w:hint="default"/>
        <w:sz w:val="22"/>
      </w:rPr>
    </w:lvl>
    <w:lvl w:ilvl="1" w:tplc="EB64EC34">
      <w:start w:val="1"/>
      <w:numFmt w:val="decimal"/>
      <w:lvlText w:val="%2."/>
      <w:lvlJc w:val="left"/>
      <w:pPr>
        <w:tabs>
          <w:tab w:val="num" w:pos="1477"/>
        </w:tabs>
        <w:ind w:left="1477" w:hanging="397"/>
      </w:pPr>
      <w:rPr>
        <w:rFonts w:hint="default"/>
        <w:b/>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2471BC"/>
    <w:multiLevelType w:val="hybridMultilevel"/>
    <w:tmpl w:val="025495BE"/>
    <w:lvl w:ilvl="0" w:tplc="3648C6EC">
      <w:start w:val="1"/>
      <w:numFmt w:val="bullet"/>
      <w:lvlText w:val=""/>
      <w:lvlJc w:val="left"/>
      <w:pPr>
        <w:tabs>
          <w:tab w:val="num" w:pos="397"/>
        </w:tabs>
        <w:ind w:left="397" w:hanging="397"/>
      </w:pPr>
      <w:rPr>
        <w:rFonts w:ascii="Symbol" w:hAnsi="Symbol" w:hint="default"/>
        <w:sz w:val="22"/>
        <w:szCs w:val="22"/>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38C10514"/>
    <w:multiLevelType w:val="hybridMultilevel"/>
    <w:tmpl w:val="E79E1F9C"/>
    <w:lvl w:ilvl="0" w:tplc="97D20174">
      <w:start w:val="1"/>
      <w:numFmt w:val="decimal"/>
      <w:lvlText w:val="%1."/>
      <w:lvlJc w:val="left"/>
      <w:pPr>
        <w:tabs>
          <w:tab w:val="num" w:pos="397"/>
        </w:tabs>
        <w:ind w:left="397" w:hanging="397"/>
      </w:pPr>
      <w:rPr>
        <w:rFonts w:ascii="Arial" w:hAnsi="Arial" w:hint="default"/>
        <w:b w:val="0"/>
        <w:i w:val="0"/>
        <w:sz w:val="22"/>
      </w:rPr>
    </w:lvl>
    <w:lvl w:ilvl="1" w:tplc="59D49462">
      <w:start w:val="4"/>
      <w:numFmt w:val="decimal"/>
      <w:lvlText w:val="%2."/>
      <w:lvlJc w:val="left"/>
      <w:pPr>
        <w:tabs>
          <w:tab w:val="num" w:pos="1477"/>
        </w:tabs>
        <w:ind w:left="1477" w:hanging="397"/>
      </w:pPr>
      <w:rPr>
        <w:rFonts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2C55EA"/>
    <w:multiLevelType w:val="hybridMultilevel"/>
    <w:tmpl w:val="92AC333E"/>
    <w:lvl w:ilvl="0" w:tplc="1CAE95BA">
      <w:start w:val="1"/>
      <w:numFmt w:val="bullet"/>
      <w:lvlText w:val=""/>
      <w:lvlJc w:val="left"/>
      <w:pPr>
        <w:tabs>
          <w:tab w:val="num" w:pos="397"/>
        </w:tabs>
        <w:ind w:left="397" w:hanging="397"/>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217AAF"/>
    <w:multiLevelType w:val="hybridMultilevel"/>
    <w:tmpl w:val="D9481F4C"/>
    <w:lvl w:ilvl="0" w:tplc="432C681E">
      <w:start w:val="1"/>
      <w:numFmt w:val="bullet"/>
      <w:lvlText w:val=""/>
      <w:lvlJc w:val="left"/>
      <w:pPr>
        <w:tabs>
          <w:tab w:val="num" w:pos="397"/>
        </w:tabs>
        <w:ind w:left="397" w:hanging="39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8A7CE7"/>
    <w:multiLevelType w:val="hybridMultilevel"/>
    <w:tmpl w:val="B6B6F8A0"/>
    <w:lvl w:ilvl="0" w:tplc="08090003">
      <w:start w:val="1"/>
      <w:numFmt w:val="bullet"/>
      <w:lvlText w:val="o"/>
      <w:lvlJc w:val="left"/>
      <w:pPr>
        <w:tabs>
          <w:tab w:val="num" w:pos="397"/>
        </w:tabs>
        <w:ind w:left="397" w:hanging="397"/>
      </w:pPr>
      <w:rPr>
        <w:rFonts w:ascii="Courier New" w:hAnsi="Courier New" w:cs="Courier New" w:hint="default"/>
        <w:sz w:val="20"/>
        <w:szCs w:val="22"/>
      </w:rPr>
    </w:lvl>
    <w:lvl w:ilvl="1" w:tplc="04090003" w:tentative="1">
      <w:start w:val="1"/>
      <w:numFmt w:val="bullet"/>
      <w:lvlText w:val="o"/>
      <w:lvlJc w:val="left"/>
      <w:pPr>
        <w:tabs>
          <w:tab w:val="num" w:pos="448"/>
        </w:tabs>
        <w:ind w:left="448" w:hanging="360"/>
      </w:pPr>
      <w:rPr>
        <w:rFonts w:ascii="Courier New" w:hAnsi="Courier New" w:hint="default"/>
      </w:rPr>
    </w:lvl>
    <w:lvl w:ilvl="2" w:tplc="04090005" w:tentative="1">
      <w:start w:val="1"/>
      <w:numFmt w:val="bullet"/>
      <w:lvlText w:val=""/>
      <w:lvlJc w:val="left"/>
      <w:pPr>
        <w:tabs>
          <w:tab w:val="num" w:pos="1168"/>
        </w:tabs>
        <w:ind w:left="1168" w:hanging="360"/>
      </w:pPr>
      <w:rPr>
        <w:rFonts w:ascii="Wingdings" w:hAnsi="Wingdings" w:hint="default"/>
      </w:rPr>
    </w:lvl>
    <w:lvl w:ilvl="3" w:tplc="04090001" w:tentative="1">
      <w:start w:val="1"/>
      <w:numFmt w:val="bullet"/>
      <w:lvlText w:val=""/>
      <w:lvlJc w:val="left"/>
      <w:pPr>
        <w:tabs>
          <w:tab w:val="num" w:pos="1888"/>
        </w:tabs>
        <w:ind w:left="188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hint="default"/>
      </w:rPr>
    </w:lvl>
    <w:lvl w:ilvl="5" w:tplc="04090005" w:tentative="1">
      <w:start w:val="1"/>
      <w:numFmt w:val="bullet"/>
      <w:lvlText w:val=""/>
      <w:lvlJc w:val="left"/>
      <w:pPr>
        <w:tabs>
          <w:tab w:val="num" w:pos="3328"/>
        </w:tabs>
        <w:ind w:left="3328" w:hanging="360"/>
      </w:pPr>
      <w:rPr>
        <w:rFonts w:ascii="Wingdings" w:hAnsi="Wingdings" w:hint="default"/>
      </w:rPr>
    </w:lvl>
    <w:lvl w:ilvl="6" w:tplc="04090001" w:tentative="1">
      <w:start w:val="1"/>
      <w:numFmt w:val="bullet"/>
      <w:lvlText w:val=""/>
      <w:lvlJc w:val="left"/>
      <w:pPr>
        <w:tabs>
          <w:tab w:val="num" w:pos="4048"/>
        </w:tabs>
        <w:ind w:left="4048" w:hanging="360"/>
      </w:pPr>
      <w:rPr>
        <w:rFonts w:ascii="Symbol" w:hAnsi="Symbol" w:hint="default"/>
      </w:rPr>
    </w:lvl>
    <w:lvl w:ilvl="7" w:tplc="04090003" w:tentative="1">
      <w:start w:val="1"/>
      <w:numFmt w:val="bullet"/>
      <w:lvlText w:val="o"/>
      <w:lvlJc w:val="left"/>
      <w:pPr>
        <w:tabs>
          <w:tab w:val="num" w:pos="4768"/>
        </w:tabs>
        <w:ind w:left="4768" w:hanging="360"/>
      </w:pPr>
      <w:rPr>
        <w:rFonts w:ascii="Courier New" w:hAnsi="Courier New" w:hint="default"/>
      </w:rPr>
    </w:lvl>
    <w:lvl w:ilvl="8" w:tplc="04090005" w:tentative="1">
      <w:start w:val="1"/>
      <w:numFmt w:val="bullet"/>
      <w:lvlText w:val=""/>
      <w:lvlJc w:val="left"/>
      <w:pPr>
        <w:tabs>
          <w:tab w:val="num" w:pos="5488"/>
        </w:tabs>
        <w:ind w:left="5488" w:hanging="360"/>
      </w:pPr>
      <w:rPr>
        <w:rFonts w:ascii="Wingdings" w:hAnsi="Wingdings" w:hint="default"/>
      </w:rPr>
    </w:lvl>
  </w:abstractNum>
  <w:abstractNum w:abstractNumId="43" w15:restartNumberingAfterBreak="0">
    <w:nsid w:val="40EA02A8"/>
    <w:multiLevelType w:val="hybridMultilevel"/>
    <w:tmpl w:val="2E364974"/>
    <w:lvl w:ilvl="0" w:tplc="E8B6117C">
      <w:start w:val="27"/>
      <w:numFmt w:val="decimal"/>
      <w:lvlText w:val="%1."/>
      <w:lvlJc w:val="left"/>
      <w:pPr>
        <w:tabs>
          <w:tab w:val="num" w:pos="397"/>
        </w:tabs>
        <w:ind w:left="397" w:hanging="397"/>
      </w:pPr>
      <w:rPr>
        <w:rFonts w:ascii="Arial" w:hAnsi="Arial" w:hint="default"/>
        <w:b/>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5C1F98"/>
    <w:multiLevelType w:val="hybridMultilevel"/>
    <w:tmpl w:val="656C582C"/>
    <w:lvl w:ilvl="0" w:tplc="27CAED98">
      <w:start w:val="26"/>
      <w:numFmt w:val="decimal"/>
      <w:lvlText w:val="%1."/>
      <w:lvlJc w:val="left"/>
      <w:pPr>
        <w:tabs>
          <w:tab w:val="num" w:pos="397"/>
        </w:tabs>
        <w:ind w:left="397" w:hanging="397"/>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453B335D"/>
    <w:multiLevelType w:val="hybridMultilevel"/>
    <w:tmpl w:val="19E4878C"/>
    <w:lvl w:ilvl="0" w:tplc="5D9453B8">
      <w:numFmt w:val="bullet"/>
      <w:lvlText w:val=""/>
      <w:lvlJc w:val="left"/>
      <w:pPr>
        <w:tabs>
          <w:tab w:val="num" w:pos="397"/>
        </w:tabs>
        <w:ind w:left="397" w:hanging="39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C611A8"/>
    <w:multiLevelType w:val="hybridMultilevel"/>
    <w:tmpl w:val="2752F986"/>
    <w:lvl w:ilvl="0" w:tplc="A5A2B8DC">
      <w:start w:val="3"/>
      <w:numFmt w:val="bullet"/>
      <w:lvlText w:val=""/>
      <w:lvlJc w:val="left"/>
      <w:pPr>
        <w:tabs>
          <w:tab w:val="num" w:pos="397"/>
        </w:tabs>
        <w:ind w:left="397" w:hanging="397"/>
      </w:pPr>
      <w:rPr>
        <w:rFonts w:ascii="Symbol" w:hAnsi="Symbol" w:hint="default"/>
        <w:sz w:val="22"/>
        <w:szCs w:val="22"/>
      </w:rPr>
    </w:lvl>
    <w:lvl w:ilvl="1" w:tplc="16868AB2">
      <w:start w:val="5"/>
      <w:numFmt w:val="decimal"/>
      <w:lvlText w:val="%2."/>
      <w:lvlJc w:val="left"/>
      <w:pPr>
        <w:tabs>
          <w:tab w:val="num" w:pos="1477"/>
        </w:tabs>
        <w:ind w:left="1477" w:hanging="397"/>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840951"/>
    <w:multiLevelType w:val="hybridMultilevel"/>
    <w:tmpl w:val="B994F47A"/>
    <w:lvl w:ilvl="0" w:tplc="B57CDB6E">
      <w:numFmt w:val="bullet"/>
      <w:lvlText w:val=""/>
      <w:lvlJc w:val="left"/>
      <w:pPr>
        <w:tabs>
          <w:tab w:val="num" w:pos="397"/>
        </w:tabs>
        <w:ind w:left="397" w:hanging="39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FB38CA"/>
    <w:multiLevelType w:val="hybridMultilevel"/>
    <w:tmpl w:val="CF30191E"/>
    <w:lvl w:ilvl="0" w:tplc="FED611E6">
      <w:start w:val="22"/>
      <w:numFmt w:val="decimal"/>
      <w:lvlText w:val="%1."/>
      <w:lvlJc w:val="left"/>
      <w:pPr>
        <w:tabs>
          <w:tab w:val="num" w:pos="397"/>
        </w:tabs>
        <w:ind w:left="397" w:hanging="397"/>
      </w:pPr>
      <w:rPr>
        <w:rFonts w:ascii="Arial" w:hAnsi="Arial" w:hint="default"/>
        <w:b/>
        <w:i w:val="0"/>
        <w:sz w:val="22"/>
        <w:szCs w:val="24"/>
      </w:rPr>
    </w:lvl>
    <w:lvl w:ilvl="1" w:tplc="5C64DE38">
      <w:start w:val="22"/>
      <w:numFmt w:val="bullet"/>
      <w:lvlText w:val=""/>
      <w:lvlJc w:val="left"/>
      <w:pPr>
        <w:tabs>
          <w:tab w:val="num" w:pos="1477"/>
        </w:tabs>
        <w:ind w:left="1477" w:hanging="397"/>
      </w:pPr>
      <w:rPr>
        <w:rFonts w:ascii="Symbol" w:hAnsi="Symbol" w:hint="default"/>
        <w:b/>
        <w:i w:val="0"/>
        <w:sz w:val="22"/>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CF33A40"/>
    <w:multiLevelType w:val="hybridMultilevel"/>
    <w:tmpl w:val="B55AC436"/>
    <w:lvl w:ilvl="0" w:tplc="B47230D4">
      <w:start w:val="3"/>
      <w:numFmt w:val="bullet"/>
      <w:lvlText w:val=""/>
      <w:lvlJc w:val="left"/>
      <w:pPr>
        <w:tabs>
          <w:tab w:val="num" w:pos="397"/>
        </w:tabs>
        <w:ind w:left="397" w:hanging="397"/>
      </w:pPr>
      <w:rPr>
        <w:rFonts w:ascii="Symbol" w:hAnsi="Symbol" w:hint="default"/>
        <w:sz w:val="22"/>
        <w:szCs w:val="22"/>
      </w:rPr>
    </w:lvl>
    <w:lvl w:ilvl="1" w:tplc="E9D2A336">
      <w:start w:val="4"/>
      <w:numFmt w:val="decimal"/>
      <w:lvlText w:val="%2."/>
      <w:lvlJc w:val="left"/>
      <w:pPr>
        <w:tabs>
          <w:tab w:val="num" w:pos="1477"/>
        </w:tabs>
        <w:ind w:left="1477" w:hanging="397"/>
      </w:pPr>
      <w:rPr>
        <w:rFonts w:ascii="Arial" w:hAnsi="Arial" w:hint="default"/>
        <w:b/>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1C60C8"/>
    <w:multiLevelType w:val="hybridMultilevel"/>
    <w:tmpl w:val="6F5A38A4"/>
    <w:lvl w:ilvl="0" w:tplc="A5A2B8DC">
      <w:start w:val="3"/>
      <w:numFmt w:val="bullet"/>
      <w:lvlText w:val=""/>
      <w:lvlJc w:val="left"/>
      <w:pPr>
        <w:tabs>
          <w:tab w:val="num" w:pos="397"/>
        </w:tabs>
        <w:ind w:left="397" w:hanging="397"/>
      </w:pPr>
      <w:rPr>
        <w:rFonts w:ascii="Symbol" w:hAnsi="Symbol" w:hint="default"/>
        <w:sz w:val="22"/>
        <w:szCs w:val="22"/>
      </w:rPr>
    </w:lvl>
    <w:lvl w:ilvl="1" w:tplc="16868AB2">
      <w:start w:val="5"/>
      <w:numFmt w:val="decimal"/>
      <w:lvlText w:val="%2."/>
      <w:lvlJc w:val="left"/>
      <w:pPr>
        <w:tabs>
          <w:tab w:val="num" w:pos="1477"/>
        </w:tabs>
        <w:ind w:left="1477" w:hanging="397"/>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D92CC6"/>
    <w:multiLevelType w:val="hybridMultilevel"/>
    <w:tmpl w:val="AE22CB78"/>
    <w:lvl w:ilvl="0" w:tplc="D0A6FB4C">
      <w:start w:val="1"/>
      <w:numFmt w:val="bullet"/>
      <w:lvlText w:val=""/>
      <w:lvlJc w:val="left"/>
      <w:pPr>
        <w:tabs>
          <w:tab w:val="num" w:pos="397"/>
        </w:tabs>
        <w:ind w:left="397" w:hanging="397"/>
      </w:pPr>
      <w:rPr>
        <w:rFonts w:ascii="Symbol" w:hAnsi="Symbol" w:hint="default"/>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AC5EF9"/>
    <w:multiLevelType w:val="hybridMultilevel"/>
    <w:tmpl w:val="D66C8A8E"/>
    <w:lvl w:ilvl="0" w:tplc="5F8029FE">
      <w:start w:val="5"/>
      <w:numFmt w:val="bullet"/>
      <w:lvlText w:val="*"/>
      <w:lvlJc w:val="left"/>
      <w:pPr>
        <w:tabs>
          <w:tab w:val="num" w:pos="794"/>
        </w:tabs>
        <w:ind w:left="794" w:hanging="397"/>
      </w:pPr>
      <w:rPr>
        <w:rFonts w:ascii="Rockwell Extra Bold" w:hAnsi="Rockwell Extra Bold" w:hint="default"/>
        <w:sz w:val="22"/>
        <w:szCs w:val="22"/>
      </w:rPr>
    </w:lvl>
    <w:lvl w:ilvl="1" w:tplc="08090003">
      <w:start w:val="1"/>
      <w:numFmt w:val="bullet"/>
      <w:lvlText w:val="o"/>
      <w:lvlJc w:val="left"/>
      <w:pPr>
        <w:tabs>
          <w:tab w:val="num" w:pos="794"/>
        </w:tabs>
        <w:ind w:left="794" w:hanging="397"/>
      </w:pPr>
      <w:rPr>
        <w:rFonts w:ascii="Courier New" w:hAnsi="Courier New" w:cs="Courier New" w:hint="default"/>
        <w:b/>
        <w:i w:val="0"/>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1B75D7"/>
    <w:multiLevelType w:val="hybridMultilevel"/>
    <w:tmpl w:val="D2CA2DFA"/>
    <w:lvl w:ilvl="0" w:tplc="5B2AC0F8">
      <w:start w:val="5"/>
      <w:numFmt w:val="decimal"/>
      <w:lvlText w:val="%1"/>
      <w:lvlJc w:val="left"/>
      <w:pPr>
        <w:tabs>
          <w:tab w:val="num" w:pos="397"/>
        </w:tabs>
        <w:ind w:left="397" w:hanging="397"/>
      </w:pPr>
      <w:rPr>
        <w:rFonts w:hint="default"/>
        <w:b/>
        <w:bCs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84C31C1"/>
    <w:multiLevelType w:val="hybridMultilevel"/>
    <w:tmpl w:val="F9FCC87E"/>
    <w:lvl w:ilvl="0" w:tplc="A5A2B8DC">
      <w:start w:val="3"/>
      <w:numFmt w:val="bullet"/>
      <w:lvlText w:val=""/>
      <w:lvlJc w:val="left"/>
      <w:pPr>
        <w:tabs>
          <w:tab w:val="num" w:pos="397"/>
        </w:tabs>
        <w:ind w:left="397" w:hanging="397"/>
      </w:pPr>
      <w:rPr>
        <w:rFonts w:ascii="Symbol" w:hAnsi="Symbol" w:hint="default"/>
        <w:sz w:val="22"/>
        <w:szCs w:val="22"/>
      </w:rPr>
    </w:lvl>
    <w:lvl w:ilvl="1" w:tplc="16868AB2">
      <w:start w:val="5"/>
      <w:numFmt w:val="decimal"/>
      <w:lvlText w:val="%2."/>
      <w:lvlJc w:val="left"/>
      <w:pPr>
        <w:tabs>
          <w:tab w:val="num" w:pos="1477"/>
        </w:tabs>
        <w:ind w:left="1477" w:hanging="397"/>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E75E6A"/>
    <w:multiLevelType w:val="hybridMultilevel"/>
    <w:tmpl w:val="220437A4"/>
    <w:lvl w:ilvl="0" w:tplc="4DDA30F8">
      <w:start w:val="2"/>
      <w:numFmt w:val="decimal"/>
      <w:isLgl/>
      <w:lvlText w:val="%1"/>
      <w:lvlJc w:val="left"/>
      <w:pPr>
        <w:ind w:left="360" w:hanging="360"/>
      </w:pPr>
      <w:rPr>
        <w:rFonts w:hint="default"/>
      </w:rPr>
    </w:lvl>
    <w:lvl w:ilvl="1" w:tplc="F3D0F432">
      <w:numFmt w:val="bullet"/>
      <w:lvlText w:val=""/>
      <w:lvlJc w:val="left"/>
      <w:pPr>
        <w:tabs>
          <w:tab w:val="num" w:pos="1117"/>
        </w:tabs>
        <w:ind w:left="1117" w:hanging="397"/>
      </w:pPr>
      <w:rPr>
        <w:rFonts w:ascii="Symbol" w:hAnsi="Symbol" w:hint="default"/>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A7E5052"/>
    <w:multiLevelType w:val="hybridMultilevel"/>
    <w:tmpl w:val="08F892EC"/>
    <w:lvl w:ilvl="0" w:tplc="FED611E6">
      <w:start w:val="22"/>
      <w:numFmt w:val="decimal"/>
      <w:lvlText w:val="%1."/>
      <w:lvlJc w:val="left"/>
      <w:pPr>
        <w:tabs>
          <w:tab w:val="num" w:pos="397"/>
        </w:tabs>
        <w:ind w:left="397" w:hanging="397"/>
      </w:pPr>
      <w:rPr>
        <w:rFonts w:ascii="Arial" w:hAnsi="Arial" w:hint="default"/>
        <w:b/>
        <w:i w:val="0"/>
        <w:sz w:val="22"/>
        <w:szCs w:val="24"/>
      </w:rPr>
    </w:lvl>
    <w:lvl w:ilvl="1" w:tplc="08090003">
      <w:start w:val="1"/>
      <w:numFmt w:val="bullet"/>
      <w:lvlText w:val="o"/>
      <w:lvlJc w:val="left"/>
      <w:pPr>
        <w:tabs>
          <w:tab w:val="num" w:pos="794"/>
        </w:tabs>
        <w:ind w:left="794" w:hanging="397"/>
      </w:pPr>
      <w:rPr>
        <w:rFonts w:ascii="Courier New" w:hAnsi="Courier New" w:cs="Courier New" w:hint="default"/>
        <w:b/>
        <w:i w:val="0"/>
        <w:color w:val="auto"/>
        <w:sz w:val="22"/>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14D0665"/>
    <w:multiLevelType w:val="hybridMultilevel"/>
    <w:tmpl w:val="29C84D46"/>
    <w:lvl w:ilvl="0" w:tplc="08090003">
      <w:start w:val="1"/>
      <w:numFmt w:val="bullet"/>
      <w:lvlText w:val="o"/>
      <w:lvlJc w:val="left"/>
      <w:pPr>
        <w:tabs>
          <w:tab w:val="num" w:pos="794"/>
        </w:tabs>
        <w:ind w:left="794" w:hanging="397"/>
      </w:pPr>
      <w:rPr>
        <w:rFonts w:ascii="Courier New" w:hAnsi="Courier New" w:cs="Courier New" w:hint="default"/>
        <w:sz w:val="20"/>
      </w:rPr>
    </w:lvl>
    <w:lvl w:ilvl="1" w:tplc="1CAE95BA">
      <w:start w:val="1"/>
      <w:numFmt w:val="bullet"/>
      <w:lvlText w:val=""/>
      <w:lvlJc w:val="left"/>
      <w:pPr>
        <w:tabs>
          <w:tab w:val="num" w:pos="1874"/>
        </w:tabs>
        <w:ind w:left="1874" w:hanging="397"/>
      </w:pPr>
      <w:rPr>
        <w:rFonts w:ascii="Symbol" w:hAnsi="Symbol" w:hint="default"/>
        <w:sz w:val="22"/>
        <w:szCs w:val="22"/>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58" w15:restartNumberingAfterBreak="0">
    <w:nsid w:val="68F41C4D"/>
    <w:multiLevelType w:val="hybridMultilevel"/>
    <w:tmpl w:val="8FBA5292"/>
    <w:lvl w:ilvl="0" w:tplc="F6EC84F0">
      <w:start w:val="1"/>
      <w:numFmt w:val="bullet"/>
      <w:lvlText w:val=""/>
      <w:lvlJc w:val="left"/>
      <w:pPr>
        <w:tabs>
          <w:tab w:val="num" w:pos="397"/>
        </w:tabs>
        <w:ind w:left="397" w:hanging="397"/>
      </w:pPr>
      <w:rPr>
        <w:rFonts w:ascii="Symbol" w:hAnsi="Symbol" w:hint="default"/>
        <w:sz w:val="22"/>
        <w:szCs w:val="22"/>
      </w:rPr>
    </w:lvl>
    <w:lvl w:ilvl="1" w:tplc="1CAE95BA">
      <w:start w:val="1"/>
      <w:numFmt w:val="bullet"/>
      <w:lvlText w:val=""/>
      <w:lvlJc w:val="left"/>
      <w:pPr>
        <w:tabs>
          <w:tab w:val="num" w:pos="397"/>
        </w:tabs>
        <w:ind w:left="397" w:hanging="397"/>
      </w:pPr>
      <w:rPr>
        <w:rFonts w:ascii="Symbol" w:hAnsi="Symbol" w:hint="default"/>
        <w:sz w:val="22"/>
        <w:szCs w:val="22"/>
      </w:rPr>
    </w:lvl>
    <w:lvl w:ilvl="2" w:tplc="E2D810BE">
      <w:start w:val="16"/>
      <w:numFmt w:val="decimal"/>
      <w:lvlText w:val="%3."/>
      <w:lvlJc w:val="left"/>
      <w:pPr>
        <w:tabs>
          <w:tab w:val="num" w:pos="2197"/>
        </w:tabs>
        <w:ind w:left="2197" w:hanging="397"/>
      </w:pPr>
      <w:rPr>
        <w:rFonts w:ascii="Arial" w:hAnsi="Arial" w:hint="default"/>
        <w:b/>
        <w:i w:val="0"/>
        <w:sz w:val="22"/>
        <w:szCs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E2C7F"/>
    <w:multiLevelType w:val="hybridMultilevel"/>
    <w:tmpl w:val="9D72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DBE4EA2"/>
    <w:multiLevelType w:val="hybridMultilevel"/>
    <w:tmpl w:val="C20CFE66"/>
    <w:lvl w:ilvl="0" w:tplc="9D16C30C">
      <w:start w:val="1"/>
      <w:numFmt w:val="bullet"/>
      <w:lvlText w:val=""/>
      <w:lvlJc w:val="left"/>
      <w:pPr>
        <w:tabs>
          <w:tab w:val="num" w:pos="397"/>
        </w:tabs>
        <w:ind w:left="397" w:hanging="397"/>
      </w:pPr>
      <w:rPr>
        <w:rFonts w:ascii="Symbol" w:hAnsi="Symbol" w:hint="default"/>
        <w:sz w:val="22"/>
        <w:szCs w:val="22"/>
      </w:rPr>
    </w:lvl>
    <w:lvl w:ilvl="1" w:tplc="E2D810BE">
      <w:start w:val="16"/>
      <w:numFmt w:val="decimal"/>
      <w:lvlText w:val="%2."/>
      <w:lvlJc w:val="left"/>
      <w:pPr>
        <w:tabs>
          <w:tab w:val="num" w:pos="1477"/>
        </w:tabs>
        <w:ind w:left="1477" w:hanging="397"/>
      </w:pPr>
      <w:rPr>
        <w:rFonts w:ascii="Arial" w:hAnsi="Arial" w:hint="default"/>
        <w:b/>
        <w:i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0B6AE1"/>
    <w:multiLevelType w:val="hybridMultilevel"/>
    <w:tmpl w:val="09A2DBD8"/>
    <w:lvl w:ilvl="0" w:tplc="46605430">
      <w:start w:val="1"/>
      <w:numFmt w:val="lowerRoman"/>
      <w:lvlText w:val="%1)"/>
      <w:lvlJc w:val="left"/>
      <w:pPr>
        <w:tabs>
          <w:tab w:val="num" w:pos="397"/>
        </w:tabs>
        <w:ind w:left="397" w:hanging="397"/>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72A61D42"/>
    <w:multiLevelType w:val="hybridMultilevel"/>
    <w:tmpl w:val="45682EDE"/>
    <w:lvl w:ilvl="0" w:tplc="4C62ADDA">
      <w:start w:val="1"/>
      <w:numFmt w:val="bullet"/>
      <w:lvlText w:val=""/>
      <w:lvlJc w:val="left"/>
      <w:pPr>
        <w:tabs>
          <w:tab w:val="num" w:pos="397"/>
        </w:tabs>
        <w:ind w:left="397" w:hanging="39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BA5066"/>
    <w:multiLevelType w:val="hybridMultilevel"/>
    <w:tmpl w:val="2C8A25AA"/>
    <w:lvl w:ilvl="0" w:tplc="A5A2B8DC">
      <w:start w:val="3"/>
      <w:numFmt w:val="bullet"/>
      <w:lvlText w:val=""/>
      <w:lvlJc w:val="left"/>
      <w:pPr>
        <w:tabs>
          <w:tab w:val="num" w:pos="464"/>
        </w:tabs>
        <w:ind w:left="464" w:hanging="397"/>
      </w:pPr>
      <w:rPr>
        <w:rFonts w:ascii="Symbol" w:hAnsi="Symbol" w:hint="default"/>
        <w:sz w:val="22"/>
        <w:szCs w:val="22"/>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4" w15:restartNumberingAfterBreak="0">
    <w:nsid w:val="757B4CD0"/>
    <w:multiLevelType w:val="hybridMultilevel"/>
    <w:tmpl w:val="432414A8"/>
    <w:lvl w:ilvl="0" w:tplc="55D8B6CC">
      <w:start w:val="7"/>
      <w:numFmt w:val="decimal"/>
      <w:lvlText w:val="%1."/>
      <w:lvlJc w:val="left"/>
      <w:pPr>
        <w:tabs>
          <w:tab w:val="num" w:pos="397"/>
        </w:tabs>
        <w:ind w:left="397" w:hanging="397"/>
      </w:pPr>
      <w:rPr>
        <w:rFonts w:ascii="Arial" w:hAnsi="Arial" w:hint="default"/>
        <w:b/>
        <w:i w:val="0"/>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584151F"/>
    <w:multiLevelType w:val="hybridMultilevel"/>
    <w:tmpl w:val="712633E6"/>
    <w:lvl w:ilvl="0" w:tplc="F3D0F432">
      <w:numFmt w:val="bullet"/>
      <w:lvlText w:val=""/>
      <w:lvlJc w:val="left"/>
      <w:pPr>
        <w:tabs>
          <w:tab w:val="num" w:pos="397"/>
        </w:tabs>
        <w:ind w:left="397" w:hanging="397"/>
      </w:pPr>
      <w:rPr>
        <w:rFonts w:ascii="Symbol" w:hAnsi="Symbol" w:hint="default"/>
        <w:sz w:val="24"/>
      </w:rPr>
    </w:lvl>
    <w:lvl w:ilvl="1" w:tplc="F3D0F432">
      <w:numFmt w:val="bullet"/>
      <w:lvlText w:val=""/>
      <w:lvlJc w:val="left"/>
      <w:pPr>
        <w:tabs>
          <w:tab w:val="num" w:pos="1117"/>
        </w:tabs>
        <w:ind w:left="1117" w:hanging="397"/>
      </w:pPr>
      <w:rPr>
        <w:rFonts w:ascii="Symbol" w:hAnsi="Symbol" w:hint="default"/>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67B1610"/>
    <w:multiLevelType w:val="hybridMultilevel"/>
    <w:tmpl w:val="3CB42CBE"/>
    <w:lvl w:ilvl="0" w:tplc="57C8FF80">
      <w:start w:val="1"/>
      <w:numFmt w:val="decimal"/>
      <w:lvlText w:val="%1."/>
      <w:lvlJc w:val="left"/>
      <w:pPr>
        <w:tabs>
          <w:tab w:val="num" w:pos="397"/>
        </w:tabs>
        <w:ind w:left="397" w:hanging="397"/>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76D8016D"/>
    <w:multiLevelType w:val="hybridMultilevel"/>
    <w:tmpl w:val="C96A9830"/>
    <w:lvl w:ilvl="0" w:tplc="A66C28A0">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9E1005A"/>
    <w:multiLevelType w:val="hybridMultilevel"/>
    <w:tmpl w:val="7C2AF4FC"/>
    <w:lvl w:ilvl="0" w:tplc="C37016CC">
      <w:start w:val="2"/>
      <w:numFmt w:val="decimal"/>
      <w:lvlText w:val="%1."/>
      <w:lvlJc w:val="left"/>
      <w:pPr>
        <w:tabs>
          <w:tab w:val="num" w:pos="397"/>
        </w:tabs>
        <w:ind w:left="397" w:hanging="397"/>
      </w:pPr>
      <w:rPr>
        <w:rFonts w:ascii="Arial" w:hAnsi="Arial" w:hint="default"/>
        <w:b/>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7B0661A1"/>
    <w:multiLevelType w:val="hybridMultilevel"/>
    <w:tmpl w:val="F8BC041A"/>
    <w:lvl w:ilvl="0" w:tplc="94FAE6A6">
      <w:start w:val="1"/>
      <w:numFmt w:val="lowerRoman"/>
      <w:lvlText w:val="%1)"/>
      <w:lvlJc w:val="left"/>
      <w:pPr>
        <w:tabs>
          <w:tab w:val="num" w:pos="397"/>
        </w:tabs>
        <w:ind w:left="397" w:hanging="39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7C83033B"/>
    <w:multiLevelType w:val="hybridMultilevel"/>
    <w:tmpl w:val="47AAD476"/>
    <w:lvl w:ilvl="0" w:tplc="59B4BEE8">
      <w:start w:val="1"/>
      <w:numFmt w:val="decimal"/>
      <w:lvlText w:val="%1."/>
      <w:lvlJc w:val="left"/>
      <w:pPr>
        <w:tabs>
          <w:tab w:val="num" w:pos="397"/>
        </w:tabs>
        <w:ind w:left="397" w:hanging="397"/>
      </w:pPr>
      <w:rPr>
        <w:rFonts w:ascii="Calibri" w:hAnsi="Calibr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C976ED6"/>
    <w:multiLevelType w:val="hybridMultilevel"/>
    <w:tmpl w:val="E1342044"/>
    <w:lvl w:ilvl="0" w:tplc="08090003">
      <w:start w:val="1"/>
      <w:numFmt w:val="bullet"/>
      <w:lvlText w:val="o"/>
      <w:lvlJc w:val="left"/>
      <w:pPr>
        <w:tabs>
          <w:tab w:val="num" w:pos="794"/>
        </w:tabs>
        <w:ind w:left="794" w:hanging="397"/>
      </w:pPr>
      <w:rPr>
        <w:rFonts w:ascii="Courier New" w:hAnsi="Courier New" w:cs="Courier New" w:hint="default"/>
        <w:b/>
        <w:i w:val="0"/>
        <w:color w:val="auto"/>
        <w:sz w:val="22"/>
        <w:szCs w:val="22"/>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2" w15:restartNumberingAfterBreak="0">
    <w:nsid w:val="7CB3436D"/>
    <w:multiLevelType w:val="hybridMultilevel"/>
    <w:tmpl w:val="FEBE4300"/>
    <w:lvl w:ilvl="0" w:tplc="A5A2B8DC">
      <w:start w:val="3"/>
      <w:numFmt w:val="bullet"/>
      <w:lvlText w:val=""/>
      <w:lvlJc w:val="left"/>
      <w:pPr>
        <w:tabs>
          <w:tab w:val="num" w:pos="397"/>
        </w:tabs>
        <w:ind w:left="397" w:hanging="39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D395209"/>
    <w:multiLevelType w:val="hybridMultilevel"/>
    <w:tmpl w:val="CB0C2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6B35F8"/>
    <w:multiLevelType w:val="hybridMultilevel"/>
    <w:tmpl w:val="454CCF26"/>
    <w:lvl w:ilvl="0" w:tplc="791E0FC0">
      <w:start w:val="1"/>
      <w:numFmt w:val="decimal"/>
      <w:lvlText w:val="%1."/>
      <w:lvlJc w:val="left"/>
      <w:pPr>
        <w:tabs>
          <w:tab w:val="num" w:pos="397"/>
        </w:tabs>
        <w:ind w:left="397" w:hanging="397"/>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7F0B102C"/>
    <w:multiLevelType w:val="hybridMultilevel"/>
    <w:tmpl w:val="12B89A4A"/>
    <w:lvl w:ilvl="0" w:tplc="892E3862">
      <w:start w:val="1"/>
      <w:numFmt w:val="decimal"/>
      <w:lvlText w:val="%1."/>
      <w:lvlJc w:val="left"/>
      <w:pPr>
        <w:tabs>
          <w:tab w:val="num" w:pos="510"/>
        </w:tabs>
        <w:ind w:left="510" w:hanging="51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0"/>
  </w:num>
  <w:num w:numId="3">
    <w:abstractNumId w:val="39"/>
  </w:num>
  <w:num w:numId="4">
    <w:abstractNumId w:val="30"/>
  </w:num>
  <w:num w:numId="5">
    <w:abstractNumId w:val="11"/>
  </w:num>
  <w:num w:numId="6">
    <w:abstractNumId w:val="49"/>
  </w:num>
  <w:num w:numId="7">
    <w:abstractNumId w:val="72"/>
  </w:num>
  <w:num w:numId="8">
    <w:abstractNumId w:val="28"/>
  </w:num>
  <w:num w:numId="9">
    <w:abstractNumId w:val="47"/>
  </w:num>
  <w:num w:numId="10">
    <w:abstractNumId w:val="75"/>
  </w:num>
  <w:num w:numId="11">
    <w:abstractNumId w:val="60"/>
  </w:num>
  <w:num w:numId="12">
    <w:abstractNumId w:val="45"/>
  </w:num>
  <w:num w:numId="13">
    <w:abstractNumId w:val="9"/>
  </w:num>
  <w:num w:numId="14">
    <w:abstractNumId w:val="18"/>
  </w:num>
  <w:num w:numId="15">
    <w:abstractNumId w:val="36"/>
  </w:num>
  <w:num w:numId="16">
    <w:abstractNumId w:val="20"/>
  </w:num>
  <w:num w:numId="17">
    <w:abstractNumId w:val="41"/>
  </w:num>
  <w:num w:numId="18">
    <w:abstractNumId w:val="5"/>
  </w:num>
  <w:num w:numId="19">
    <w:abstractNumId w:val="37"/>
  </w:num>
  <w:num w:numId="20">
    <w:abstractNumId w:val="32"/>
  </w:num>
  <w:num w:numId="21">
    <w:abstractNumId w:val="6"/>
  </w:num>
  <w:num w:numId="22">
    <w:abstractNumId w:val="26"/>
  </w:num>
  <w:num w:numId="23">
    <w:abstractNumId w:val="4"/>
  </w:num>
  <w:num w:numId="24">
    <w:abstractNumId w:val="54"/>
  </w:num>
  <w:num w:numId="25">
    <w:abstractNumId w:val="46"/>
  </w:num>
  <w:num w:numId="26">
    <w:abstractNumId w:val="50"/>
  </w:num>
  <w:num w:numId="27">
    <w:abstractNumId w:val="51"/>
  </w:num>
  <w:num w:numId="28">
    <w:abstractNumId w:val="57"/>
  </w:num>
  <w:num w:numId="29">
    <w:abstractNumId w:val="61"/>
  </w:num>
  <w:num w:numId="30">
    <w:abstractNumId w:val="69"/>
  </w:num>
  <w:num w:numId="31">
    <w:abstractNumId w:val="3"/>
  </w:num>
  <w:num w:numId="32">
    <w:abstractNumId w:val="23"/>
  </w:num>
  <w:num w:numId="33">
    <w:abstractNumId w:val="1"/>
  </w:num>
  <w:num w:numId="34">
    <w:abstractNumId w:val="13"/>
  </w:num>
  <w:num w:numId="35">
    <w:abstractNumId w:val="42"/>
  </w:num>
  <w:num w:numId="36">
    <w:abstractNumId w:val="24"/>
  </w:num>
  <w:num w:numId="37">
    <w:abstractNumId w:val="10"/>
  </w:num>
  <w:num w:numId="38">
    <w:abstractNumId w:val="38"/>
  </w:num>
  <w:num w:numId="39">
    <w:abstractNumId w:val="12"/>
  </w:num>
  <w:num w:numId="40">
    <w:abstractNumId w:val="21"/>
  </w:num>
  <w:num w:numId="41">
    <w:abstractNumId w:val="58"/>
  </w:num>
  <w:num w:numId="42">
    <w:abstractNumId w:val="0"/>
  </w:num>
  <w:num w:numId="43">
    <w:abstractNumId w:val="67"/>
  </w:num>
  <w:num w:numId="44">
    <w:abstractNumId w:val="53"/>
  </w:num>
  <w:num w:numId="45">
    <w:abstractNumId w:val="8"/>
  </w:num>
  <w:num w:numId="46">
    <w:abstractNumId w:val="62"/>
  </w:num>
  <w:num w:numId="47">
    <w:abstractNumId w:val="55"/>
  </w:num>
  <w:num w:numId="48">
    <w:abstractNumId w:val="59"/>
  </w:num>
  <w:num w:numId="49">
    <w:abstractNumId w:val="64"/>
  </w:num>
  <w:num w:numId="50">
    <w:abstractNumId w:val="7"/>
  </w:num>
  <w:num w:numId="51">
    <w:abstractNumId w:val="40"/>
  </w:num>
  <w:num w:numId="52">
    <w:abstractNumId w:val="73"/>
  </w:num>
  <w:num w:numId="53">
    <w:abstractNumId w:val="27"/>
  </w:num>
  <w:num w:numId="54">
    <w:abstractNumId w:val="15"/>
  </w:num>
  <w:num w:numId="55">
    <w:abstractNumId w:val="17"/>
  </w:num>
  <w:num w:numId="56">
    <w:abstractNumId w:val="35"/>
  </w:num>
  <w:num w:numId="57">
    <w:abstractNumId w:val="65"/>
  </w:num>
  <w:num w:numId="58">
    <w:abstractNumId w:val="25"/>
  </w:num>
  <w:num w:numId="59">
    <w:abstractNumId w:val="66"/>
  </w:num>
  <w:num w:numId="60">
    <w:abstractNumId w:val="68"/>
  </w:num>
  <w:num w:numId="61">
    <w:abstractNumId w:val="48"/>
  </w:num>
  <w:num w:numId="62">
    <w:abstractNumId w:val="44"/>
  </w:num>
  <w:num w:numId="63">
    <w:abstractNumId w:val="43"/>
  </w:num>
  <w:num w:numId="64">
    <w:abstractNumId w:val="29"/>
  </w:num>
  <w:num w:numId="65">
    <w:abstractNumId w:val="74"/>
  </w:num>
  <w:num w:numId="66">
    <w:abstractNumId w:val="14"/>
  </w:num>
  <w:num w:numId="67">
    <w:abstractNumId w:val="56"/>
  </w:num>
  <w:num w:numId="68">
    <w:abstractNumId w:val="16"/>
  </w:num>
  <w:num w:numId="69">
    <w:abstractNumId w:val="52"/>
  </w:num>
  <w:num w:numId="70">
    <w:abstractNumId w:val="71"/>
  </w:num>
  <w:num w:numId="71">
    <w:abstractNumId w:val="58"/>
    <w:lvlOverride w:ilvl="0"/>
    <w:lvlOverride w:ilvl="1"/>
    <w:lvlOverride w:ilvl="2">
      <w:startOverride w:val="16"/>
    </w:lvlOverride>
    <w:lvlOverride w:ilvl="3"/>
    <w:lvlOverride w:ilvl="4"/>
    <w:lvlOverride w:ilvl="5"/>
    <w:lvlOverride w:ilvl="6"/>
    <w:lvlOverride w:ilvl="7"/>
    <w:lvlOverride w:ilvl="8"/>
  </w:num>
  <w:num w:numId="72">
    <w:abstractNumId w:val="34"/>
  </w:num>
  <w:num w:numId="73">
    <w:abstractNumId w:val="31"/>
  </w:num>
  <w:num w:numId="74">
    <w:abstractNumId w:val="63"/>
  </w:num>
  <w:num w:numId="75">
    <w:abstractNumId w:val="2"/>
  </w:num>
  <w:num w:numId="76">
    <w:abstractNumId w:val="33"/>
  </w:num>
  <w:num w:numId="77">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0A4"/>
    <w:rsid w:val="000066A8"/>
    <w:rsid w:val="00006D2C"/>
    <w:rsid w:val="00010035"/>
    <w:rsid w:val="0001642C"/>
    <w:rsid w:val="0002027B"/>
    <w:rsid w:val="00030592"/>
    <w:rsid w:val="0004203A"/>
    <w:rsid w:val="00045040"/>
    <w:rsid w:val="00047B3D"/>
    <w:rsid w:val="00047CF8"/>
    <w:rsid w:val="00052C0A"/>
    <w:rsid w:val="000543EE"/>
    <w:rsid w:val="00055C32"/>
    <w:rsid w:val="0005652A"/>
    <w:rsid w:val="00075A67"/>
    <w:rsid w:val="00080BB5"/>
    <w:rsid w:val="000A43EB"/>
    <w:rsid w:val="000A4BBB"/>
    <w:rsid w:val="000A7584"/>
    <w:rsid w:val="000B12C0"/>
    <w:rsid w:val="000B238B"/>
    <w:rsid w:val="000B3A67"/>
    <w:rsid w:val="000B768F"/>
    <w:rsid w:val="000C0F90"/>
    <w:rsid w:val="000C6DA9"/>
    <w:rsid w:val="000D47CD"/>
    <w:rsid w:val="000D6EF0"/>
    <w:rsid w:val="000D7A7F"/>
    <w:rsid w:val="000E1810"/>
    <w:rsid w:val="000E2AFB"/>
    <w:rsid w:val="000F40E3"/>
    <w:rsid w:val="001016B0"/>
    <w:rsid w:val="00102567"/>
    <w:rsid w:val="00104659"/>
    <w:rsid w:val="00105B8C"/>
    <w:rsid w:val="00105C17"/>
    <w:rsid w:val="0010682D"/>
    <w:rsid w:val="00111C07"/>
    <w:rsid w:val="001144F3"/>
    <w:rsid w:val="00115483"/>
    <w:rsid w:val="001173AD"/>
    <w:rsid w:val="001236CF"/>
    <w:rsid w:val="00125A45"/>
    <w:rsid w:val="00131EDF"/>
    <w:rsid w:val="001445C5"/>
    <w:rsid w:val="00154F2B"/>
    <w:rsid w:val="00157A4C"/>
    <w:rsid w:val="00161485"/>
    <w:rsid w:val="00164EF6"/>
    <w:rsid w:val="00166286"/>
    <w:rsid w:val="00184D75"/>
    <w:rsid w:val="00190EF2"/>
    <w:rsid w:val="00192D90"/>
    <w:rsid w:val="001A2717"/>
    <w:rsid w:val="001A31EA"/>
    <w:rsid w:val="001A433E"/>
    <w:rsid w:val="001B1300"/>
    <w:rsid w:val="001B1B8E"/>
    <w:rsid w:val="001C3040"/>
    <w:rsid w:val="001C5762"/>
    <w:rsid w:val="001D2899"/>
    <w:rsid w:val="001E0582"/>
    <w:rsid w:val="001E175B"/>
    <w:rsid w:val="001E19BE"/>
    <w:rsid w:val="001E2D2F"/>
    <w:rsid w:val="001E737E"/>
    <w:rsid w:val="001F2509"/>
    <w:rsid w:val="001F3F3E"/>
    <w:rsid w:val="00201912"/>
    <w:rsid w:val="0020282E"/>
    <w:rsid w:val="00203F6E"/>
    <w:rsid w:val="00204BA3"/>
    <w:rsid w:val="002065E7"/>
    <w:rsid w:val="00206CBB"/>
    <w:rsid w:val="00207FC3"/>
    <w:rsid w:val="002107EA"/>
    <w:rsid w:val="002408D6"/>
    <w:rsid w:val="00250A32"/>
    <w:rsid w:val="00254266"/>
    <w:rsid w:val="00255742"/>
    <w:rsid w:val="00261ADF"/>
    <w:rsid w:val="00270637"/>
    <w:rsid w:val="00280959"/>
    <w:rsid w:val="00291047"/>
    <w:rsid w:val="0029224F"/>
    <w:rsid w:val="00293800"/>
    <w:rsid w:val="002939E2"/>
    <w:rsid w:val="00296AB7"/>
    <w:rsid w:val="00297F72"/>
    <w:rsid w:val="002A1913"/>
    <w:rsid w:val="002A75D6"/>
    <w:rsid w:val="002B7183"/>
    <w:rsid w:val="002C31C8"/>
    <w:rsid w:val="002C50E6"/>
    <w:rsid w:val="002D0382"/>
    <w:rsid w:val="002D1C02"/>
    <w:rsid w:val="002D4CE4"/>
    <w:rsid w:val="002D4F10"/>
    <w:rsid w:val="002D5509"/>
    <w:rsid w:val="002E471D"/>
    <w:rsid w:val="002E6F3C"/>
    <w:rsid w:val="002E714C"/>
    <w:rsid w:val="002E7D61"/>
    <w:rsid w:val="002F0B8B"/>
    <w:rsid w:val="002F61DC"/>
    <w:rsid w:val="002F71BB"/>
    <w:rsid w:val="002F7FC4"/>
    <w:rsid w:val="0030017C"/>
    <w:rsid w:val="00301EE1"/>
    <w:rsid w:val="00304AF0"/>
    <w:rsid w:val="00311F79"/>
    <w:rsid w:val="0031698D"/>
    <w:rsid w:val="00321230"/>
    <w:rsid w:val="00321F52"/>
    <w:rsid w:val="003342E2"/>
    <w:rsid w:val="00343684"/>
    <w:rsid w:val="00351AFB"/>
    <w:rsid w:val="00351F02"/>
    <w:rsid w:val="00362D36"/>
    <w:rsid w:val="00363BC3"/>
    <w:rsid w:val="00367547"/>
    <w:rsid w:val="0036760E"/>
    <w:rsid w:val="00367A5E"/>
    <w:rsid w:val="00372B50"/>
    <w:rsid w:val="00372DD2"/>
    <w:rsid w:val="003747A1"/>
    <w:rsid w:val="00375AF3"/>
    <w:rsid w:val="00375C8E"/>
    <w:rsid w:val="00376DB6"/>
    <w:rsid w:val="003807D5"/>
    <w:rsid w:val="00390A93"/>
    <w:rsid w:val="003C0BAA"/>
    <w:rsid w:val="003C7D47"/>
    <w:rsid w:val="003D05EB"/>
    <w:rsid w:val="003D1796"/>
    <w:rsid w:val="003D5511"/>
    <w:rsid w:val="003E7846"/>
    <w:rsid w:val="003F0453"/>
    <w:rsid w:val="003F1A18"/>
    <w:rsid w:val="00413FC9"/>
    <w:rsid w:val="00415A00"/>
    <w:rsid w:val="004207D3"/>
    <w:rsid w:val="00431662"/>
    <w:rsid w:val="004414D8"/>
    <w:rsid w:val="00445AC6"/>
    <w:rsid w:val="0045034F"/>
    <w:rsid w:val="004645FC"/>
    <w:rsid w:val="00473E43"/>
    <w:rsid w:val="00474E71"/>
    <w:rsid w:val="004847B5"/>
    <w:rsid w:val="00496491"/>
    <w:rsid w:val="004A1EC5"/>
    <w:rsid w:val="004B4A15"/>
    <w:rsid w:val="004D317E"/>
    <w:rsid w:val="004E063C"/>
    <w:rsid w:val="004E0C2F"/>
    <w:rsid w:val="004E3420"/>
    <w:rsid w:val="004E3780"/>
    <w:rsid w:val="004E5FA9"/>
    <w:rsid w:val="004F6896"/>
    <w:rsid w:val="005041E1"/>
    <w:rsid w:val="00511550"/>
    <w:rsid w:val="0051239B"/>
    <w:rsid w:val="00535D8E"/>
    <w:rsid w:val="00535E8F"/>
    <w:rsid w:val="00540C7D"/>
    <w:rsid w:val="0055401E"/>
    <w:rsid w:val="00556B63"/>
    <w:rsid w:val="00557875"/>
    <w:rsid w:val="00561921"/>
    <w:rsid w:val="005739F8"/>
    <w:rsid w:val="00577C55"/>
    <w:rsid w:val="00577CA9"/>
    <w:rsid w:val="00582590"/>
    <w:rsid w:val="005855D1"/>
    <w:rsid w:val="00596DBE"/>
    <w:rsid w:val="00596E74"/>
    <w:rsid w:val="00597F3F"/>
    <w:rsid w:val="005A7035"/>
    <w:rsid w:val="005A7F98"/>
    <w:rsid w:val="005B2F37"/>
    <w:rsid w:val="005B3CB6"/>
    <w:rsid w:val="005C430F"/>
    <w:rsid w:val="005D209A"/>
    <w:rsid w:val="005D732F"/>
    <w:rsid w:val="005F7178"/>
    <w:rsid w:val="00606D7B"/>
    <w:rsid w:val="00623E16"/>
    <w:rsid w:val="00625412"/>
    <w:rsid w:val="0063277B"/>
    <w:rsid w:val="00635163"/>
    <w:rsid w:val="0064758A"/>
    <w:rsid w:val="00653E3D"/>
    <w:rsid w:val="00654147"/>
    <w:rsid w:val="0065594B"/>
    <w:rsid w:val="00656638"/>
    <w:rsid w:val="0065727F"/>
    <w:rsid w:val="00673C76"/>
    <w:rsid w:val="006751D8"/>
    <w:rsid w:val="00676B02"/>
    <w:rsid w:val="00680A75"/>
    <w:rsid w:val="00680FBE"/>
    <w:rsid w:val="00695ABA"/>
    <w:rsid w:val="00696BBB"/>
    <w:rsid w:val="006A4E38"/>
    <w:rsid w:val="006A56D9"/>
    <w:rsid w:val="006B3874"/>
    <w:rsid w:val="006B56D9"/>
    <w:rsid w:val="006C68E9"/>
    <w:rsid w:val="006C7965"/>
    <w:rsid w:val="006D3CBF"/>
    <w:rsid w:val="006D6E67"/>
    <w:rsid w:val="006E429A"/>
    <w:rsid w:val="006F226F"/>
    <w:rsid w:val="00727002"/>
    <w:rsid w:val="00744012"/>
    <w:rsid w:val="0075645B"/>
    <w:rsid w:val="0077609A"/>
    <w:rsid w:val="00781124"/>
    <w:rsid w:val="0078636B"/>
    <w:rsid w:val="007873D2"/>
    <w:rsid w:val="00791CCA"/>
    <w:rsid w:val="00797DF3"/>
    <w:rsid w:val="007C38A8"/>
    <w:rsid w:val="007C6B35"/>
    <w:rsid w:val="007D000E"/>
    <w:rsid w:val="007D05C5"/>
    <w:rsid w:val="007D0BB0"/>
    <w:rsid w:val="007D1F2F"/>
    <w:rsid w:val="007D4910"/>
    <w:rsid w:val="007E3A1D"/>
    <w:rsid w:val="007F1499"/>
    <w:rsid w:val="007F477E"/>
    <w:rsid w:val="007F5C72"/>
    <w:rsid w:val="007F601D"/>
    <w:rsid w:val="00802796"/>
    <w:rsid w:val="00803C27"/>
    <w:rsid w:val="008139D2"/>
    <w:rsid w:val="00817325"/>
    <w:rsid w:val="008223F8"/>
    <w:rsid w:val="00823C0D"/>
    <w:rsid w:val="008308A2"/>
    <w:rsid w:val="00831DB6"/>
    <w:rsid w:val="008375A5"/>
    <w:rsid w:val="008379D8"/>
    <w:rsid w:val="00841C80"/>
    <w:rsid w:val="00843B42"/>
    <w:rsid w:val="00843C0D"/>
    <w:rsid w:val="00845537"/>
    <w:rsid w:val="008536CF"/>
    <w:rsid w:val="00854A28"/>
    <w:rsid w:val="00863787"/>
    <w:rsid w:val="008646E0"/>
    <w:rsid w:val="00866628"/>
    <w:rsid w:val="008925D1"/>
    <w:rsid w:val="008971CE"/>
    <w:rsid w:val="008A174D"/>
    <w:rsid w:val="008A5443"/>
    <w:rsid w:val="008D21BE"/>
    <w:rsid w:val="008D68BC"/>
    <w:rsid w:val="008F1E21"/>
    <w:rsid w:val="008F54E4"/>
    <w:rsid w:val="008F7AE5"/>
    <w:rsid w:val="009056DD"/>
    <w:rsid w:val="009065B3"/>
    <w:rsid w:val="00907584"/>
    <w:rsid w:val="00912AF1"/>
    <w:rsid w:val="00913EC7"/>
    <w:rsid w:val="00916DE4"/>
    <w:rsid w:val="00923175"/>
    <w:rsid w:val="00925548"/>
    <w:rsid w:val="00930265"/>
    <w:rsid w:val="00931ABB"/>
    <w:rsid w:val="0094176F"/>
    <w:rsid w:val="009561D3"/>
    <w:rsid w:val="0096240D"/>
    <w:rsid w:val="00972967"/>
    <w:rsid w:val="00974002"/>
    <w:rsid w:val="009876C8"/>
    <w:rsid w:val="00987AC0"/>
    <w:rsid w:val="00992313"/>
    <w:rsid w:val="009A057D"/>
    <w:rsid w:val="009C3C6F"/>
    <w:rsid w:val="009C41E7"/>
    <w:rsid w:val="009C6E99"/>
    <w:rsid w:val="009C74BE"/>
    <w:rsid w:val="009D4B03"/>
    <w:rsid w:val="009D5CE0"/>
    <w:rsid w:val="009F6FB5"/>
    <w:rsid w:val="00A020A4"/>
    <w:rsid w:val="00A02A69"/>
    <w:rsid w:val="00A11121"/>
    <w:rsid w:val="00A1196F"/>
    <w:rsid w:val="00A1287D"/>
    <w:rsid w:val="00A1316A"/>
    <w:rsid w:val="00A30F44"/>
    <w:rsid w:val="00A421C0"/>
    <w:rsid w:val="00A43A42"/>
    <w:rsid w:val="00A54F21"/>
    <w:rsid w:val="00A55865"/>
    <w:rsid w:val="00A6064A"/>
    <w:rsid w:val="00A67B4B"/>
    <w:rsid w:val="00A734E3"/>
    <w:rsid w:val="00A76A65"/>
    <w:rsid w:val="00A7787A"/>
    <w:rsid w:val="00A82DF9"/>
    <w:rsid w:val="00AA203D"/>
    <w:rsid w:val="00AA3086"/>
    <w:rsid w:val="00AA43AB"/>
    <w:rsid w:val="00AB1881"/>
    <w:rsid w:val="00AB4B29"/>
    <w:rsid w:val="00AB6186"/>
    <w:rsid w:val="00AD407E"/>
    <w:rsid w:val="00AD5A8C"/>
    <w:rsid w:val="00AD7963"/>
    <w:rsid w:val="00AE3175"/>
    <w:rsid w:val="00AE544E"/>
    <w:rsid w:val="00AF2E4C"/>
    <w:rsid w:val="00AF424F"/>
    <w:rsid w:val="00B0019C"/>
    <w:rsid w:val="00B13023"/>
    <w:rsid w:val="00B146D2"/>
    <w:rsid w:val="00B166E7"/>
    <w:rsid w:val="00B20E21"/>
    <w:rsid w:val="00B2756E"/>
    <w:rsid w:val="00B32850"/>
    <w:rsid w:val="00B3432E"/>
    <w:rsid w:val="00B3610B"/>
    <w:rsid w:val="00B55089"/>
    <w:rsid w:val="00B56BD1"/>
    <w:rsid w:val="00B60053"/>
    <w:rsid w:val="00B65AAC"/>
    <w:rsid w:val="00B72ED8"/>
    <w:rsid w:val="00B84EA1"/>
    <w:rsid w:val="00B90624"/>
    <w:rsid w:val="00B92E1C"/>
    <w:rsid w:val="00B9543E"/>
    <w:rsid w:val="00B95B3B"/>
    <w:rsid w:val="00BA2EDE"/>
    <w:rsid w:val="00BA7232"/>
    <w:rsid w:val="00BC42A0"/>
    <w:rsid w:val="00BD4905"/>
    <w:rsid w:val="00BE20A1"/>
    <w:rsid w:val="00BF0094"/>
    <w:rsid w:val="00BF19DC"/>
    <w:rsid w:val="00C0190F"/>
    <w:rsid w:val="00C02837"/>
    <w:rsid w:val="00C0669C"/>
    <w:rsid w:val="00C06D58"/>
    <w:rsid w:val="00C140AF"/>
    <w:rsid w:val="00C141C3"/>
    <w:rsid w:val="00C23B42"/>
    <w:rsid w:val="00C44505"/>
    <w:rsid w:val="00C50683"/>
    <w:rsid w:val="00C5200E"/>
    <w:rsid w:val="00C651A4"/>
    <w:rsid w:val="00C6707B"/>
    <w:rsid w:val="00C72E08"/>
    <w:rsid w:val="00C83559"/>
    <w:rsid w:val="00C83C58"/>
    <w:rsid w:val="00C84450"/>
    <w:rsid w:val="00C856FE"/>
    <w:rsid w:val="00C960A4"/>
    <w:rsid w:val="00CA0433"/>
    <w:rsid w:val="00CA0941"/>
    <w:rsid w:val="00CB36A4"/>
    <w:rsid w:val="00CB372A"/>
    <w:rsid w:val="00CB4258"/>
    <w:rsid w:val="00CB6A9E"/>
    <w:rsid w:val="00CC78D7"/>
    <w:rsid w:val="00CD1D77"/>
    <w:rsid w:val="00CF09C5"/>
    <w:rsid w:val="00CF500E"/>
    <w:rsid w:val="00CF673E"/>
    <w:rsid w:val="00D01508"/>
    <w:rsid w:val="00D03550"/>
    <w:rsid w:val="00D048B2"/>
    <w:rsid w:val="00D13A8B"/>
    <w:rsid w:val="00D21521"/>
    <w:rsid w:val="00D27028"/>
    <w:rsid w:val="00D348C2"/>
    <w:rsid w:val="00D35246"/>
    <w:rsid w:val="00D4040E"/>
    <w:rsid w:val="00D42833"/>
    <w:rsid w:val="00D45B5F"/>
    <w:rsid w:val="00D46799"/>
    <w:rsid w:val="00D55995"/>
    <w:rsid w:val="00D56561"/>
    <w:rsid w:val="00D57F44"/>
    <w:rsid w:val="00D60B84"/>
    <w:rsid w:val="00D70182"/>
    <w:rsid w:val="00D742B2"/>
    <w:rsid w:val="00D745BA"/>
    <w:rsid w:val="00D7670A"/>
    <w:rsid w:val="00D77043"/>
    <w:rsid w:val="00D83B24"/>
    <w:rsid w:val="00D83E9C"/>
    <w:rsid w:val="00D845BE"/>
    <w:rsid w:val="00D967A3"/>
    <w:rsid w:val="00DB15A1"/>
    <w:rsid w:val="00DB4901"/>
    <w:rsid w:val="00DC087E"/>
    <w:rsid w:val="00DD047B"/>
    <w:rsid w:val="00DD41E7"/>
    <w:rsid w:val="00DD5BF0"/>
    <w:rsid w:val="00DE0199"/>
    <w:rsid w:val="00DE44A0"/>
    <w:rsid w:val="00DE4515"/>
    <w:rsid w:val="00DF7F58"/>
    <w:rsid w:val="00E01FE3"/>
    <w:rsid w:val="00E14913"/>
    <w:rsid w:val="00E217BB"/>
    <w:rsid w:val="00E33E59"/>
    <w:rsid w:val="00E44E98"/>
    <w:rsid w:val="00E47AAA"/>
    <w:rsid w:val="00E500C9"/>
    <w:rsid w:val="00E509FC"/>
    <w:rsid w:val="00E535E5"/>
    <w:rsid w:val="00E62803"/>
    <w:rsid w:val="00E62B7A"/>
    <w:rsid w:val="00E65875"/>
    <w:rsid w:val="00E7358B"/>
    <w:rsid w:val="00E82C2D"/>
    <w:rsid w:val="00E84571"/>
    <w:rsid w:val="00E85AFE"/>
    <w:rsid w:val="00E87CC8"/>
    <w:rsid w:val="00E96748"/>
    <w:rsid w:val="00EA3284"/>
    <w:rsid w:val="00EC1B9F"/>
    <w:rsid w:val="00EC2C22"/>
    <w:rsid w:val="00EC31F5"/>
    <w:rsid w:val="00EC51AE"/>
    <w:rsid w:val="00ED39E5"/>
    <w:rsid w:val="00ED5455"/>
    <w:rsid w:val="00EE1C08"/>
    <w:rsid w:val="00EE5E3E"/>
    <w:rsid w:val="00F039A6"/>
    <w:rsid w:val="00F22F20"/>
    <w:rsid w:val="00F35380"/>
    <w:rsid w:val="00F3659C"/>
    <w:rsid w:val="00F37CBF"/>
    <w:rsid w:val="00F45B6D"/>
    <w:rsid w:val="00F45BDE"/>
    <w:rsid w:val="00F52F35"/>
    <w:rsid w:val="00F56731"/>
    <w:rsid w:val="00F56EC1"/>
    <w:rsid w:val="00F6253E"/>
    <w:rsid w:val="00F647E9"/>
    <w:rsid w:val="00F655D2"/>
    <w:rsid w:val="00F730C9"/>
    <w:rsid w:val="00F77909"/>
    <w:rsid w:val="00F81F53"/>
    <w:rsid w:val="00F8406F"/>
    <w:rsid w:val="00F87305"/>
    <w:rsid w:val="00F87819"/>
    <w:rsid w:val="00F9589D"/>
    <w:rsid w:val="00F968AE"/>
    <w:rsid w:val="00FA4981"/>
    <w:rsid w:val="00FA7E50"/>
    <w:rsid w:val="00FB1844"/>
    <w:rsid w:val="00FB444B"/>
    <w:rsid w:val="00FC638C"/>
    <w:rsid w:val="00FC79AF"/>
    <w:rsid w:val="00FD56F2"/>
    <w:rsid w:val="00FE3EC7"/>
    <w:rsid w:val="00FE66C8"/>
    <w:rsid w:val="00FE779B"/>
    <w:rsid w:val="00FF4091"/>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10241"/>
    <o:shapelayout v:ext="edit">
      <o:idmap v:ext="edit" data="1"/>
    </o:shapelayout>
  </w:shapeDefaults>
  <w:decimalSymbol w:val="."/>
  <w:listSeparator w:val=","/>
  <w14:docId w14:val="4DEF1EE8"/>
  <w15:docId w15:val="{1322BB7D-FBD8-4371-B86D-AA2F47AD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bCs/>
      <w:lang w:eastAsia="en-US"/>
    </w:rPr>
  </w:style>
  <w:style w:type="paragraph" w:styleId="Heading5">
    <w:name w:val="heading 5"/>
    <w:basedOn w:val="Normal"/>
    <w:next w:val="Normal"/>
    <w:qFormat/>
    <w:pPr>
      <w:keepNext/>
      <w:tabs>
        <w:tab w:val="left" w:pos="454"/>
      </w:tabs>
      <w:outlineLvl w:val="4"/>
    </w:pPr>
    <w:rPr>
      <w:rFonts w:ascii="Arial" w:hAnsi="Arial" w:cs="Arial"/>
      <w:i/>
      <w:i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94"/>
    </w:pPr>
    <w:rPr>
      <w:rFonts w:ascii="Arial" w:hAnsi="Arial" w:cs="Arial"/>
    </w:rPr>
  </w:style>
  <w:style w:type="paragraph" w:styleId="BodyText">
    <w:name w:val="Body Text"/>
    <w:basedOn w:val="Normal"/>
    <w:semiHidden/>
    <w:pPr>
      <w:jc w:val="center"/>
    </w:pPr>
    <w:rPr>
      <w:rFonts w:ascii="Arial" w:hAnsi="Arial" w:cs="Arial"/>
      <w:b/>
      <w:bCs/>
      <w:sz w:val="22"/>
    </w:rPr>
  </w:style>
  <w:style w:type="paragraph" w:styleId="NormalWeb">
    <w:name w:val="Normal (Web)"/>
    <w:basedOn w:val="Normal"/>
    <w:semiHidden/>
    <w:pPr>
      <w:spacing w:before="100" w:beforeAutospacing="1" w:after="100" w:afterAutospacing="1"/>
      <w:ind w:left="48"/>
    </w:pPr>
    <w:rPr>
      <w:rFonts w:ascii="Verdana" w:eastAsia="Arial Unicode MS" w:hAnsi="Verdana" w:cs="Arial Unicode MS"/>
      <w:color w:val="666666"/>
      <w:lang w:eastAsia="en-US"/>
    </w:rPr>
  </w:style>
  <w:style w:type="character" w:styleId="Strong">
    <w:name w:val="Strong"/>
    <w:qFormat/>
    <w:rPr>
      <w:b/>
      <w:bCs/>
    </w:rPr>
  </w:style>
  <w:style w:type="paragraph" w:styleId="BodyText2">
    <w:name w:val="Body Text 2"/>
    <w:basedOn w:val="Normal"/>
    <w:semiHidden/>
    <w:rPr>
      <w:rFonts w:ascii="Arial" w:hAnsi="Arial" w:cs="Arial"/>
      <w:sz w:val="22"/>
    </w:rPr>
  </w:style>
  <w:style w:type="paragraph" w:styleId="Title">
    <w:name w:val="Title"/>
    <w:basedOn w:val="Normal"/>
    <w:qFormat/>
    <w:pPr>
      <w:jc w:val="center"/>
    </w:pPr>
    <w:rPr>
      <w:rFonts w:ascii="Arial" w:hAnsi="Arial"/>
      <w:b/>
      <w:bCs/>
      <w:lang w:eastAsia="en-US"/>
    </w:rPr>
  </w:style>
  <w:style w:type="paragraph" w:styleId="BodyText3">
    <w:name w:val="Body Text 3"/>
    <w:basedOn w:val="Normal"/>
    <w:semiHidden/>
    <w:rPr>
      <w:rFonts w:ascii="Arial" w:hAnsi="Arial"/>
      <w:b/>
      <w:sz w:val="28"/>
      <w:szCs w:val="20"/>
      <w:lang w:eastAsia="en-US"/>
    </w:rPr>
  </w:style>
  <w:style w:type="paragraph" w:styleId="BodyTextIndent2">
    <w:name w:val="Body Text Indent 2"/>
    <w:basedOn w:val="Normal"/>
    <w:semiHidden/>
    <w:pPr>
      <w:ind w:left="794"/>
    </w:pPr>
    <w:rPr>
      <w:rFonts w:ascii="Arial" w:hAnsi="Arial"/>
      <w:lang w:eastAsia="en-US"/>
    </w:rPr>
  </w:style>
  <w:style w:type="paragraph" w:styleId="BodyTextIndent3">
    <w:name w:val="Body Text Indent 3"/>
    <w:basedOn w:val="Normal"/>
    <w:semiHidden/>
    <w:pPr>
      <w:ind w:left="720" w:firstLine="74"/>
    </w:pPr>
    <w:rPr>
      <w:rFonts w:ascii="Arial" w:hAnsi="Arial"/>
      <w:lang w:eastAsia="en-U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lang w:eastAsia="en-US"/>
    </w:rPr>
  </w:style>
  <w:style w:type="character" w:styleId="FootnoteReference">
    <w:name w:val="footnote reference"/>
    <w:semiHidden/>
    <w:rPr>
      <w:vertAlign w:val="superscript"/>
    </w:rPr>
  </w:style>
  <w:style w:type="character" w:styleId="Hyperlink">
    <w:name w:val="Hyperlink"/>
    <w:uiPriority w:val="99"/>
    <w:unhideWhenUsed/>
    <w:rsid w:val="00CD1D77"/>
    <w:rPr>
      <w:color w:val="0000FF"/>
      <w:u w:val="single"/>
    </w:rPr>
  </w:style>
  <w:style w:type="paragraph" w:styleId="ListNumber">
    <w:name w:val="List Number"/>
    <w:basedOn w:val="Normal"/>
    <w:semiHidden/>
    <w:pPr>
      <w:numPr>
        <w:numId w:val="42"/>
      </w:numPr>
    </w:pPr>
  </w:style>
  <w:style w:type="character" w:styleId="PageNumber">
    <w:name w:val="page number"/>
    <w:basedOn w:val="DefaultParagraphFont"/>
    <w:semiHidden/>
  </w:style>
  <w:style w:type="table" w:styleId="TableGrid">
    <w:name w:val="Table Grid"/>
    <w:basedOn w:val="TableNormal"/>
    <w:uiPriority w:val="59"/>
    <w:rsid w:val="00C6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D3CBF"/>
    <w:rPr>
      <w:lang w:val="en-GB" w:eastAsia="en-US" w:bidi="ar-SA"/>
    </w:rPr>
  </w:style>
  <w:style w:type="character" w:customStyle="1" w:styleId="FooterChar">
    <w:name w:val="Footer Char"/>
    <w:link w:val="Footer"/>
    <w:uiPriority w:val="99"/>
    <w:locked/>
    <w:rsid w:val="008379D8"/>
    <w:rPr>
      <w:sz w:val="24"/>
      <w:szCs w:val="24"/>
      <w:lang w:val="en-GB" w:eastAsia="en-GB" w:bidi="ar-SA"/>
    </w:rPr>
  </w:style>
  <w:style w:type="paragraph" w:customStyle="1" w:styleId="Default">
    <w:name w:val="Default"/>
    <w:rsid w:val="00F56EC1"/>
    <w:pPr>
      <w:autoSpaceDE w:val="0"/>
      <w:autoSpaceDN w:val="0"/>
      <w:adjustRightInd w:val="0"/>
    </w:pPr>
    <w:rPr>
      <w:rFonts w:ascii="GCNOFB+Arial" w:hAnsi="GCNOFB+Arial" w:cs="GCNOFB+Arial"/>
      <w:color w:val="000000"/>
      <w:sz w:val="24"/>
      <w:szCs w:val="24"/>
    </w:rPr>
  </w:style>
  <w:style w:type="paragraph" w:styleId="ListParagraph">
    <w:name w:val="List Paragraph"/>
    <w:basedOn w:val="Normal"/>
    <w:uiPriority w:val="34"/>
    <w:qFormat/>
    <w:rsid w:val="001236CF"/>
    <w:pPr>
      <w:ind w:left="720"/>
    </w:pPr>
  </w:style>
  <w:style w:type="character" w:customStyle="1" w:styleId="HeaderChar">
    <w:name w:val="Header Char"/>
    <w:link w:val="Header"/>
    <w:rsid w:val="0055401E"/>
    <w:rPr>
      <w:sz w:val="24"/>
      <w:szCs w:val="24"/>
    </w:rPr>
  </w:style>
  <w:style w:type="character" w:styleId="FollowedHyperlink">
    <w:name w:val="FollowedHyperlink"/>
    <w:basedOn w:val="DefaultParagraphFont"/>
    <w:uiPriority w:val="99"/>
    <w:semiHidden/>
    <w:unhideWhenUsed/>
    <w:rsid w:val="00FF7BB4"/>
    <w:rPr>
      <w:color w:val="800080" w:themeColor="followedHyperlink"/>
      <w:u w:val="single"/>
    </w:rPr>
  </w:style>
  <w:style w:type="character" w:styleId="CommentReference">
    <w:name w:val="annotation reference"/>
    <w:basedOn w:val="DefaultParagraphFont"/>
    <w:uiPriority w:val="99"/>
    <w:semiHidden/>
    <w:unhideWhenUsed/>
    <w:rsid w:val="00653E3D"/>
    <w:rPr>
      <w:sz w:val="16"/>
      <w:szCs w:val="16"/>
    </w:rPr>
  </w:style>
  <w:style w:type="paragraph" w:styleId="CommentText">
    <w:name w:val="annotation text"/>
    <w:basedOn w:val="Normal"/>
    <w:link w:val="CommentTextChar"/>
    <w:uiPriority w:val="99"/>
    <w:semiHidden/>
    <w:unhideWhenUsed/>
    <w:rsid w:val="00653E3D"/>
    <w:rPr>
      <w:sz w:val="20"/>
      <w:szCs w:val="20"/>
    </w:rPr>
  </w:style>
  <w:style w:type="character" w:customStyle="1" w:styleId="CommentTextChar">
    <w:name w:val="Comment Text Char"/>
    <w:basedOn w:val="DefaultParagraphFont"/>
    <w:link w:val="CommentText"/>
    <w:uiPriority w:val="99"/>
    <w:semiHidden/>
    <w:rsid w:val="00653E3D"/>
  </w:style>
  <w:style w:type="paragraph" w:styleId="CommentSubject">
    <w:name w:val="annotation subject"/>
    <w:basedOn w:val="CommentText"/>
    <w:next w:val="CommentText"/>
    <w:link w:val="CommentSubjectChar"/>
    <w:uiPriority w:val="99"/>
    <w:semiHidden/>
    <w:unhideWhenUsed/>
    <w:rsid w:val="00653E3D"/>
    <w:rPr>
      <w:b/>
      <w:bCs/>
    </w:rPr>
  </w:style>
  <w:style w:type="character" w:customStyle="1" w:styleId="CommentSubjectChar">
    <w:name w:val="Comment Subject Char"/>
    <w:basedOn w:val="CommentTextChar"/>
    <w:link w:val="CommentSubject"/>
    <w:uiPriority w:val="99"/>
    <w:semiHidden/>
    <w:rsid w:val="0065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938">
      <w:bodyDiv w:val="1"/>
      <w:marLeft w:val="0"/>
      <w:marRight w:val="0"/>
      <w:marTop w:val="0"/>
      <w:marBottom w:val="0"/>
      <w:divBdr>
        <w:top w:val="none" w:sz="0" w:space="0" w:color="auto"/>
        <w:left w:val="none" w:sz="0" w:space="0" w:color="auto"/>
        <w:bottom w:val="none" w:sz="0" w:space="0" w:color="auto"/>
        <w:right w:val="none" w:sz="0" w:space="0" w:color="auto"/>
      </w:divBdr>
    </w:div>
    <w:div w:id="1215241049">
      <w:bodyDiv w:val="1"/>
      <w:marLeft w:val="0"/>
      <w:marRight w:val="0"/>
      <w:marTop w:val="0"/>
      <w:marBottom w:val="0"/>
      <w:divBdr>
        <w:top w:val="none" w:sz="0" w:space="0" w:color="auto"/>
        <w:left w:val="none" w:sz="0" w:space="0" w:color="auto"/>
        <w:bottom w:val="none" w:sz="0" w:space="0" w:color="auto"/>
        <w:right w:val="none" w:sz="0" w:space="0" w:color="auto"/>
      </w:divBdr>
    </w:div>
    <w:div w:id="1274091273">
      <w:bodyDiv w:val="1"/>
      <w:marLeft w:val="0"/>
      <w:marRight w:val="0"/>
      <w:marTop w:val="0"/>
      <w:marBottom w:val="0"/>
      <w:divBdr>
        <w:top w:val="none" w:sz="0" w:space="0" w:color="auto"/>
        <w:left w:val="none" w:sz="0" w:space="0" w:color="auto"/>
        <w:bottom w:val="none" w:sz="0" w:space="0" w:color="auto"/>
        <w:right w:val="none" w:sz="0" w:space="0" w:color="auto"/>
      </w:divBdr>
    </w:div>
    <w:div w:id="1323698680">
      <w:bodyDiv w:val="1"/>
      <w:marLeft w:val="0"/>
      <w:marRight w:val="0"/>
      <w:marTop w:val="0"/>
      <w:marBottom w:val="0"/>
      <w:divBdr>
        <w:top w:val="none" w:sz="0" w:space="0" w:color="auto"/>
        <w:left w:val="none" w:sz="0" w:space="0" w:color="auto"/>
        <w:bottom w:val="none" w:sz="0" w:space="0" w:color="auto"/>
        <w:right w:val="none" w:sz="0" w:space="0" w:color="auto"/>
      </w:divBdr>
    </w:div>
    <w:div w:id="1483890053">
      <w:bodyDiv w:val="1"/>
      <w:marLeft w:val="0"/>
      <w:marRight w:val="0"/>
      <w:marTop w:val="0"/>
      <w:marBottom w:val="0"/>
      <w:divBdr>
        <w:top w:val="none" w:sz="0" w:space="0" w:color="auto"/>
        <w:left w:val="none" w:sz="0" w:space="0" w:color="auto"/>
        <w:bottom w:val="none" w:sz="0" w:space="0" w:color="auto"/>
        <w:right w:val="none" w:sz="0" w:space="0" w:color="auto"/>
      </w:divBdr>
    </w:div>
    <w:div w:id="15226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arnsleyccg.equality@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nfidentiality-nh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DAD8-EDF2-43ED-8A47-EDDDEAED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39</Pages>
  <Words>10666</Words>
  <Characters>60799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Confidentiality Code of Conduct</vt:lpstr>
    </vt:vector>
  </TitlesOfParts>
  <Company>Sheffield PCT</Company>
  <LinksUpToDate>false</LinksUpToDate>
  <CharactersWithSpaces>71323</CharactersWithSpaces>
  <SharedDoc>false</SharedDoc>
  <HLinks>
    <vt:vector size="6" baseType="variant">
      <vt:variant>
        <vt:i4>7077990</vt:i4>
      </vt:variant>
      <vt:variant>
        <vt:i4>0</vt:i4>
      </vt:variant>
      <vt:variant>
        <vt:i4>0</vt:i4>
      </vt:variant>
      <vt:variant>
        <vt:i4>5</vt:i4>
      </vt:variant>
      <vt:variant>
        <vt:lpwstr>https://www.gov.uk/government/publications/confidentiality-nhs-code-of-practice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Code of Conduct</dc:title>
  <dc:creator>Julie A. Eckford</dc:creator>
  <cp:lastModifiedBy>NUBOUR, Gershon (NHS SHEFFIELD CCG)</cp:lastModifiedBy>
  <cp:revision>11</cp:revision>
  <cp:lastPrinted>2018-07-31T15:22:00Z</cp:lastPrinted>
  <dcterms:created xsi:type="dcterms:W3CDTF">2018-08-01T10:13:00Z</dcterms:created>
  <dcterms:modified xsi:type="dcterms:W3CDTF">2022-02-16T21:48:00Z</dcterms:modified>
</cp:coreProperties>
</file>