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D933CA">
              <w:rPr>
                <w:rFonts w:ascii="Arial" w:eastAsia="Times New Roman" w:hAnsi="Arial" w:cs="Arial"/>
                <w:b/>
                <w:sz w:val="24"/>
                <w:szCs w:val="24"/>
                <w:lang w:eastAsia="en-GB"/>
              </w:rPr>
              <w:t>DECEMBER 2020</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Default="005C4950" w:rsidP="0044210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933CA">
              <w:rPr>
                <w:rFonts w:ascii="Arial" w:hAnsi="Arial" w:cs="Arial"/>
                <w:b/>
                <w:sz w:val="24"/>
                <w:szCs w:val="24"/>
              </w:rPr>
              <w:t>1629/2020</w:t>
            </w:r>
          </w:p>
          <w:p w:rsidR="009E283A" w:rsidRPr="0094629F" w:rsidRDefault="009E283A" w:rsidP="0044210C">
            <w:pPr>
              <w:rPr>
                <w:rFonts w:ascii="Arial" w:hAnsi="Arial" w:cs="Arial"/>
                <w:b/>
                <w:sz w:val="24"/>
                <w:szCs w:val="24"/>
              </w:rPr>
            </w:pPr>
          </w:p>
        </w:tc>
        <w:tc>
          <w:tcPr>
            <w:tcW w:w="5069" w:type="dxa"/>
          </w:tcPr>
          <w:p w:rsidR="005C4950" w:rsidRPr="0094629F" w:rsidRDefault="005C4950" w:rsidP="0044210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933CA">
              <w:rPr>
                <w:rFonts w:ascii="Arial" w:hAnsi="Arial" w:cs="Arial"/>
                <w:b/>
                <w:sz w:val="24"/>
                <w:szCs w:val="24"/>
              </w:rPr>
              <w:t>8 December 2020</w:t>
            </w:r>
          </w:p>
        </w:tc>
      </w:tr>
      <w:tr w:rsidR="005C4950" w:rsidRPr="0094629F" w:rsidTr="00724004">
        <w:tc>
          <w:tcPr>
            <w:tcW w:w="10137" w:type="dxa"/>
            <w:gridSpan w:val="2"/>
          </w:tcPr>
          <w:p w:rsidR="005C4950" w:rsidRDefault="005C4950" w:rsidP="00A75010">
            <w:pPr>
              <w:rPr>
                <w:rFonts w:ascii="Arial" w:hAnsi="Arial" w:cs="Arial"/>
                <w:b/>
                <w:sz w:val="24"/>
                <w:szCs w:val="24"/>
              </w:rPr>
            </w:pPr>
            <w:r w:rsidRPr="002D22B3">
              <w:rPr>
                <w:rFonts w:ascii="Arial" w:hAnsi="Arial" w:cs="Arial"/>
                <w:b/>
                <w:sz w:val="24"/>
                <w:szCs w:val="24"/>
              </w:rPr>
              <w:t>Request :</w:t>
            </w:r>
          </w:p>
          <w:p w:rsidR="00D933CA" w:rsidRDefault="00D933CA" w:rsidP="00A75010">
            <w:pPr>
              <w:rPr>
                <w:rFonts w:ascii="Arial" w:hAnsi="Arial" w:cs="Arial"/>
                <w:b/>
                <w:sz w:val="24"/>
                <w:szCs w:val="24"/>
              </w:rPr>
            </w:pPr>
          </w:p>
          <w:p w:rsidR="00D933CA" w:rsidRPr="00D933CA" w:rsidRDefault="00D933CA" w:rsidP="00D933CA">
            <w:pPr>
              <w:rPr>
                <w:rFonts w:ascii="Arial" w:hAnsi="Arial" w:cs="Arial"/>
                <w:sz w:val="24"/>
                <w:szCs w:val="24"/>
              </w:rPr>
            </w:pPr>
            <w:r w:rsidRPr="00D933CA">
              <w:rPr>
                <w:rFonts w:ascii="Arial" w:hAnsi="Arial" w:cs="Arial"/>
                <w:sz w:val="24"/>
                <w:szCs w:val="24"/>
              </w:rPr>
              <w:t>Please can you tell me how many GP practices in your CCG area have sent letters out to patients requesting they complete Do Not Attempt Resuscitation forms between 1st March 2020 and the present date (8th December 2020). </w:t>
            </w:r>
          </w:p>
          <w:p w:rsidR="00D933CA" w:rsidRPr="00D933CA" w:rsidRDefault="00D933CA" w:rsidP="00D933CA">
            <w:pPr>
              <w:rPr>
                <w:rFonts w:ascii="Arial" w:hAnsi="Arial" w:cs="Arial"/>
                <w:sz w:val="24"/>
                <w:szCs w:val="24"/>
              </w:rPr>
            </w:pPr>
          </w:p>
          <w:p w:rsidR="00D933CA" w:rsidRPr="00D933CA" w:rsidRDefault="00D933CA" w:rsidP="00D933CA">
            <w:pPr>
              <w:rPr>
                <w:rFonts w:ascii="Arial" w:hAnsi="Arial" w:cs="Arial"/>
                <w:sz w:val="24"/>
                <w:szCs w:val="24"/>
              </w:rPr>
            </w:pPr>
            <w:r w:rsidRPr="00D933CA">
              <w:rPr>
                <w:rFonts w:ascii="Arial" w:hAnsi="Arial" w:cs="Arial"/>
                <w:sz w:val="24"/>
                <w:szCs w:val="24"/>
              </w:rPr>
              <w:t>Please can you include the name of the practice, how many DNAR forms were sent, how many DNARs have been issued and the age of the person who is the subject of the DNAR. </w:t>
            </w:r>
          </w:p>
          <w:p w:rsidR="00D933CA" w:rsidRPr="00D933CA" w:rsidRDefault="00D933CA" w:rsidP="00D933CA">
            <w:pPr>
              <w:rPr>
                <w:rFonts w:ascii="Arial" w:hAnsi="Arial" w:cs="Arial"/>
                <w:sz w:val="24"/>
                <w:szCs w:val="24"/>
              </w:rPr>
            </w:pPr>
          </w:p>
          <w:p w:rsidR="00D933CA" w:rsidRPr="00D933CA" w:rsidRDefault="00D933CA" w:rsidP="00D933CA">
            <w:pPr>
              <w:rPr>
                <w:rFonts w:ascii="Arial" w:hAnsi="Arial" w:cs="Arial"/>
                <w:sz w:val="24"/>
                <w:szCs w:val="24"/>
              </w:rPr>
            </w:pPr>
            <w:r w:rsidRPr="00D933CA">
              <w:rPr>
                <w:rFonts w:ascii="Arial" w:hAnsi="Arial" w:cs="Arial"/>
                <w:sz w:val="24"/>
                <w:szCs w:val="24"/>
              </w:rPr>
              <w:t xml:space="preserve">If possible, please also include the basis on which the DNAR was issued.  </w:t>
            </w:r>
          </w:p>
          <w:p w:rsidR="00D933CA" w:rsidRPr="00D933CA" w:rsidRDefault="00D933CA" w:rsidP="00D933CA">
            <w:pPr>
              <w:rPr>
                <w:rFonts w:ascii="Arial" w:hAnsi="Arial" w:cs="Arial"/>
                <w:sz w:val="24"/>
                <w:szCs w:val="24"/>
              </w:rPr>
            </w:pPr>
          </w:p>
          <w:p w:rsidR="002410C3" w:rsidRPr="00D933CA" w:rsidRDefault="00D933CA" w:rsidP="00D933CA">
            <w:pPr>
              <w:rPr>
                <w:rFonts w:ascii="Arial" w:hAnsi="Arial" w:cs="Arial"/>
                <w:sz w:val="24"/>
                <w:szCs w:val="24"/>
              </w:rPr>
            </w:pPr>
            <w:r w:rsidRPr="00D933CA">
              <w:rPr>
                <w:rFonts w:ascii="Arial" w:hAnsi="Arial" w:cs="Arial"/>
                <w:sz w:val="24"/>
                <w:szCs w:val="24"/>
              </w:rPr>
              <w:t xml:space="preserve">Please can you also tell me how many complaints you are aware of related to a DNAR being issued at any point </w:t>
            </w:r>
            <w:proofErr w:type="gramStart"/>
            <w:r w:rsidRPr="00D933CA">
              <w:rPr>
                <w:rFonts w:ascii="Arial" w:hAnsi="Arial" w:cs="Arial"/>
                <w:sz w:val="24"/>
                <w:szCs w:val="24"/>
              </w:rPr>
              <w:t>between 1st March 2020-8th December 2020 in your area</w:t>
            </w:r>
            <w:proofErr w:type="gramEnd"/>
            <w:r w:rsidRPr="00D933CA">
              <w:rPr>
                <w:rFonts w:ascii="Arial" w:hAnsi="Arial" w:cs="Arial"/>
                <w:sz w:val="24"/>
                <w:szCs w:val="24"/>
              </w:rPr>
              <w:t xml:space="preserve"> and please provide as much detail as possible about the nature of the complaint.</w:t>
            </w:r>
          </w:p>
          <w:p w:rsidR="00A75010" w:rsidRPr="00A75010" w:rsidRDefault="00A75010" w:rsidP="00E82AFB">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Default="005C4950" w:rsidP="0044210C">
            <w:pPr>
              <w:ind w:right="719"/>
              <w:rPr>
                <w:rFonts w:ascii="Arial" w:hAnsi="Arial" w:cs="Arial"/>
                <w:sz w:val="24"/>
                <w:szCs w:val="24"/>
              </w:rPr>
            </w:pPr>
          </w:p>
          <w:p w:rsidR="004E3953" w:rsidRPr="004E3953" w:rsidRDefault="004E3953" w:rsidP="004E3953">
            <w:pPr>
              <w:rPr>
                <w:rFonts w:ascii="Arial" w:hAnsi="Arial" w:cs="Arial"/>
                <w:color w:val="FF0000"/>
                <w:sz w:val="24"/>
              </w:rPr>
            </w:pPr>
            <w:r w:rsidRPr="004E3953">
              <w:rPr>
                <w:rFonts w:ascii="Arial" w:hAnsi="Arial" w:cs="Arial"/>
                <w:color w:val="FF0000"/>
                <w:sz w:val="24"/>
              </w:rPr>
              <w:t xml:space="preserve">Barnsley CCG does not hold this information and you will need to re-direct your query to GP practices directly, a list of all practices can be found on our website </w:t>
            </w:r>
            <w:hyperlink r:id="rId8" w:history="1">
              <w:r w:rsidRPr="004E3953">
                <w:rPr>
                  <w:rStyle w:val="Hyperlink"/>
                  <w:rFonts w:ascii="Arial" w:hAnsi="Arial" w:cs="Arial"/>
                  <w:sz w:val="24"/>
                </w:rPr>
                <w:t>https://www.barnsleyccg.nhs.uk/about-us/membership.htm</w:t>
              </w:r>
            </w:hyperlink>
          </w:p>
          <w:p w:rsidR="004E3953" w:rsidRPr="0094629F" w:rsidRDefault="004E3953" w:rsidP="0044210C">
            <w:pPr>
              <w:ind w:right="719"/>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C03B0">
              <w:rPr>
                <w:rFonts w:ascii="Arial" w:hAnsi="Arial" w:cs="Arial"/>
                <w:b/>
                <w:sz w:val="24"/>
                <w:szCs w:val="24"/>
              </w:rPr>
              <w:t>1630/2020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0C03B0" w:rsidRPr="000C03B0" w:rsidRDefault="000C03B0" w:rsidP="000C03B0">
            <w:pPr>
              <w:rPr>
                <w:rFonts w:ascii="Arial" w:hAnsi="Arial" w:cs="Arial"/>
                <w:sz w:val="24"/>
                <w:szCs w:val="24"/>
              </w:rPr>
            </w:pPr>
            <w:r w:rsidRPr="000C03B0">
              <w:rPr>
                <w:rFonts w:ascii="Arial" w:hAnsi="Arial" w:cs="Arial"/>
                <w:sz w:val="24"/>
                <w:szCs w:val="24"/>
                <w:lang w:val="en-US"/>
              </w:rPr>
              <w:t>1.     Please could you supply the name, email address and telephone number of the commissioner with responsibility for learning disabilities placements?</w:t>
            </w:r>
          </w:p>
          <w:p w:rsidR="000C03B0" w:rsidRPr="000C03B0" w:rsidRDefault="000C03B0" w:rsidP="000C03B0">
            <w:pPr>
              <w:rPr>
                <w:rFonts w:ascii="Arial" w:hAnsi="Arial" w:cs="Arial"/>
                <w:sz w:val="24"/>
                <w:szCs w:val="24"/>
              </w:rPr>
            </w:pPr>
            <w:r w:rsidRPr="000C03B0">
              <w:rPr>
                <w:rFonts w:ascii="Arial" w:hAnsi="Arial" w:cs="Arial"/>
                <w:i/>
                <w:iCs/>
                <w:sz w:val="24"/>
                <w:szCs w:val="24"/>
                <w:lang w:val="en-US"/>
              </w:rPr>
              <w:t>For questions 2 to 6, please supply this information as a snapshot at the end of the year for the financial years 2019/20 and the most up to date snapshot available for 2020/21.</w:t>
            </w:r>
          </w:p>
          <w:p w:rsidR="000C03B0" w:rsidRPr="000C03B0" w:rsidRDefault="000C03B0" w:rsidP="000C03B0">
            <w:pPr>
              <w:rPr>
                <w:rFonts w:ascii="Arial" w:hAnsi="Arial" w:cs="Arial"/>
                <w:sz w:val="24"/>
                <w:szCs w:val="24"/>
              </w:rPr>
            </w:pPr>
            <w:r w:rsidRPr="000C03B0">
              <w:rPr>
                <w:rFonts w:ascii="Arial" w:hAnsi="Arial" w:cs="Arial"/>
                <w:sz w:val="24"/>
                <w:szCs w:val="24"/>
                <w:lang w:val="en-US"/>
              </w:rPr>
              <w:t xml:space="preserve">2.     Please provide the total number of adults with learning disabilities funded by the CCG in residential care. </w:t>
            </w:r>
          </w:p>
          <w:p w:rsidR="000C03B0" w:rsidRPr="000C03B0" w:rsidRDefault="000C03B0" w:rsidP="000C03B0">
            <w:pPr>
              <w:rPr>
                <w:rFonts w:ascii="Arial" w:hAnsi="Arial" w:cs="Arial"/>
                <w:sz w:val="24"/>
                <w:szCs w:val="24"/>
              </w:rPr>
            </w:pPr>
            <w:r w:rsidRPr="000C03B0">
              <w:rPr>
                <w:rFonts w:ascii="Arial" w:hAnsi="Arial" w:cs="Arial"/>
                <w:sz w:val="24"/>
                <w:szCs w:val="24"/>
                <w:lang w:val="en-US"/>
              </w:rPr>
              <w:t xml:space="preserve">3.     Of the total number of adults with learning disabilities funded by the CCG in residential care (q.2) please provide the number that are in ‘in area’ placements and the number that are in ‘out of area’ placements. </w:t>
            </w:r>
          </w:p>
          <w:p w:rsidR="000C03B0" w:rsidRPr="000C03B0" w:rsidRDefault="000C03B0" w:rsidP="000C03B0">
            <w:pPr>
              <w:rPr>
                <w:rFonts w:ascii="Arial" w:hAnsi="Arial" w:cs="Arial"/>
                <w:sz w:val="24"/>
                <w:szCs w:val="24"/>
              </w:rPr>
            </w:pPr>
            <w:r w:rsidRPr="000C03B0">
              <w:rPr>
                <w:rFonts w:ascii="Arial" w:hAnsi="Arial" w:cs="Arial"/>
                <w:sz w:val="24"/>
                <w:szCs w:val="24"/>
                <w:lang w:val="en-US"/>
              </w:rPr>
              <w:t xml:space="preserve">4.     Please provide the total number of adults with learning disabilities funded by the CCG in supported living. </w:t>
            </w:r>
          </w:p>
          <w:p w:rsidR="000C03B0" w:rsidRPr="000C03B0" w:rsidRDefault="000C03B0" w:rsidP="000C03B0">
            <w:pPr>
              <w:rPr>
                <w:rFonts w:ascii="Arial" w:hAnsi="Arial" w:cs="Arial"/>
                <w:sz w:val="24"/>
                <w:szCs w:val="24"/>
              </w:rPr>
            </w:pPr>
            <w:r w:rsidRPr="000C03B0">
              <w:rPr>
                <w:rFonts w:ascii="Arial" w:hAnsi="Arial" w:cs="Arial"/>
                <w:sz w:val="24"/>
                <w:szCs w:val="24"/>
                <w:lang w:val="en-US"/>
              </w:rPr>
              <w:t xml:space="preserve">5.     Please provide the number of adults with learning disabilities who transitioned from children’s learning disabilities services into adult’s services - in total, into adult residential care services only, and into adult supported living services only. </w:t>
            </w:r>
          </w:p>
          <w:p w:rsidR="000C03B0" w:rsidRPr="000C03B0" w:rsidRDefault="000C03B0" w:rsidP="000C03B0">
            <w:pPr>
              <w:rPr>
                <w:rFonts w:ascii="Arial" w:hAnsi="Arial" w:cs="Arial"/>
                <w:sz w:val="24"/>
                <w:szCs w:val="24"/>
              </w:rPr>
            </w:pPr>
            <w:r w:rsidRPr="000C03B0">
              <w:rPr>
                <w:rFonts w:ascii="Arial" w:hAnsi="Arial" w:cs="Arial"/>
                <w:sz w:val="24"/>
                <w:szCs w:val="24"/>
                <w:lang w:val="en-US"/>
              </w:rPr>
              <w:t xml:space="preserve">6.     Please provide the number of adults with learning disabilities who ‘stepped down’ from specialist inpatient hospital placements into adult residential care and supported living services. </w:t>
            </w:r>
          </w:p>
          <w:p w:rsidR="000C03B0" w:rsidRPr="000C03B0" w:rsidRDefault="000C03B0" w:rsidP="000C03B0">
            <w:pPr>
              <w:rPr>
                <w:rFonts w:ascii="Arial" w:hAnsi="Arial" w:cs="Arial"/>
                <w:sz w:val="24"/>
                <w:szCs w:val="24"/>
              </w:rPr>
            </w:pPr>
            <w:r w:rsidRPr="000C03B0">
              <w:rPr>
                <w:rFonts w:ascii="Arial" w:hAnsi="Arial" w:cs="Arial"/>
                <w:sz w:val="24"/>
                <w:szCs w:val="24"/>
                <w:lang w:val="en-US"/>
              </w:rPr>
              <w:t xml:space="preserve">7.     Please provide the CCG’s total expenditure on residential care and supported living for adults with learning disabilities for the financial year </w:t>
            </w:r>
            <w:r w:rsidRPr="000C03B0">
              <w:rPr>
                <w:rFonts w:ascii="Arial" w:hAnsi="Arial" w:cs="Arial"/>
                <w:i/>
                <w:iCs/>
                <w:sz w:val="24"/>
                <w:szCs w:val="24"/>
                <w:lang w:val="en-US"/>
              </w:rPr>
              <w:t>2019/20</w:t>
            </w:r>
            <w:r w:rsidRPr="000C03B0">
              <w:rPr>
                <w:rFonts w:ascii="Arial" w:hAnsi="Arial" w:cs="Arial"/>
                <w:sz w:val="24"/>
                <w:szCs w:val="24"/>
                <w:lang w:val="en-US"/>
              </w:rPr>
              <w:t xml:space="preserve">, and budgeted expenditure for </w:t>
            </w:r>
            <w:r w:rsidRPr="000C03B0">
              <w:rPr>
                <w:rFonts w:ascii="Arial" w:hAnsi="Arial" w:cs="Arial"/>
                <w:i/>
                <w:iCs/>
                <w:sz w:val="24"/>
                <w:szCs w:val="24"/>
                <w:lang w:val="en-US"/>
              </w:rPr>
              <w:t>2020/21</w:t>
            </w:r>
            <w:r w:rsidRPr="000C03B0">
              <w:rPr>
                <w:rFonts w:ascii="Arial" w:hAnsi="Arial" w:cs="Arial"/>
                <w:sz w:val="24"/>
                <w:szCs w:val="24"/>
                <w:lang w:val="en-US"/>
              </w:rPr>
              <w:t xml:space="preserve">. </w:t>
            </w:r>
          </w:p>
          <w:p w:rsidR="000C03B0" w:rsidRPr="000C03B0" w:rsidRDefault="000C03B0" w:rsidP="000C03B0">
            <w:pPr>
              <w:rPr>
                <w:rFonts w:ascii="Arial" w:hAnsi="Arial" w:cs="Arial"/>
                <w:sz w:val="24"/>
                <w:szCs w:val="24"/>
              </w:rPr>
            </w:pPr>
            <w:r w:rsidRPr="000C03B0">
              <w:rPr>
                <w:rFonts w:ascii="Arial" w:hAnsi="Arial" w:cs="Arial"/>
                <w:sz w:val="24"/>
                <w:szCs w:val="24"/>
                <w:lang w:val="en-US"/>
              </w:rPr>
              <w:lastRenderedPageBreak/>
              <w:t xml:space="preserve">8.     Please provide the highest, lowest, and average weekly rate paid by the CCG for residential care placements for adults with a learning disability for each of the financial years </w:t>
            </w:r>
            <w:r w:rsidRPr="000C03B0">
              <w:rPr>
                <w:rFonts w:ascii="Arial" w:hAnsi="Arial" w:cs="Arial"/>
                <w:i/>
                <w:iCs/>
                <w:sz w:val="24"/>
                <w:szCs w:val="24"/>
                <w:lang w:val="en-US"/>
              </w:rPr>
              <w:t>2019/20 and 2020/21</w:t>
            </w:r>
            <w:r w:rsidRPr="000C03B0">
              <w:rPr>
                <w:rFonts w:ascii="Arial" w:hAnsi="Arial" w:cs="Arial"/>
                <w:sz w:val="24"/>
                <w:szCs w:val="24"/>
                <w:lang w:val="en-US"/>
              </w:rPr>
              <w:t>. If the CCG has weekly rate bands, please also provide these.</w:t>
            </w:r>
          </w:p>
          <w:p w:rsidR="000C03B0" w:rsidRPr="000C03B0" w:rsidRDefault="000C03B0" w:rsidP="000C03B0">
            <w:pPr>
              <w:rPr>
                <w:rFonts w:ascii="Arial" w:hAnsi="Arial" w:cs="Arial"/>
                <w:sz w:val="24"/>
                <w:szCs w:val="24"/>
              </w:rPr>
            </w:pPr>
            <w:r w:rsidRPr="000C03B0">
              <w:rPr>
                <w:rFonts w:ascii="Arial" w:hAnsi="Arial" w:cs="Arial"/>
                <w:sz w:val="24"/>
                <w:szCs w:val="24"/>
                <w:lang w:val="en-US"/>
              </w:rPr>
              <w:t xml:space="preserve">9.     Please provide the highest, lowest, and average hourly rate paid by the CCG for supported living placements for adults with a learning disability for each of the financial years </w:t>
            </w:r>
            <w:r w:rsidRPr="000C03B0">
              <w:rPr>
                <w:rFonts w:ascii="Arial" w:hAnsi="Arial" w:cs="Arial"/>
                <w:i/>
                <w:iCs/>
                <w:sz w:val="24"/>
                <w:szCs w:val="24"/>
                <w:lang w:val="en-US"/>
              </w:rPr>
              <w:t>2019/20 and 2020/21</w:t>
            </w:r>
            <w:r w:rsidRPr="000C03B0">
              <w:rPr>
                <w:rFonts w:ascii="Arial" w:hAnsi="Arial" w:cs="Arial"/>
                <w:sz w:val="24"/>
                <w:szCs w:val="24"/>
                <w:lang w:val="en-US"/>
              </w:rPr>
              <w:t>. If the CCG has hourly rate bands, please also provide these.</w:t>
            </w:r>
          </w:p>
          <w:p w:rsidR="000C03B0" w:rsidRPr="0094629F" w:rsidRDefault="000C03B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724004">
            <w:pPr>
              <w:rPr>
                <w:rFonts w:ascii="Arial" w:hAnsi="Arial" w:cs="Arial"/>
                <w:sz w:val="24"/>
                <w:szCs w:val="24"/>
              </w:rPr>
            </w:pPr>
          </w:p>
          <w:p w:rsidR="005C4950" w:rsidRPr="0094629F" w:rsidRDefault="00D54567" w:rsidP="00724004">
            <w:pPr>
              <w:rPr>
                <w:rFonts w:ascii="Arial" w:hAnsi="Arial" w:cs="Arial"/>
                <w:sz w:val="24"/>
                <w:szCs w:val="24"/>
              </w:rPr>
            </w:pPr>
            <w:r>
              <w:object w:dxaOrig="1508" w:dyaOrig="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7pt" o:ole="">
                  <v:imagedata r:id="rId9" o:title=""/>
                </v:shape>
                <o:OLEObject Type="Embed" ProgID="Excel.Sheet.12" ShapeID="_x0000_i1025" DrawAspect="Icon" ObjectID="_1673092466" r:id="rId10"/>
              </w:objec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80647">
              <w:rPr>
                <w:rFonts w:ascii="Arial" w:hAnsi="Arial" w:cs="Arial"/>
                <w:b/>
                <w:sz w:val="24"/>
                <w:szCs w:val="24"/>
              </w:rPr>
              <w:t>1631/2020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80647">
              <w:rPr>
                <w:rFonts w:ascii="Arial" w:hAnsi="Arial" w:cs="Arial"/>
                <w:b/>
                <w:sz w:val="24"/>
                <w:szCs w:val="24"/>
              </w:rPr>
              <w:t>11 December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D80647" w:rsidRPr="00D80647" w:rsidRDefault="00D80647" w:rsidP="00D80647">
            <w:pPr>
              <w:rPr>
                <w:rFonts w:ascii="Arial" w:hAnsi="Arial" w:cs="Arial"/>
                <w:sz w:val="24"/>
                <w:szCs w:val="24"/>
              </w:rPr>
            </w:pPr>
            <w:r w:rsidRPr="00D80647">
              <w:rPr>
                <w:rFonts w:ascii="Arial" w:hAnsi="Arial" w:cs="Arial"/>
                <w:sz w:val="24"/>
                <w:szCs w:val="24"/>
              </w:rPr>
              <w:t>1.</w:t>
            </w:r>
            <w:r w:rsidRPr="00D80647">
              <w:rPr>
                <w:rFonts w:ascii="Arial" w:hAnsi="Arial" w:cs="Arial"/>
                <w:sz w:val="24"/>
                <w:szCs w:val="24"/>
              </w:rPr>
              <w:tab/>
              <w:t xml:space="preserve">Accessing newly approved migraine treatment - </w:t>
            </w:r>
            <w:proofErr w:type="spellStart"/>
            <w:r w:rsidRPr="00D80647">
              <w:rPr>
                <w:rFonts w:ascii="Arial" w:hAnsi="Arial" w:cs="Arial"/>
                <w:sz w:val="24"/>
                <w:szCs w:val="24"/>
              </w:rPr>
              <w:t>Fremanezumab</w:t>
            </w:r>
            <w:proofErr w:type="spellEnd"/>
          </w:p>
          <w:p w:rsidR="00D80647" w:rsidRPr="00D80647" w:rsidRDefault="00D80647" w:rsidP="00D80647">
            <w:pPr>
              <w:rPr>
                <w:rFonts w:ascii="Arial" w:hAnsi="Arial" w:cs="Arial"/>
                <w:sz w:val="24"/>
                <w:szCs w:val="24"/>
              </w:rPr>
            </w:pPr>
            <w:r w:rsidRPr="00D80647">
              <w:rPr>
                <w:rFonts w:ascii="Arial" w:hAnsi="Arial" w:cs="Arial"/>
                <w:sz w:val="24"/>
                <w:szCs w:val="24"/>
              </w:rPr>
              <w:t>2.</w:t>
            </w:r>
            <w:r w:rsidRPr="00D80647">
              <w:rPr>
                <w:rFonts w:ascii="Arial" w:hAnsi="Arial" w:cs="Arial"/>
                <w:sz w:val="24"/>
                <w:szCs w:val="24"/>
              </w:rPr>
              <w:tab/>
              <w:t>The number of headache specialists/clinics in your commissioning area</w:t>
            </w:r>
          </w:p>
          <w:p w:rsidR="00D80647" w:rsidRPr="00D80647" w:rsidRDefault="00D80647" w:rsidP="00D80647">
            <w:pPr>
              <w:rPr>
                <w:rFonts w:ascii="Arial" w:hAnsi="Arial" w:cs="Arial"/>
                <w:sz w:val="24"/>
                <w:szCs w:val="24"/>
              </w:rPr>
            </w:pPr>
          </w:p>
          <w:p w:rsidR="00D80647" w:rsidRPr="00D80647" w:rsidRDefault="00D80647" w:rsidP="00D80647">
            <w:pPr>
              <w:rPr>
                <w:rFonts w:ascii="Arial" w:hAnsi="Arial" w:cs="Arial"/>
                <w:sz w:val="24"/>
                <w:szCs w:val="24"/>
              </w:rPr>
            </w:pPr>
            <w:r w:rsidRPr="00D80647">
              <w:rPr>
                <w:rFonts w:ascii="Arial" w:hAnsi="Arial" w:cs="Arial"/>
                <w:sz w:val="24"/>
                <w:szCs w:val="24"/>
              </w:rPr>
              <w:t>I would be grateful if you would let me know:</w:t>
            </w:r>
          </w:p>
          <w:p w:rsidR="00D80647" w:rsidRPr="00D80647" w:rsidRDefault="00D80647" w:rsidP="00D80647">
            <w:pPr>
              <w:rPr>
                <w:rFonts w:ascii="Arial" w:hAnsi="Arial" w:cs="Arial"/>
                <w:sz w:val="24"/>
                <w:szCs w:val="24"/>
              </w:rPr>
            </w:pPr>
            <w:r w:rsidRPr="00D80647">
              <w:rPr>
                <w:rFonts w:ascii="Arial" w:hAnsi="Arial" w:cs="Arial"/>
                <w:sz w:val="24"/>
                <w:szCs w:val="24"/>
              </w:rPr>
              <w:t>1.</w:t>
            </w:r>
            <w:r w:rsidRPr="00D80647">
              <w:rPr>
                <w:rFonts w:ascii="Arial" w:hAnsi="Arial" w:cs="Arial"/>
                <w:sz w:val="24"/>
                <w:szCs w:val="24"/>
              </w:rPr>
              <w:tab/>
              <w:t xml:space="preserve">Whether you have signed the relevant documentation to make </w:t>
            </w:r>
            <w:proofErr w:type="spellStart"/>
            <w:r w:rsidRPr="00D80647">
              <w:rPr>
                <w:rFonts w:ascii="Arial" w:hAnsi="Arial" w:cs="Arial"/>
                <w:sz w:val="24"/>
                <w:szCs w:val="24"/>
              </w:rPr>
              <w:t>Fremanezumab</w:t>
            </w:r>
            <w:proofErr w:type="spellEnd"/>
            <w:r w:rsidRPr="00D80647">
              <w:rPr>
                <w:rFonts w:ascii="Arial" w:hAnsi="Arial" w:cs="Arial"/>
                <w:sz w:val="24"/>
                <w:szCs w:val="24"/>
              </w:rPr>
              <w:t xml:space="preserve"> available for patients who are eligible</w:t>
            </w:r>
          </w:p>
          <w:p w:rsidR="00D80647" w:rsidRPr="00D80647" w:rsidRDefault="00D80647" w:rsidP="00D80647">
            <w:pPr>
              <w:rPr>
                <w:rFonts w:ascii="Arial" w:hAnsi="Arial" w:cs="Arial"/>
                <w:sz w:val="24"/>
                <w:szCs w:val="24"/>
              </w:rPr>
            </w:pPr>
            <w:r w:rsidRPr="00D80647">
              <w:rPr>
                <w:rFonts w:ascii="Arial" w:hAnsi="Arial" w:cs="Arial"/>
                <w:sz w:val="24"/>
                <w:szCs w:val="24"/>
              </w:rPr>
              <w:t>2.</w:t>
            </w:r>
            <w:r w:rsidRPr="00D80647">
              <w:rPr>
                <w:rFonts w:ascii="Arial" w:hAnsi="Arial" w:cs="Arial"/>
                <w:sz w:val="24"/>
                <w:szCs w:val="24"/>
              </w:rPr>
              <w:tab/>
              <w:t xml:space="preserve">Has it been signed off and implemented  </w:t>
            </w:r>
          </w:p>
          <w:p w:rsidR="00D80647" w:rsidRPr="00D80647" w:rsidRDefault="00D80647" w:rsidP="00D80647">
            <w:pPr>
              <w:rPr>
                <w:rFonts w:ascii="Arial" w:hAnsi="Arial" w:cs="Arial"/>
                <w:sz w:val="24"/>
                <w:szCs w:val="24"/>
              </w:rPr>
            </w:pPr>
            <w:r w:rsidRPr="00D80647">
              <w:rPr>
                <w:rFonts w:ascii="Arial" w:hAnsi="Arial" w:cs="Arial"/>
                <w:sz w:val="24"/>
                <w:szCs w:val="24"/>
              </w:rPr>
              <w:t>3.</w:t>
            </w:r>
            <w:r w:rsidRPr="00D80647">
              <w:rPr>
                <w:rFonts w:ascii="Arial" w:hAnsi="Arial" w:cs="Arial"/>
                <w:sz w:val="24"/>
                <w:szCs w:val="24"/>
              </w:rPr>
              <w:tab/>
              <w:t xml:space="preserve">Was access to </w:t>
            </w:r>
            <w:proofErr w:type="spellStart"/>
            <w:r w:rsidRPr="00D80647">
              <w:rPr>
                <w:rFonts w:ascii="Arial" w:hAnsi="Arial" w:cs="Arial"/>
                <w:sz w:val="24"/>
                <w:szCs w:val="24"/>
              </w:rPr>
              <w:t>Fremanezumab</w:t>
            </w:r>
            <w:proofErr w:type="spellEnd"/>
            <w:r w:rsidRPr="00D80647">
              <w:rPr>
                <w:rFonts w:ascii="Arial" w:hAnsi="Arial" w:cs="Arial"/>
                <w:sz w:val="24"/>
                <w:szCs w:val="24"/>
              </w:rPr>
              <w:t xml:space="preserve"> signed within the 90 days of NICE approval</w:t>
            </w:r>
          </w:p>
          <w:p w:rsidR="00D80647" w:rsidRPr="00D80647" w:rsidRDefault="00D80647" w:rsidP="00D80647">
            <w:pPr>
              <w:rPr>
                <w:rFonts w:ascii="Arial" w:hAnsi="Arial" w:cs="Arial"/>
                <w:sz w:val="24"/>
                <w:szCs w:val="24"/>
              </w:rPr>
            </w:pPr>
            <w:r w:rsidRPr="00D80647">
              <w:rPr>
                <w:rFonts w:ascii="Arial" w:hAnsi="Arial" w:cs="Arial"/>
                <w:sz w:val="24"/>
                <w:szCs w:val="24"/>
              </w:rPr>
              <w:t>4.</w:t>
            </w:r>
            <w:r w:rsidRPr="00D80647">
              <w:rPr>
                <w:rFonts w:ascii="Arial" w:hAnsi="Arial" w:cs="Arial"/>
                <w:sz w:val="24"/>
                <w:szCs w:val="24"/>
              </w:rPr>
              <w:tab/>
              <w:t>How many patients have blue tech approval in your clinical commissioning area</w:t>
            </w:r>
          </w:p>
          <w:p w:rsidR="00D80647" w:rsidRPr="00D80647" w:rsidRDefault="00D80647" w:rsidP="00D80647">
            <w:pPr>
              <w:rPr>
                <w:rFonts w:ascii="Arial" w:hAnsi="Arial" w:cs="Arial"/>
                <w:sz w:val="24"/>
                <w:szCs w:val="24"/>
              </w:rPr>
            </w:pPr>
            <w:r w:rsidRPr="00D80647">
              <w:rPr>
                <w:rFonts w:ascii="Arial" w:hAnsi="Arial" w:cs="Arial"/>
                <w:sz w:val="24"/>
                <w:szCs w:val="24"/>
              </w:rPr>
              <w:t>5.</w:t>
            </w:r>
            <w:r w:rsidRPr="00D80647">
              <w:rPr>
                <w:rFonts w:ascii="Arial" w:hAnsi="Arial" w:cs="Arial"/>
                <w:sz w:val="24"/>
                <w:szCs w:val="24"/>
              </w:rPr>
              <w:tab/>
              <w:t>How many specialists are there in your area/do you have a headache specialist clinic</w:t>
            </w:r>
          </w:p>
          <w:p w:rsidR="00D80647" w:rsidRPr="00D80647" w:rsidRDefault="00D80647" w:rsidP="00D80647">
            <w:pPr>
              <w:rPr>
                <w:rFonts w:ascii="Arial" w:hAnsi="Arial" w:cs="Arial"/>
                <w:sz w:val="24"/>
                <w:szCs w:val="24"/>
              </w:rPr>
            </w:pPr>
            <w:r w:rsidRPr="00D80647">
              <w:rPr>
                <w:rFonts w:ascii="Arial" w:hAnsi="Arial" w:cs="Arial"/>
                <w:sz w:val="24"/>
                <w:szCs w:val="24"/>
              </w:rPr>
              <w:t>6.</w:t>
            </w:r>
            <w:r w:rsidRPr="00D80647">
              <w:rPr>
                <w:rFonts w:ascii="Arial" w:hAnsi="Arial" w:cs="Arial"/>
                <w:sz w:val="24"/>
                <w:szCs w:val="24"/>
              </w:rPr>
              <w:tab/>
              <w:t xml:space="preserve">Do you know the waiting time to access a specialist who prescribes </w:t>
            </w:r>
            <w:proofErr w:type="spellStart"/>
            <w:r w:rsidRPr="00D80647">
              <w:rPr>
                <w:rFonts w:ascii="Arial" w:hAnsi="Arial" w:cs="Arial"/>
                <w:sz w:val="24"/>
                <w:szCs w:val="24"/>
              </w:rPr>
              <w:t>Fremanezumab</w:t>
            </w:r>
            <w:proofErr w:type="spellEnd"/>
          </w:p>
          <w:p w:rsidR="00D80647" w:rsidRPr="00D80647" w:rsidRDefault="00D80647" w:rsidP="00D80647">
            <w:pPr>
              <w:rPr>
                <w:rFonts w:ascii="Arial" w:hAnsi="Arial" w:cs="Arial"/>
                <w:sz w:val="24"/>
                <w:szCs w:val="24"/>
              </w:rPr>
            </w:pPr>
            <w:r w:rsidRPr="00D80647">
              <w:rPr>
                <w:rFonts w:ascii="Arial" w:hAnsi="Arial" w:cs="Arial"/>
                <w:sz w:val="24"/>
                <w:szCs w:val="24"/>
              </w:rPr>
              <w:t>7.</w:t>
            </w:r>
            <w:r w:rsidRPr="00D80647">
              <w:rPr>
                <w:rFonts w:ascii="Arial" w:hAnsi="Arial" w:cs="Arial"/>
                <w:sz w:val="24"/>
                <w:szCs w:val="24"/>
              </w:rPr>
              <w:tab/>
              <w:t>Whether the administration of any of the treatments is monitored by a headache specialist (yes/no)</w:t>
            </w:r>
          </w:p>
          <w:p w:rsidR="005C4950" w:rsidRPr="0094629F" w:rsidRDefault="00D80647" w:rsidP="00D80647">
            <w:pPr>
              <w:rPr>
                <w:rFonts w:ascii="Arial" w:hAnsi="Arial" w:cs="Arial"/>
                <w:sz w:val="24"/>
                <w:szCs w:val="24"/>
              </w:rPr>
            </w:pPr>
            <w:r w:rsidRPr="00D80647">
              <w:rPr>
                <w:rFonts w:ascii="Arial" w:hAnsi="Arial" w:cs="Arial"/>
                <w:sz w:val="24"/>
                <w:szCs w:val="24"/>
              </w:rPr>
              <w:t>8.</w:t>
            </w:r>
            <w:r w:rsidRPr="00D80647">
              <w:rPr>
                <w:rFonts w:ascii="Arial" w:hAnsi="Arial" w:cs="Arial"/>
                <w:sz w:val="24"/>
                <w:szCs w:val="24"/>
              </w:rPr>
              <w:tab/>
              <w:t>Has there been applications to access the drug made by patients</w: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4B2220" w:rsidRPr="004B2220" w:rsidRDefault="004B2220" w:rsidP="004B2220">
            <w:pPr>
              <w:numPr>
                <w:ilvl w:val="0"/>
                <w:numId w:val="4"/>
              </w:numPr>
              <w:rPr>
                <w:rFonts w:ascii="Arial" w:eastAsia="Times New Roman" w:hAnsi="Arial" w:cs="Arial"/>
                <w:color w:val="1F497D"/>
                <w:sz w:val="24"/>
                <w:szCs w:val="24"/>
              </w:rPr>
            </w:pPr>
            <w:r w:rsidRPr="004B2220">
              <w:rPr>
                <w:rFonts w:ascii="Arial" w:eastAsia="Times New Roman" w:hAnsi="Arial" w:cs="Arial"/>
                <w:sz w:val="24"/>
                <w:szCs w:val="24"/>
              </w:rPr>
              <w:t xml:space="preserve">Accessing newly approved migraine treatment </w:t>
            </w:r>
            <w:r w:rsidRPr="004B2220">
              <w:rPr>
                <w:rFonts w:ascii="Arial" w:eastAsia="Times New Roman" w:hAnsi="Arial" w:cs="Arial"/>
                <w:color w:val="1F497D"/>
                <w:sz w:val="24"/>
                <w:szCs w:val="24"/>
              </w:rPr>
              <w:t>–</w:t>
            </w:r>
            <w:r w:rsidRPr="004B2220">
              <w:rPr>
                <w:rFonts w:ascii="Arial" w:eastAsia="Times New Roman" w:hAnsi="Arial" w:cs="Arial"/>
                <w:sz w:val="24"/>
                <w:szCs w:val="24"/>
              </w:rPr>
              <w:t xml:space="preserve"> </w:t>
            </w:r>
            <w:proofErr w:type="spellStart"/>
            <w:r w:rsidRPr="004B2220">
              <w:rPr>
                <w:rFonts w:ascii="Arial" w:eastAsia="Times New Roman" w:hAnsi="Arial" w:cs="Arial"/>
                <w:sz w:val="24"/>
                <w:szCs w:val="24"/>
              </w:rPr>
              <w:t>Fremanezumab</w:t>
            </w:r>
            <w:proofErr w:type="spellEnd"/>
            <w:r w:rsidRPr="004B2220">
              <w:rPr>
                <w:rFonts w:ascii="Arial" w:eastAsia="Times New Roman" w:hAnsi="Arial" w:cs="Arial"/>
                <w:color w:val="1F497D"/>
                <w:sz w:val="24"/>
                <w:szCs w:val="24"/>
              </w:rPr>
              <w:t xml:space="preserve">    -   </w:t>
            </w:r>
            <w:r w:rsidRPr="004B2220">
              <w:rPr>
                <w:rFonts w:ascii="Arial" w:eastAsia="Times New Roman" w:hAnsi="Arial" w:cs="Arial"/>
                <w:color w:val="C00000"/>
                <w:sz w:val="24"/>
                <w:szCs w:val="24"/>
              </w:rPr>
              <w:t>This question is unclear</w:t>
            </w:r>
          </w:p>
          <w:p w:rsidR="004B2220" w:rsidRPr="004B2220" w:rsidRDefault="004B2220" w:rsidP="004B2220">
            <w:pPr>
              <w:numPr>
                <w:ilvl w:val="0"/>
                <w:numId w:val="4"/>
              </w:numPr>
              <w:rPr>
                <w:rFonts w:ascii="Arial" w:eastAsia="Times New Roman" w:hAnsi="Arial" w:cs="Arial"/>
                <w:sz w:val="24"/>
                <w:szCs w:val="24"/>
              </w:rPr>
            </w:pPr>
            <w:bookmarkStart w:id="0" w:name="x__Hlk57027063"/>
            <w:r w:rsidRPr="004B2220">
              <w:rPr>
                <w:rFonts w:ascii="Arial" w:eastAsia="Times New Roman" w:hAnsi="Arial" w:cs="Arial"/>
                <w:sz w:val="24"/>
                <w:szCs w:val="24"/>
              </w:rPr>
              <w:t xml:space="preserve">The number of headache specialists/clinics in your commissioning area   -   </w:t>
            </w:r>
            <w:r w:rsidRPr="004B2220">
              <w:rPr>
                <w:rFonts w:ascii="Arial" w:eastAsia="Times New Roman" w:hAnsi="Arial" w:cs="Arial"/>
                <w:color w:val="C00000"/>
                <w:sz w:val="24"/>
                <w:szCs w:val="24"/>
              </w:rPr>
              <w:t xml:space="preserve">There are no specialist headache clinics commissioned. Patients would access specialist neurological services </w:t>
            </w:r>
            <w:proofErr w:type="gramStart"/>
            <w:r w:rsidRPr="004B2220">
              <w:rPr>
                <w:rFonts w:ascii="Arial" w:eastAsia="Times New Roman" w:hAnsi="Arial" w:cs="Arial"/>
                <w:color w:val="C00000"/>
                <w:sz w:val="24"/>
                <w:szCs w:val="24"/>
              </w:rPr>
              <w:t>who</w:t>
            </w:r>
            <w:proofErr w:type="gramEnd"/>
            <w:r w:rsidRPr="004B2220">
              <w:rPr>
                <w:rFonts w:ascii="Arial" w:eastAsia="Times New Roman" w:hAnsi="Arial" w:cs="Arial"/>
                <w:color w:val="C00000"/>
                <w:sz w:val="24"/>
                <w:szCs w:val="24"/>
              </w:rPr>
              <w:t xml:space="preserve"> would manage and make onward referral as required.</w:t>
            </w:r>
            <w:r w:rsidRPr="004B2220">
              <w:rPr>
                <w:rFonts w:ascii="Arial" w:eastAsia="Times New Roman" w:hAnsi="Arial" w:cs="Arial"/>
                <w:sz w:val="24"/>
                <w:szCs w:val="24"/>
              </w:rPr>
              <w:t xml:space="preserve">    </w:t>
            </w:r>
            <w:bookmarkEnd w:id="0"/>
          </w:p>
          <w:p w:rsidR="004B2220" w:rsidRPr="004B2220" w:rsidRDefault="004B2220" w:rsidP="004B2220">
            <w:pPr>
              <w:pStyle w:val="xmsonospacing"/>
              <w:rPr>
                <w:rFonts w:ascii="Arial" w:hAnsi="Arial" w:cs="Arial"/>
              </w:rPr>
            </w:pPr>
            <w:r w:rsidRPr="004B2220">
              <w:rPr>
                <w:rFonts w:ascii="Arial" w:hAnsi="Arial" w:cs="Arial"/>
              </w:rPr>
              <w:t> </w:t>
            </w:r>
          </w:p>
          <w:p w:rsidR="004B2220" w:rsidRPr="004B2220" w:rsidRDefault="004B2220" w:rsidP="004B2220">
            <w:pPr>
              <w:numPr>
                <w:ilvl w:val="0"/>
                <w:numId w:val="5"/>
              </w:numPr>
              <w:rPr>
                <w:rFonts w:ascii="Arial" w:eastAsia="Times New Roman" w:hAnsi="Arial" w:cs="Arial"/>
                <w:sz w:val="24"/>
                <w:szCs w:val="24"/>
              </w:rPr>
            </w:pPr>
            <w:r w:rsidRPr="004B2220">
              <w:rPr>
                <w:rFonts w:ascii="Arial" w:eastAsia="Times New Roman" w:hAnsi="Arial" w:cs="Arial"/>
                <w:sz w:val="24"/>
                <w:szCs w:val="24"/>
              </w:rPr>
              <w:t xml:space="preserve">Whether you have signed the relevant documentation to make </w:t>
            </w:r>
            <w:proofErr w:type="spellStart"/>
            <w:r w:rsidRPr="004B2220">
              <w:rPr>
                <w:rFonts w:ascii="Arial" w:eastAsia="Times New Roman" w:hAnsi="Arial" w:cs="Arial"/>
                <w:sz w:val="24"/>
                <w:szCs w:val="24"/>
              </w:rPr>
              <w:t>Fremanezumab</w:t>
            </w:r>
            <w:proofErr w:type="spellEnd"/>
            <w:r w:rsidRPr="004B2220">
              <w:rPr>
                <w:rFonts w:ascii="Arial" w:eastAsia="Times New Roman" w:hAnsi="Arial" w:cs="Arial"/>
                <w:sz w:val="24"/>
                <w:szCs w:val="24"/>
              </w:rPr>
              <w:t xml:space="preserve"> available for patients who are eligible</w:t>
            </w:r>
            <w:r w:rsidRPr="004B2220">
              <w:rPr>
                <w:rFonts w:ascii="Arial" w:eastAsia="Times New Roman" w:hAnsi="Arial" w:cs="Arial"/>
                <w:color w:val="1F497D"/>
                <w:sz w:val="24"/>
                <w:szCs w:val="24"/>
              </w:rPr>
              <w:t xml:space="preserve">   -   </w:t>
            </w:r>
            <w:r w:rsidRPr="004B2220">
              <w:rPr>
                <w:rFonts w:ascii="Arial" w:eastAsia="Times New Roman" w:hAnsi="Arial" w:cs="Arial"/>
                <w:color w:val="C00000"/>
                <w:sz w:val="24"/>
                <w:szCs w:val="24"/>
              </w:rPr>
              <w:t xml:space="preserve">The Area Prescribing Committee considered NICE TA631 and agreed that it was not applicable to services being delivered within Barnsley Hospital NHS Foundation </w:t>
            </w:r>
            <w:proofErr w:type="gramStart"/>
            <w:r w:rsidRPr="004B2220">
              <w:rPr>
                <w:rFonts w:ascii="Arial" w:eastAsia="Times New Roman" w:hAnsi="Arial" w:cs="Arial"/>
                <w:color w:val="C00000"/>
                <w:sz w:val="24"/>
                <w:szCs w:val="24"/>
              </w:rPr>
              <w:t>Trust(</w:t>
            </w:r>
            <w:proofErr w:type="spellStart"/>
            <w:proofErr w:type="gramEnd"/>
            <w:r w:rsidRPr="004B2220">
              <w:rPr>
                <w:rFonts w:ascii="Arial" w:eastAsia="Times New Roman" w:hAnsi="Arial" w:cs="Arial"/>
                <w:color w:val="C00000"/>
                <w:sz w:val="24"/>
                <w:szCs w:val="24"/>
              </w:rPr>
              <w:t>BHNFT</w:t>
            </w:r>
            <w:proofErr w:type="spellEnd"/>
            <w:r w:rsidRPr="004B2220">
              <w:rPr>
                <w:rFonts w:ascii="Arial" w:eastAsia="Times New Roman" w:hAnsi="Arial" w:cs="Arial"/>
                <w:color w:val="C00000"/>
                <w:sz w:val="24"/>
                <w:szCs w:val="24"/>
              </w:rPr>
              <w:t>). Barnsley patients would be referred into Sheffield Teaching Hospitals neurological services.</w:t>
            </w:r>
          </w:p>
          <w:p w:rsidR="004B2220" w:rsidRPr="004B2220" w:rsidRDefault="004B2220" w:rsidP="004B2220">
            <w:pPr>
              <w:numPr>
                <w:ilvl w:val="0"/>
                <w:numId w:val="5"/>
              </w:numPr>
              <w:rPr>
                <w:rFonts w:ascii="Arial" w:eastAsia="Times New Roman" w:hAnsi="Arial" w:cs="Arial"/>
                <w:color w:val="C00000"/>
                <w:sz w:val="24"/>
                <w:szCs w:val="24"/>
              </w:rPr>
            </w:pPr>
            <w:r w:rsidRPr="004B2220">
              <w:rPr>
                <w:rFonts w:ascii="Arial" w:eastAsia="Times New Roman" w:hAnsi="Arial" w:cs="Arial"/>
                <w:sz w:val="24"/>
                <w:szCs w:val="24"/>
              </w:rPr>
              <w:t xml:space="preserve">Has it been signed off and implemented  </w:t>
            </w:r>
            <w:r w:rsidRPr="004B2220">
              <w:rPr>
                <w:rFonts w:ascii="Arial" w:eastAsia="Times New Roman" w:hAnsi="Arial" w:cs="Arial"/>
                <w:color w:val="1F497D"/>
                <w:sz w:val="24"/>
                <w:szCs w:val="24"/>
              </w:rPr>
              <w:t xml:space="preserve"> -   </w:t>
            </w:r>
            <w:r w:rsidRPr="004B2220">
              <w:rPr>
                <w:rFonts w:ascii="Arial" w:eastAsia="Times New Roman" w:hAnsi="Arial" w:cs="Arial"/>
                <w:color w:val="C00000"/>
                <w:sz w:val="24"/>
                <w:szCs w:val="24"/>
              </w:rPr>
              <w:t>Barnsley CCG does not hold this information. The query should be made to Sheffield Teaching Hospitals</w:t>
            </w:r>
          </w:p>
          <w:p w:rsidR="004B2220" w:rsidRPr="004B2220" w:rsidRDefault="004B2220" w:rsidP="004B2220">
            <w:pPr>
              <w:numPr>
                <w:ilvl w:val="0"/>
                <w:numId w:val="5"/>
              </w:numPr>
              <w:rPr>
                <w:rFonts w:ascii="Arial" w:eastAsia="Times New Roman" w:hAnsi="Arial" w:cs="Arial"/>
                <w:color w:val="C00000"/>
                <w:sz w:val="24"/>
                <w:szCs w:val="24"/>
              </w:rPr>
            </w:pPr>
            <w:r w:rsidRPr="004B2220">
              <w:rPr>
                <w:rFonts w:ascii="Arial" w:eastAsia="Times New Roman" w:hAnsi="Arial" w:cs="Arial"/>
                <w:sz w:val="24"/>
                <w:szCs w:val="24"/>
              </w:rPr>
              <w:t xml:space="preserve">Was access to </w:t>
            </w:r>
            <w:proofErr w:type="spellStart"/>
            <w:r w:rsidRPr="004B2220">
              <w:rPr>
                <w:rFonts w:ascii="Arial" w:eastAsia="Times New Roman" w:hAnsi="Arial" w:cs="Arial"/>
                <w:sz w:val="24"/>
                <w:szCs w:val="24"/>
              </w:rPr>
              <w:t>Fremanezumab</w:t>
            </w:r>
            <w:proofErr w:type="spellEnd"/>
            <w:r w:rsidRPr="004B2220">
              <w:rPr>
                <w:rFonts w:ascii="Arial" w:eastAsia="Times New Roman" w:hAnsi="Arial" w:cs="Arial"/>
                <w:sz w:val="24"/>
                <w:szCs w:val="24"/>
              </w:rPr>
              <w:t xml:space="preserve"> signed within the 90 days of NICE approval</w:t>
            </w:r>
            <w:r w:rsidRPr="004B2220">
              <w:rPr>
                <w:rFonts w:ascii="Arial" w:eastAsia="Times New Roman" w:hAnsi="Arial" w:cs="Arial"/>
                <w:color w:val="1F497D"/>
                <w:sz w:val="24"/>
                <w:szCs w:val="24"/>
              </w:rPr>
              <w:t xml:space="preserve">   -   </w:t>
            </w:r>
            <w:r w:rsidRPr="004B2220">
              <w:rPr>
                <w:rFonts w:ascii="Arial" w:eastAsia="Times New Roman" w:hAnsi="Arial" w:cs="Arial"/>
                <w:color w:val="C00000"/>
                <w:sz w:val="24"/>
                <w:szCs w:val="24"/>
              </w:rPr>
              <w:t>The Barnsley Area Prescribing Committee considered NICE TA631 and agreed that it was not applicable to services being delivered within Barnsley Hospital NHS Foundation Trust within less than 90 days from the TA approval.</w:t>
            </w:r>
          </w:p>
          <w:p w:rsidR="004B2220" w:rsidRPr="004B2220" w:rsidRDefault="004B2220" w:rsidP="004B2220">
            <w:pPr>
              <w:numPr>
                <w:ilvl w:val="0"/>
                <w:numId w:val="5"/>
              </w:numPr>
              <w:rPr>
                <w:rFonts w:ascii="Arial" w:eastAsia="Times New Roman" w:hAnsi="Arial" w:cs="Arial"/>
                <w:color w:val="C00000"/>
                <w:sz w:val="24"/>
                <w:szCs w:val="24"/>
              </w:rPr>
            </w:pPr>
            <w:r w:rsidRPr="004B2220">
              <w:rPr>
                <w:rFonts w:ascii="Arial" w:eastAsia="Times New Roman" w:hAnsi="Arial" w:cs="Arial"/>
                <w:sz w:val="24"/>
                <w:szCs w:val="24"/>
              </w:rPr>
              <w:t>How many patients have blue tech approval in your clinical commissioning area</w:t>
            </w:r>
            <w:r w:rsidRPr="004B2220">
              <w:rPr>
                <w:rFonts w:ascii="Arial" w:eastAsia="Times New Roman" w:hAnsi="Arial" w:cs="Arial"/>
                <w:color w:val="1F497D"/>
                <w:sz w:val="24"/>
                <w:szCs w:val="24"/>
              </w:rPr>
              <w:t xml:space="preserve">   -   </w:t>
            </w:r>
            <w:r w:rsidRPr="004B2220">
              <w:rPr>
                <w:rFonts w:ascii="Arial" w:eastAsia="Times New Roman" w:hAnsi="Arial" w:cs="Arial"/>
                <w:color w:val="C00000"/>
                <w:sz w:val="24"/>
                <w:szCs w:val="24"/>
              </w:rPr>
              <w:t xml:space="preserve">The </w:t>
            </w:r>
            <w:proofErr w:type="spellStart"/>
            <w:r w:rsidRPr="004B2220">
              <w:rPr>
                <w:rFonts w:ascii="Arial" w:eastAsia="Times New Roman" w:hAnsi="Arial" w:cs="Arial"/>
                <w:color w:val="C00000"/>
                <w:sz w:val="24"/>
                <w:szCs w:val="24"/>
              </w:rPr>
              <w:t>BHNFT</w:t>
            </w:r>
            <w:proofErr w:type="spellEnd"/>
            <w:r w:rsidRPr="004B2220">
              <w:rPr>
                <w:rFonts w:ascii="Arial" w:eastAsia="Times New Roman" w:hAnsi="Arial" w:cs="Arial"/>
                <w:color w:val="C00000"/>
                <w:sz w:val="24"/>
                <w:szCs w:val="24"/>
              </w:rPr>
              <w:t xml:space="preserve"> clinicians are currently completing </w:t>
            </w:r>
            <w:proofErr w:type="spellStart"/>
            <w:r w:rsidRPr="004B2220">
              <w:rPr>
                <w:rFonts w:ascii="Arial" w:eastAsia="Times New Roman" w:hAnsi="Arial" w:cs="Arial"/>
                <w:color w:val="C00000"/>
                <w:sz w:val="24"/>
                <w:szCs w:val="24"/>
              </w:rPr>
              <w:t>Blueteq</w:t>
            </w:r>
            <w:proofErr w:type="spellEnd"/>
            <w:r w:rsidRPr="004B2220">
              <w:rPr>
                <w:rFonts w:ascii="Arial" w:eastAsia="Times New Roman" w:hAnsi="Arial" w:cs="Arial"/>
                <w:color w:val="C00000"/>
                <w:sz w:val="24"/>
                <w:szCs w:val="24"/>
              </w:rPr>
              <w:t xml:space="preserve"> forms for some areas e.g. gastroenterology specialist medicines, but it is not yet used for approval by commissioners. The CCG does not currently hold information on how many patients </w:t>
            </w:r>
            <w:proofErr w:type="spellStart"/>
            <w:r w:rsidRPr="004B2220">
              <w:rPr>
                <w:rFonts w:ascii="Arial" w:eastAsia="Times New Roman" w:hAnsi="Arial" w:cs="Arial"/>
                <w:color w:val="C00000"/>
                <w:sz w:val="24"/>
                <w:szCs w:val="24"/>
              </w:rPr>
              <w:lastRenderedPageBreak/>
              <w:t>BHNFT</w:t>
            </w:r>
            <w:proofErr w:type="spellEnd"/>
            <w:r w:rsidRPr="004B2220">
              <w:rPr>
                <w:rFonts w:ascii="Arial" w:eastAsia="Times New Roman" w:hAnsi="Arial" w:cs="Arial"/>
                <w:color w:val="C00000"/>
                <w:sz w:val="24"/>
                <w:szCs w:val="24"/>
              </w:rPr>
              <w:t xml:space="preserve"> have completed </w:t>
            </w:r>
            <w:proofErr w:type="spellStart"/>
            <w:r w:rsidRPr="004B2220">
              <w:rPr>
                <w:rFonts w:ascii="Arial" w:eastAsia="Times New Roman" w:hAnsi="Arial" w:cs="Arial"/>
                <w:color w:val="C00000"/>
                <w:sz w:val="24"/>
                <w:szCs w:val="24"/>
              </w:rPr>
              <w:t>Blueteq</w:t>
            </w:r>
            <w:proofErr w:type="spellEnd"/>
            <w:r w:rsidRPr="004B2220">
              <w:rPr>
                <w:rFonts w:ascii="Arial" w:eastAsia="Times New Roman" w:hAnsi="Arial" w:cs="Arial"/>
                <w:color w:val="C00000"/>
                <w:sz w:val="24"/>
                <w:szCs w:val="24"/>
              </w:rPr>
              <w:t xml:space="preserve"> forms. </w:t>
            </w:r>
            <w:proofErr w:type="spellStart"/>
            <w:r w:rsidRPr="004B2220">
              <w:rPr>
                <w:rFonts w:ascii="Arial" w:eastAsia="Times New Roman" w:hAnsi="Arial" w:cs="Arial"/>
                <w:color w:val="C00000"/>
                <w:sz w:val="24"/>
                <w:szCs w:val="24"/>
              </w:rPr>
              <w:t>BHNFT</w:t>
            </w:r>
            <w:proofErr w:type="spellEnd"/>
            <w:r w:rsidRPr="004B2220">
              <w:rPr>
                <w:rFonts w:ascii="Arial" w:eastAsia="Times New Roman" w:hAnsi="Arial" w:cs="Arial"/>
                <w:color w:val="C00000"/>
                <w:sz w:val="24"/>
                <w:szCs w:val="24"/>
              </w:rPr>
              <w:t xml:space="preserve"> would hold this information.</w:t>
            </w:r>
          </w:p>
          <w:p w:rsidR="004B2220" w:rsidRPr="004B2220" w:rsidRDefault="004B2220" w:rsidP="004B2220">
            <w:pPr>
              <w:numPr>
                <w:ilvl w:val="0"/>
                <w:numId w:val="5"/>
              </w:numPr>
              <w:rPr>
                <w:rFonts w:ascii="Arial" w:eastAsia="Times New Roman" w:hAnsi="Arial" w:cs="Arial"/>
                <w:sz w:val="24"/>
                <w:szCs w:val="24"/>
              </w:rPr>
            </w:pPr>
            <w:r w:rsidRPr="004B2220">
              <w:rPr>
                <w:rFonts w:ascii="Arial" w:eastAsia="Times New Roman" w:hAnsi="Arial" w:cs="Arial"/>
                <w:sz w:val="24"/>
                <w:szCs w:val="24"/>
              </w:rPr>
              <w:t>How many specialists are there in your area/do you have a headache specialist clinic</w:t>
            </w:r>
            <w:r w:rsidRPr="004B2220">
              <w:rPr>
                <w:rFonts w:ascii="Arial" w:eastAsia="Times New Roman" w:hAnsi="Arial" w:cs="Arial"/>
                <w:color w:val="1F497D"/>
                <w:sz w:val="24"/>
                <w:szCs w:val="24"/>
              </w:rPr>
              <w:t xml:space="preserve">   -   </w:t>
            </w:r>
            <w:r w:rsidRPr="004B2220">
              <w:rPr>
                <w:rFonts w:ascii="Arial" w:eastAsia="Times New Roman" w:hAnsi="Arial" w:cs="Arial"/>
                <w:color w:val="C00000"/>
                <w:sz w:val="24"/>
                <w:szCs w:val="24"/>
              </w:rPr>
              <w:t>Response same as Q2</w:t>
            </w:r>
          </w:p>
          <w:p w:rsidR="004B2220" w:rsidRPr="004B2220" w:rsidRDefault="004B2220" w:rsidP="004B2220">
            <w:pPr>
              <w:numPr>
                <w:ilvl w:val="0"/>
                <w:numId w:val="5"/>
              </w:numPr>
              <w:rPr>
                <w:rFonts w:ascii="Arial" w:eastAsia="Times New Roman" w:hAnsi="Arial" w:cs="Arial"/>
                <w:sz w:val="24"/>
                <w:szCs w:val="24"/>
              </w:rPr>
            </w:pPr>
            <w:r w:rsidRPr="004B2220">
              <w:rPr>
                <w:rFonts w:ascii="Arial" w:eastAsia="Times New Roman" w:hAnsi="Arial" w:cs="Arial"/>
                <w:sz w:val="24"/>
                <w:szCs w:val="24"/>
              </w:rPr>
              <w:t xml:space="preserve">Do you know the waiting time to access a specialist who prescribes </w:t>
            </w:r>
            <w:proofErr w:type="spellStart"/>
            <w:r w:rsidRPr="004B2220">
              <w:rPr>
                <w:rFonts w:ascii="Arial" w:eastAsia="Times New Roman" w:hAnsi="Arial" w:cs="Arial"/>
                <w:sz w:val="24"/>
                <w:szCs w:val="24"/>
              </w:rPr>
              <w:t>Fremanezumab</w:t>
            </w:r>
            <w:proofErr w:type="spellEnd"/>
            <w:r w:rsidRPr="004B2220">
              <w:rPr>
                <w:rFonts w:ascii="Arial" w:eastAsia="Times New Roman" w:hAnsi="Arial" w:cs="Arial"/>
                <w:color w:val="1F497D"/>
                <w:sz w:val="24"/>
                <w:szCs w:val="24"/>
              </w:rPr>
              <w:t xml:space="preserve">   -   </w:t>
            </w:r>
            <w:r w:rsidRPr="004B2220">
              <w:rPr>
                <w:rFonts w:ascii="Arial" w:eastAsia="Times New Roman" w:hAnsi="Arial" w:cs="Arial"/>
                <w:color w:val="C00000"/>
                <w:sz w:val="24"/>
                <w:szCs w:val="24"/>
              </w:rPr>
              <w:t>Response same as Q4</w:t>
            </w:r>
          </w:p>
          <w:p w:rsidR="004B2220" w:rsidRPr="004B2220" w:rsidRDefault="004B2220" w:rsidP="004B2220">
            <w:pPr>
              <w:numPr>
                <w:ilvl w:val="0"/>
                <w:numId w:val="5"/>
              </w:numPr>
              <w:rPr>
                <w:rFonts w:ascii="Arial" w:eastAsia="Times New Roman" w:hAnsi="Arial" w:cs="Arial"/>
                <w:sz w:val="24"/>
                <w:szCs w:val="24"/>
              </w:rPr>
            </w:pPr>
            <w:r w:rsidRPr="004B2220">
              <w:rPr>
                <w:rFonts w:ascii="Arial" w:eastAsia="Times New Roman" w:hAnsi="Arial" w:cs="Arial"/>
                <w:sz w:val="24"/>
                <w:szCs w:val="24"/>
              </w:rPr>
              <w:t>Whether the administration of any of the treatments is monitored by a headache specialist (yes/no)</w:t>
            </w:r>
            <w:r w:rsidRPr="004B2220">
              <w:rPr>
                <w:rFonts w:ascii="Arial" w:eastAsia="Times New Roman" w:hAnsi="Arial" w:cs="Arial"/>
                <w:color w:val="1F497D"/>
                <w:sz w:val="24"/>
                <w:szCs w:val="24"/>
              </w:rPr>
              <w:t xml:space="preserve">    -    </w:t>
            </w:r>
            <w:r w:rsidRPr="004B2220">
              <w:rPr>
                <w:rFonts w:ascii="Arial" w:eastAsia="Times New Roman" w:hAnsi="Arial" w:cs="Arial"/>
                <w:color w:val="C00000"/>
                <w:sz w:val="24"/>
                <w:szCs w:val="24"/>
              </w:rPr>
              <w:t>Response same as Q4</w:t>
            </w:r>
          </w:p>
          <w:p w:rsidR="004B2220" w:rsidRPr="004B2220" w:rsidRDefault="004B2220" w:rsidP="004B2220">
            <w:pPr>
              <w:numPr>
                <w:ilvl w:val="0"/>
                <w:numId w:val="5"/>
              </w:numPr>
              <w:rPr>
                <w:rFonts w:ascii="Arial" w:eastAsia="Times New Roman" w:hAnsi="Arial" w:cs="Arial"/>
                <w:sz w:val="24"/>
                <w:szCs w:val="24"/>
              </w:rPr>
            </w:pPr>
            <w:r w:rsidRPr="004B2220">
              <w:rPr>
                <w:rFonts w:ascii="Arial" w:eastAsia="Times New Roman" w:hAnsi="Arial" w:cs="Arial"/>
                <w:sz w:val="24"/>
                <w:szCs w:val="24"/>
              </w:rPr>
              <w:t>Has there been applications to access the drug made by patients</w:t>
            </w:r>
            <w:r w:rsidRPr="004B2220">
              <w:rPr>
                <w:rFonts w:ascii="Arial" w:eastAsia="Times New Roman" w:hAnsi="Arial" w:cs="Arial"/>
                <w:color w:val="1F497D"/>
                <w:sz w:val="24"/>
                <w:szCs w:val="24"/>
              </w:rPr>
              <w:t xml:space="preserve">   -   </w:t>
            </w:r>
            <w:r w:rsidRPr="004B2220">
              <w:rPr>
                <w:rFonts w:ascii="Arial" w:eastAsia="Times New Roman" w:hAnsi="Arial" w:cs="Arial"/>
                <w:sz w:val="24"/>
                <w:szCs w:val="24"/>
              </w:rPr>
              <w:t> </w:t>
            </w:r>
            <w:r w:rsidRPr="004B2220">
              <w:rPr>
                <w:rFonts w:ascii="Arial" w:eastAsia="Times New Roman" w:hAnsi="Arial" w:cs="Arial"/>
                <w:color w:val="C00000"/>
                <w:sz w:val="24"/>
                <w:szCs w:val="24"/>
              </w:rPr>
              <w:t>Response same as Q2</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20905">
              <w:rPr>
                <w:rFonts w:ascii="Arial" w:hAnsi="Arial" w:cs="Arial"/>
                <w:b/>
                <w:sz w:val="24"/>
                <w:szCs w:val="24"/>
              </w:rPr>
              <w:t>1632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20905">
              <w:rPr>
                <w:rFonts w:ascii="Arial" w:hAnsi="Arial" w:cs="Arial"/>
                <w:b/>
                <w:sz w:val="24"/>
                <w:szCs w:val="24"/>
              </w:rPr>
              <w:t>14 December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220905" w:rsidRPr="0094629F" w:rsidRDefault="00220905" w:rsidP="00724004">
            <w:pPr>
              <w:rPr>
                <w:rFonts w:ascii="Arial" w:hAnsi="Arial" w:cs="Arial"/>
                <w:b/>
                <w:sz w:val="24"/>
                <w:szCs w:val="24"/>
              </w:rPr>
            </w:pPr>
          </w:p>
          <w:p w:rsidR="00220905" w:rsidRPr="00220905" w:rsidRDefault="00220905" w:rsidP="00220905">
            <w:pPr>
              <w:rPr>
                <w:rFonts w:ascii="Arial" w:hAnsi="Arial" w:cs="Arial"/>
                <w:sz w:val="24"/>
                <w:szCs w:val="24"/>
              </w:rPr>
            </w:pPr>
            <w:r w:rsidRPr="00220905">
              <w:rPr>
                <w:rFonts w:ascii="Arial" w:hAnsi="Arial" w:cs="Arial"/>
                <w:sz w:val="24"/>
                <w:szCs w:val="24"/>
              </w:rPr>
              <w:t>• The name(s), direct contact email address(</w:t>
            </w:r>
            <w:proofErr w:type="spellStart"/>
            <w:r w:rsidRPr="00220905">
              <w:rPr>
                <w:rFonts w:ascii="Arial" w:hAnsi="Arial" w:cs="Arial"/>
                <w:sz w:val="24"/>
                <w:szCs w:val="24"/>
              </w:rPr>
              <w:t>es</w:t>
            </w:r>
            <w:proofErr w:type="spellEnd"/>
            <w:r w:rsidRPr="00220905">
              <w:rPr>
                <w:rFonts w:ascii="Arial" w:hAnsi="Arial" w:cs="Arial"/>
                <w:sz w:val="24"/>
                <w:szCs w:val="24"/>
              </w:rPr>
              <w:t xml:space="preserve">) and direct telephone numbers of the person(s) in your Medicines Management team who is responsible for the blood glucose meters formulary within the CCG </w:t>
            </w:r>
          </w:p>
          <w:p w:rsidR="00220905" w:rsidRPr="00220905" w:rsidRDefault="00220905" w:rsidP="00220905">
            <w:pPr>
              <w:rPr>
                <w:rFonts w:ascii="Arial" w:hAnsi="Arial" w:cs="Arial"/>
                <w:sz w:val="24"/>
                <w:szCs w:val="24"/>
              </w:rPr>
            </w:pPr>
            <w:r w:rsidRPr="00220905">
              <w:rPr>
                <w:rFonts w:ascii="Arial" w:hAnsi="Arial" w:cs="Arial"/>
                <w:sz w:val="24"/>
                <w:szCs w:val="24"/>
              </w:rPr>
              <w:t> </w:t>
            </w:r>
          </w:p>
          <w:p w:rsidR="00220905" w:rsidRPr="00220905" w:rsidRDefault="00220905" w:rsidP="00220905">
            <w:pPr>
              <w:rPr>
                <w:rFonts w:ascii="Arial" w:hAnsi="Arial" w:cs="Arial"/>
                <w:sz w:val="24"/>
                <w:szCs w:val="24"/>
              </w:rPr>
            </w:pPr>
            <w:r w:rsidRPr="00220905">
              <w:rPr>
                <w:rFonts w:ascii="Arial" w:hAnsi="Arial" w:cs="Arial"/>
                <w:sz w:val="24"/>
                <w:szCs w:val="24"/>
              </w:rPr>
              <w:t>• The date of the next review of your formulary in respect of blood glucose meters.</w:t>
            </w:r>
          </w:p>
          <w:p w:rsidR="00220905" w:rsidRPr="00220905" w:rsidRDefault="00220905" w:rsidP="00220905">
            <w:pPr>
              <w:rPr>
                <w:rFonts w:ascii="Arial" w:hAnsi="Arial" w:cs="Arial"/>
                <w:sz w:val="24"/>
                <w:szCs w:val="24"/>
              </w:rPr>
            </w:pPr>
            <w:r w:rsidRPr="00220905">
              <w:rPr>
                <w:rFonts w:ascii="Arial" w:hAnsi="Arial" w:cs="Arial"/>
                <w:sz w:val="24"/>
                <w:szCs w:val="24"/>
              </w:rPr>
              <w:t> </w:t>
            </w:r>
          </w:p>
          <w:p w:rsidR="00220905" w:rsidRPr="00220905" w:rsidRDefault="00220905" w:rsidP="00220905">
            <w:pPr>
              <w:rPr>
                <w:rFonts w:ascii="Arial" w:hAnsi="Arial" w:cs="Arial"/>
                <w:sz w:val="24"/>
                <w:szCs w:val="24"/>
              </w:rPr>
            </w:pPr>
            <w:r w:rsidRPr="00220905">
              <w:rPr>
                <w:rFonts w:ascii="Arial" w:hAnsi="Arial" w:cs="Arial"/>
                <w:sz w:val="24"/>
                <w:szCs w:val="24"/>
              </w:rPr>
              <w:t>• How do you intend to review your formulary (detail to include process, time lines)?</w:t>
            </w:r>
          </w:p>
          <w:p w:rsidR="00220905" w:rsidRPr="00220905" w:rsidRDefault="00220905" w:rsidP="00220905">
            <w:pPr>
              <w:rPr>
                <w:rFonts w:ascii="Arial" w:hAnsi="Arial" w:cs="Arial"/>
                <w:sz w:val="24"/>
                <w:szCs w:val="24"/>
              </w:rPr>
            </w:pPr>
            <w:r w:rsidRPr="00220905">
              <w:rPr>
                <w:rFonts w:ascii="Arial" w:hAnsi="Arial" w:cs="Arial"/>
                <w:sz w:val="24"/>
                <w:szCs w:val="24"/>
              </w:rPr>
              <w:t> </w:t>
            </w:r>
          </w:p>
          <w:p w:rsidR="00220905" w:rsidRPr="00220905" w:rsidRDefault="00220905" w:rsidP="00220905">
            <w:pPr>
              <w:rPr>
                <w:rFonts w:ascii="Arial" w:hAnsi="Arial" w:cs="Arial"/>
                <w:sz w:val="24"/>
                <w:szCs w:val="24"/>
              </w:rPr>
            </w:pPr>
            <w:r w:rsidRPr="00220905">
              <w:rPr>
                <w:rFonts w:ascii="Arial" w:hAnsi="Arial" w:cs="Arial"/>
                <w:sz w:val="24"/>
                <w:szCs w:val="24"/>
              </w:rPr>
              <w:t>• Is your CCG part of a local partnership arrangement for formulary review? </w:t>
            </w:r>
          </w:p>
          <w:p w:rsidR="00220905" w:rsidRPr="00220905" w:rsidRDefault="00220905" w:rsidP="00220905">
            <w:pPr>
              <w:rPr>
                <w:rFonts w:ascii="Arial" w:hAnsi="Arial" w:cs="Arial"/>
                <w:sz w:val="24"/>
                <w:szCs w:val="24"/>
              </w:rPr>
            </w:pPr>
            <w:r w:rsidRPr="00220905">
              <w:rPr>
                <w:rFonts w:ascii="Arial" w:hAnsi="Arial" w:cs="Arial"/>
                <w:sz w:val="24"/>
                <w:szCs w:val="24"/>
              </w:rPr>
              <w:t> </w:t>
            </w:r>
          </w:p>
          <w:p w:rsidR="00220905" w:rsidRPr="00220905" w:rsidRDefault="00220905" w:rsidP="00220905">
            <w:pPr>
              <w:rPr>
                <w:rFonts w:ascii="Arial" w:hAnsi="Arial" w:cs="Arial"/>
                <w:sz w:val="24"/>
                <w:szCs w:val="24"/>
              </w:rPr>
            </w:pPr>
            <w:r w:rsidRPr="00220905">
              <w:rPr>
                <w:rFonts w:ascii="Arial" w:hAnsi="Arial" w:cs="Arial"/>
                <w:sz w:val="24"/>
                <w:szCs w:val="24"/>
              </w:rPr>
              <w:t>• If so, please provide the names of other CCG's included in the arrangement and the contact name, email address and telephone number for the person with responsibility for blood glucose meters.</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rPr>
              <w:t>• The name(s), direct contact email address(</w:t>
            </w:r>
            <w:proofErr w:type="spellStart"/>
            <w:r w:rsidRPr="00954627">
              <w:rPr>
                <w:rFonts w:ascii="Arial" w:hAnsi="Arial" w:cs="Arial"/>
              </w:rPr>
              <w:t>es</w:t>
            </w:r>
            <w:proofErr w:type="spellEnd"/>
            <w:r w:rsidRPr="00954627">
              <w:rPr>
                <w:rFonts w:ascii="Arial" w:hAnsi="Arial" w:cs="Arial"/>
              </w:rPr>
              <w:t xml:space="preserve">) and direct telephone numbers of the person(s) in your Medicines Management team who is responsible for the blood glucose meters formulary within the CCG </w:t>
            </w: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rPr>
              <w:t> </w:t>
            </w:r>
            <w:r w:rsidRPr="00954627">
              <w:rPr>
                <w:rFonts w:ascii="Arial" w:hAnsi="Arial" w:cs="Arial"/>
                <w:b/>
                <w:bCs/>
                <w:i/>
                <w:iCs/>
                <w:color w:val="FF0000"/>
              </w:rPr>
              <w:t>There is no single person. </w:t>
            </w:r>
            <w:r>
              <w:rPr>
                <w:rFonts w:ascii="Arial" w:hAnsi="Arial" w:cs="Arial"/>
                <w:b/>
                <w:bCs/>
                <w:i/>
                <w:iCs/>
                <w:color w:val="FF0000"/>
              </w:rPr>
              <w:t xml:space="preserve">  </w:t>
            </w:r>
            <w:r w:rsidRPr="00954627">
              <w:rPr>
                <w:rFonts w:ascii="Arial" w:hAnsi="Arial" w:cs="Arial"/>
                <w:b/>
                <w:bCs/>
                <w:i/>
                <w:iCs/>
                <w:color w:val="FF0000"/>
              </w:rPr>
              <w:t>Queries to the Barnsley Medicines Management team should be sent to</w:t>
            </w:r>
            <w:r w:rsidRPr="00954627">
              <w:rPr>
                <w:rStyle w:val="apple-converted-space"/>
                <w:rFonts w:ascii="Arial" w:hAnsi="Arial" w:cs="Arial"/>
                <w:b/>
                <w:bCs/>
                <w:i/>
                <w:iCs/>
                <w:color w:val="FF0000"/>
              </w:rPr>
              <w:t> </w:t>
            </w:r>
            <w:r w:rsidRPr="00954627">
              <w:rPr>
                <w:rFonts w:ascii="Arial" w:hAnsi="Arial" w:cs="Arial"/>
                <w:b/>
                <w:bCs/>
                <w:i/>
                <w:iCs/>
                <w:color w:val="FF0000"/>
              </w:rPr>
              <w:t> </w:t>
            </w:r>
            <w:r w:rsidRPr="00954627">
              <w:rPr>
                <w:rFonts w:ascii="Arial" w:hAnsi="Arial" w:cs="Arial"/>
                <w:i/>
                <w:iCs/>
                <w:color w:val="000000"/>
              </w:rPr>
              <w:t> </w:t>
            </w:r>
            <w:hyperlink r:id="rId11" w:history="1">
              <w:r w:rsidRPr="00954627">
                <w:rPr>
                  <w:rStyle w:val="Hyperlink"/>
                  <w:rFonts w:ascii="Arial" w:hAnsi="Arial" w:cs="Arial"/>
                  <w:b/>
                  <w:bCs/>
                  <w:i/>
                  <w:iCs/>
                </w:rPr>
                <w:t>barnsleyAPCreport@nhs.net</w:t>
              </w:r>
            </w:hyperlink>
            <w:r w:rsidRPr="00954627">
              <w:rPr>
                <w:rFonts w:ascii="Arial" w:hAnsi="Arial" w:cs="Arial"/>
                <w:b/>
                <w:bCs/>
                <w:i/>
                <w:iCs/>
                <w:color w:val="FF0000"/>
              </w:rPr>
              <w:t> </w:t>
            </w: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b/>
                <w:bCs/>
                <w:i/>
                <w:iCs/>
                <w:color w:val="FF0000"/>
              </w:rPr>
              <w:t> </w:t>
            </w: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b/>
                <w:bCs/>
                <w:i/>
                <w:iCs/>
                <w:color w:val="FF0000"/>
              </w:rPr>
              <w:t>The team telephone contact number is 01226 433798 </w:t>
            </w:r>
          </w:p>
          <w:p w:rsidR="00954627" w:rsidRPr="00954627" w:rsidRDefault="00954627" w:rsidP="00954627">
            <w:pPr>
              <w:pStyle w:val="NormalWeb"/>
              <w:spacing w:before="0" w:beforeAutospacing="0" w:after="0" w:afterAutospacing="0"/>
              <w:rPr>
                <w:rFonts w:ascii="Arial" w:hAnsi="Arial" w:cs="Arial"/>
              </w:rPr>
            </w:pP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rPr>
              <w:t>• The date of the next review of your formulary in respect of blood glucose meters.</w:t>
            </w:r>
          </w:p>
          <w:p w:rsidR="00954627" w:rsidRPr="00954627" w:rsidRDefault="00954627" w:rsidP="00954627">
            <w:pPr>
              <w:rPr>
                <w:rFonts w:ascii="Arial" w:hAnsi="Arial" w:cs="Arial"/>
                <w:sz w:val="24"/>
                <w:szCs w:val="24"/>
              </w:rPr>
            </w:pPr>
            <w:r w:rsidRPr="00954627">
              <w:rPr>
                <w:rFonts w:ascii="Arial" w:hAnsi="Arial" w:cs="Arial"/>
                <w:b/>
                <w:bCs/>
                <w:i/>
                <w:iCs/>
                <w:color w:val="FF0000"/>
                <w:sz w:val="24"/>
                <w:szCs w:val="24"/>
                <w:bdr w:val="none" w:sz="0" w:space="0" w:color="auto" w:frame="1"/>
              </w:rPr>
              <w:t>Review was ongoing just prior to COVID19 pandemic. Is now planned to review before September 21</w:t>
            </w:r>
            <w:r w:rsidRPr="00954627">
              <w:rPr>
                <w:rFonts w:ascii="Arial" w:hAnsi="Arial" w:cs="Arial"/>
                <w:b/>
                <w:bCs/>
                <w:color w:val="FF0000"/>
                <w:sz w:val="24"/>
                <w:szCs w:val="24"/>
              </w:rPr>
              <w:t> </w:t>
            </w: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b/>
                <w:bCs/>
                <w:color w:val="FF0000"/>
              </w:rPr>
              <w:t> </w:t>
            </w:r>
          </w:p>
          <w:p w:rsidR="00954627" w:rsidRPr="00954627" w:rsidRDefault="00954627" w:rsidP="00954627">
            <w:pPr>
              <w:rPr>
                <w:rFonts w:ascii="Arial" w:hAnsi="Arial" w:cs="Arial"/>
                <w:sz w:val="24"/>
                <w:szCs w:val="24"/>
              </w:rPr>
            </w:pPr>
            <w:r w:rsidRPr="00954627">
              <w:rPr>
                <w:rFonts w:ascii="Arial" w:hAnsi="Arial" w:cs="Arial"/>
                <w:b/>
                <w:bCs/>
                <w:color w:val="FF0000"/>
                <w:sz w:val="24"/>
                <w:szCs w:val="24"/>
              </w:rPr>
              <w:t> </w:t>
            </w:r>
            <w:hyperlink r:id="rId12" w:history="1">
              <w:r w:rsidRPr="00954627">
                <w:rPr>
                  <w:rStyle w:val="Hyperlink"/>
                  <w:rFonts w:ascii="Arial" w:hAnsi="Arial" w:cs="Arial"/>
                  <w:b/>
                  <w:bCs/>
                  <w:i/>
                  <w:iCs/>
                  <w:color w:val="FF0000"/>
                  <w:sz w:val="24"/>
                  <w:szCs w:val="24"/>
                  <w:bdr w:val="none" w:sz="0" w:space="0" w:color="auto" w:frame="1"/>
                </w:rPr>
                <w:t>http://barnsleybest.nhs.sitekit.net/prescribing-guidelines/diabetes-monitoring-blood-glucose-meters-and-strips/17534?UNLID=51727056820201230111842</w:t>
              </w:r>
            </w:hyperlink>
            <w:r w:rsidRPr="00954627">
              <w:rPr>
                <w:rFonts w:ascii="Arial" w:hAnsi="Arial" w:cs="Arial"/>
                <w:b/>
                <w:bCs/>
                <w:color w:val="FF0000"/>
                <w:sz w:val="24"/>
                <w:szCs w:val="24"/>
              </w:rPr>
              <w:t> </w:t>
            </w: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rPr>
              <w:t> </w:t>
            </w: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rPr>
              <w:t>• How do you intend to review your formulary (detail to include process, time lines)?</w:t>
            </w: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b/>
                <w:bCs/>
                <w:i/>
                <w:iCs/>
                <w:color w:val="FF0000"/>
              </w:rPr>
              <w:t xml:space="preserve">We currently have no clear plan currently due to </w:t>
            </w:r>
            <w:proofErr w:type="spellStart"/>
            <w:r w:rsidRPr="00954627">
              <w:rPr>
                <w:rFonts w:ascii="Arial" w:hAnsi="Arial" w:cs="Arial"/>
                <w:b/>
                <w:bCs/>
                <w:i/>
                <w:iCs/>
                <w:color w:val="FF0000"/>
              </w:rPr>
              <w:t>COVID</w:t>
            </w:r>
            <w:proofErr w:type="spellEnd"/>
            <w:r w:rsidRPr="00954627">
              <w:rPr>
                <w:rFonts w:ascii="Arial" w:hAnsi="Arial" w:cs="Arial"/>
                <w:b/>
                <w:bCs/>
                <w:i/>
                <w:iCs/>
                <w:color w:val="FF0000"/>
              </w:rPr>
              <w:t xml:space="preserve"> 19 work. A plan will be put in place around May 2021. </w:t>
            </w: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rPr>
              <w:t> </w:t>
            </w: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rPr>
              <w:t>• Is your CCG part of a local partnership arrangement for formulary review? </w:t>
            </w: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rPr>
              <w:t> </w:t>
            </w:r>
            <w:r w:rsidRPr="00954627">
              <w:rPr>
                <w:rFonts w:ascii="Arial" w:hAnsi="Arial" w:cs="Arial"/>
                <w:b/>
                <w:bCs/>
                <w:i/>
                <w:iCs/>
                <w:color w:val="FF0000"/>
              </w:rPr>
              <w:t>No : We consult with local clinicians and Providers of diabetes services to patients across the Barnsley locality</w:t>
            </w:r>
            <w:r w:rsidRPr="00954627">
              <w:rPr>
                <w:rStyle w:val="apple-converted-space"/>
                <w:rFonts w:ascii="Arial" w:hAnsi="Arial" w:cs="Arial"/>
                <w:b/>
                <w:bCs/>
                <w:i/>
                <w:iCs/>
                <w:color w:val="FF0000"/>
              </w:rPr>
              <w:t> </w:t>
            </w:r>
            <w:r w:rsidRPr="00954627">
              <w:rPr>
                <w:rFonts w:ascii="Arial" w:hAnsi="Arial" w:cs="Arial"/>
                <w:b/>
                <w:bCs/>
                <w:i/>
                <w:iCs/>
                <w:color w:val="FF0000"/>
              </w:rPr>
              <w:t> </w:t>
            </w:r>
          </w:p>
          <w:p w:rsidR="00954627" w:rsidRPr="00954627" w:rsidRDefault="00954627" w:rsidP="00954627">
            <w:pPr>
              <w:pStyle w:val="NormalWeb"/>
              <w:spacing w:before="0" w:beforeAutospacing="0" w:after="0" w:afterAutospacing="0"/>
              <w:rPr>
                <w:rFonts w:ascii="Arial" w:hAnsi="Arial" w:cs="Arial"/>
              </w:rPr>
            </w:pPr>
          </w:p>
          <w:p w:rsidR="00954627" w:rsidRPr="00954627" w:rsidRDefault="00954627" w:rsidP="00954627">
            <w:pPr>
              <w:pStyle w:val="NormalWeb"/>
              <w:spacing w:before="0" w:beforeAutospacing="0" w:after="0" w:afterAutospacing="0"/>
              <w:rPr>
                <w:rFonts w:ascii="Arial" w:hAnsi="Arial" w:cs="Arial"/>
              </w:rPr>
            </w:pPr>
            <w:r w:rsidRPr="00954627">
              <w:rPr>
                <w:rFonts w:ascii="Arial" w:hAnsi="Arial" w:cs="Arial"/>
              </w:rPr>
              <w:lastRenderedPageBreak/>
              <w:t>• If so, please provide the names of other CCG's included in the arrangement and the contact name, email address and telephone number for the person with responsibility for blood glucose meters.</w:t>
            </w:r>
          </w:p>
          <w:p w:rsidR="00954627" w:rsidRPr="00954627" w:rsidRDefault="00954627" w:rsidP="00954627">
            <w:pPr>
              <w:rPr>
                <w:rFonts w:ascii="Arial" w:hAnsi="Arial" w:cs="Arial"/>
                <w:sz w:val="24"/>
                <w:szCs w:val="24"/>
              </w:rPr>
            </w:pPr>
            <w:r w:rsidRPr="00954627">
              <w:rPr>
                <w:rFonts w:ascii="Arial" w:hAnsi="Arial" w:cs="Arial"/>
                <w:b/>
                <w:bCs/>
                <w:i/>
                <w:iCs/>
                <w:color w:val="FF0000"/>
                <w:sz w:val="24"/>
                <w:szCs w:val="24"/>
              </w:rPr>
              <w:t>N/A </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BF56FF">
              <w:rPr>
                <w:rFonts w:ascii="Arial" w:hAnsi="Arial" w:cs="Arial"/>
                <w:b/>
                <w:sz w:val="24"/>
                <w:szCs w:val="24"/>
              </w:rPr>
              <w:t>1633/2020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BF56FF">
              <w:rPr>
                <w:rFonts w:ascii="Arial" w:hAnsi="Arial" w:cs="Arial"/>
                <w:b/>
                <w:sz w:val="24"/>
                <w:szCs w:val="24"/>
              </w:rPr>
              <w:t>16 December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BF56FF" w:rsidRPr="00BF56FF" w:rsidRDefault="00BF56FF" w:rsidP="004B2220">
            <w:pPr>
              <w:numPr>
                <w:ilvl w:val="0"/>
                <w:numId w:val="1"/>
              </w:numPr>
              <w:rPr>
                <w:rFonts w:ascii="Arial" w:hAnsi="Arial" w:cs="Arial"/>
                <w:sz w:val="24"/>
                <w:szCs w:val="24"/>
              </w:rPr>
            </w:pPr>
            <w:r w:rsidRPr="00BF56FF">
              <w:rPr>
                <w:rFonts w:ascii="Arial" w:hAnsi="Arial" w:cs="Arial"/>
                <w:sz w:val="24"/>
                <w:szCs w:val="24"/>
              </w:rPr>
              <w:t>What platform are you currently using for video consultations?</w:t>
            </w:r>
          </w:p>
          <w:p w:rsidR="00BF56FF" w:rsidRPr="00BF56FF" w:rsidRDefault="00BF56FF" w:rsidP="004B2220">
            <w:pPr>
              <w:numPr>
                <w:ilvl w:val="0"/>
                <w:numId w:val="1"/>
              </w:numPr>
              <w:rPr>
                <w:rFonts w:ascii="Arial" w:hAnsi="Arial" w:cs="Arial"/>
                <w:sz w:val="24"/>
                <w:szCs w:val="24"/>
              </w:rPr>
            </w:pPr>
            <w:r w:rsidRPr="00BF56FF">
              <w:rPr>
                <w:rFonts w:ascii="Arial" w:hAnsi="Arial" w:cs="Arial"/>
                <w:sz w:val="24"/>
                <w:szCs w:val="24"/>
              </w:rPr>
              <w:t>When was the platform in (1) procured?</w:t>
            </w:r>
          </w:p>
          <w:p w:rsidR="00BF56FF" w:rsidRPr="00BF56FF" w:rsidRDefault="00BF56FF" w:rsidP="004B2220">
            <w:pPr>
              <w:numPr>
                <w:ilvl w:val="0"/>
                <w:numId w:val="1"/>
              </w:numPr>
              <w:rPr>
                <w:rFonts w:ascii="Arial" w:hAnsi="Arial" w:cs="Arial"/>
                <w:sz w:val="24"/>
                <w:szCs w:val="24"/>
              </w:rPr>
            </w:pPr>
            <w:r w:rsidRPr="00BF56FF">
              <w:rPr>
                <w:rFonts w:ascii="Arial" w:hAnsi="Arial" w:cs="Arial"/>
                <w:sz w:val="24"/>
                <w:szCs w:val="24"/>
              </w:rPr>
              <w:t>Under what framework was the platform in (1) procured?</w:t>
            </w:r>
          </w:p>
          <w:p w:rsidR="00BF56FF" w:rsidRPr="00BF56FF" w:rsidRDefault="00BF56FF" w:rsidP="004B2220">
            <w:pPr>
              <w:numPr>
                <w:ilvl w:val="0"/>
                <w:numId w:val="1"/>
              </w:numPr>
              <w:rPr>
                <w:rFonts w:ascii="Arial" w:hAnsi="Arial" w:cs="Arial"/>
                <w:sz w:val="24"/>
                <w:szCs w:val="24"/>
              </w:rPr>
            </w:pPr>
            <w:r w:rsidRPr="00BF56FF">
              <w:rPr>
                <w:rFonts w:ascii="Arial" w:hAnsi="Arial" w:cs="Arial"/>
                <w:sz w:val="24"/>
                <w:szCs w:val="24"/>
              </w:rPr>
              <w:t>What is the contract length for the platform in (1), including any extensions?</w:t>
            </w:r>
          </w:p>
          <w:p w:rsidR="00BF56FF" w:rsidRPr="00BF56FF" w:rsidRDefault="00BF56FF" w:rsidP="004B2220">
            <w:pPr>
              <w:numPr>
                <w:ilvl w:val="0"/>
                <w:numId w:val="1"/>
              </w:numPr>
              <w:rPr>
                <w:rFonts w:ascii="Arial" w:hAnsi="Arial" w:cs="Arial"/>
                <w:sz w:val="24"/>
                <w:szCs w:val="24"/>
              </w:rPr>
            </w:pPr>
            <w:r w:rsidRPr="00BF56FF">
              <w:rPr>
                <w:rFonts w:ascii="Arial" w:hAnsi="Arial" w:cs="Arial"/>
                <w:sz w:val="24"/>
                <w:szCs w:val="24"/>
              </w:rPr>
              <w:t>Was the platform in (1) procured centrally (</w:t>
            </w:r>
            <w:proofErr w:type="spellStart"/>
            <w:r w:rsidRPr="00BF56FF">
              <w:rPr>
                <w:rFonts w:ascii="Arial" w:hAnsi="Arial" w:cs="Arial"/>
                <w:sz w:val="24"/>
                <w:szCs w:val="24"/>
              </w:rPr>
              <w:t>ie</w:t>
            </w:r>
            <w:proofErr w:type="spellEnd"/>
            <w:r w:rsidRPr="00BF56FF">
              <w:rPr>
                <w:rFonts w:ascii="Arial" w:hAnsi="Arial" w:cs="Arial"/>
                <w:sz w:val="24"/>
                <w:szCs w:val="24"/>
              </w:rPr>
              <w:t xml:space="preserve"> by </w:t>
            </w:r>
            <w:proofErr w:type="spellStart"/>
            <w:r w:rsidRPr="00BF56FF">
              <w:rPr>
                <w:rFonts w:ascii="Arial" w:hAnsi="Arial" w:cs="Arial"/>
                <w:sz w:val="24"/>
                <w:szCs w:val="24"/>
              </w:rPr>
              <w:t>NHSD</w:t>
            </w:r>
            <w:proofErr w:type="spellEnd"/>
            <w:r w:rsidRPr="00BF56FF">
              <w:rPr>
                <w:rFonts w:ascii="Arial" w:hAnsi="Arial" w:cs="Arial"/>
                <w:sz w:val="24"/>
                <w:szCs w:val="24"/>
              </w:rPr>
              <w:t>) or locally (</w:t>
            </w:r>
            <w:proofErr w:type="spellStart"/>
            <w:r w:rsidRPr="00BF56FF">
              <w:rPr>
                <w:rFonts w:ascii="Arial" w:hAnsi="Arial" w:cs="Arial"/>
                <w:sz w:val="24"/>
                <w:szCs w:val="24"/>
              </w:rPr>
              <w:t>ie</w:t>
            </w:r>
            <w:proofErr w:type="spellEnd"/>
            <w:r w:rsidRPr="00BF56FF">
              <w:rPr>
                <w:rFonts w:ascii="Arial" w:hAnsi="Arial" w:cs="Arial"/>
                <w:sz w:val="24"/>
                <w:szCs w:val="24"/>
              </w:rPr>
              <w:t xml:space="preserve"> by your organisation)?</w:t>
            </w:r>
          </w:p>
          <w:p w:rsidR="00BF56FF" w:rsidRPr="00BF56FF" w:rsidRDefault="00BF56FF" w:rsidP="004B2220">
            <w:pPr>
              <w:numPr>
                <w:ilvl w:val="0"/>
                <w:numId w:val="1"/>
              </w:numPr>
              <w:rPr>
                <w:rFonts w:ascii="Arial" w:hAnsi="Arial" w:cs="Arial"/>
                <w:sz w:val="24"/>
                <w:szCs w:val="24"/>
              </w:rPr>
            </w:pPr>
            <w:r w:rsidRPr="00BF56FF">
              <w:rPr>
                <w:rFonts w:ascii="Arial" w:hAnsi="Arial" w:cs="Arial"/>
                <w:sz w:val="24"/>
                <w:szCs w:val="24"/>
              </w:rPr>
              <w:t>What was the pricing methodology of the platform in (1) - per patient, per appointment, per seat, other? If “other”, please specify.</w:t>
            </w:r>
          </w:p>
          <w:p w:rsidR="00BF56FF" w:rsidRPr="00BF56FF" w:rsidRDefault="00BF56FF" w:rsidP="004B2220">
            <w:pPr>
              <w:numPr>
                <w:ilvl w:val="0"/>
                <w:numId w:val="1"/>
              </w:numPr>
              <w:rPr>
                <w:rFonts w:ascii="Arial" w:hAnsi="Arial" w:cs="Arial"/>
                <w:sz w:val="24"/>
                <w:szCs w:val="24"/>
              </w:rPr>
            </w:pPr>
            <w:r w:rsidRPr="00BF56FF">
              <w:rPr>
                <w:rFonts w:ascii="Arial" w:hAnsi="Arial" w:cs="Arial"/>
                <w:sz w:val="24"/>
                <w:szCs w:val="24"/>
              </w:rPr>
              <w:t>How many organisations within the CCG (practices, PCNs, any others) are currently using the platform?</w:t>
            </w:r>
          </w:p>
          <w:p w:rsidR="00BF56FF" w:rsidRPr="00BF56FF" w:rsidRDefault="00BF56FF" w:rsidP="004B2220">
            <w:pPr>
              <w:numPr>
                <w:ilvl w:val="0"/>
                <w:numId w:val="1"/>
              </w:numPr>
              <w:rPr>
                <w:rFonts w:ascii="Arial" w:hAnsi="Arial" w:cs="Arial"/>
                <w:sz w:val="24"/>
                <w:szCs w:val="24"/>
              </w:rPr>
            </w:pPr>
            <w:r w:rsidRPr="00BF56FF">
              <w:rPr>
                <w:rFonts w:ascii="Arial" w:hAnsi="Arial" w:cs="Arial"/>
                <w:sz w:val="24"/>
                <w:szCs w:val="24"/>
              </w:rPr>
              <w:t>Prior to COVID-19, what platform was being used by the organisation for video consultations?</w:t>
            </w:r>
          </w:p>
          <w:p w:rsidR="00BF56FF" w:rsidRPr="00BF56FF" w:rsidRDefault="00BF56FF" w:rsidP="004B2220">
            <w:pPr>
              <w:numPr>
                <w:ilvl w:val="0"/>
                <w:numId w:val="1"/>
              </w:numPr>
              <w:rPr>
                <w:rFonts w:ascii="Arial" w:hAnsi="Arial" w:cs="Arial"/>
                <w:sz w:val="24"/>
                <w:szCs w:val="24"/>
              </w:rPr>
            </w:pPr>
            <w:r w:rsidRPr="00BF56FF">
              <w:rPr>
                <w:rFonts w:ascii="Arial" w:hAnsi="Arial" w:cs="Arial"/>
                <w:sz w:val="24"/>
                <w:szCs w:val="24"/>
              </w:rPr>
              <w:t xml:space="preserve">Once the central contract for </w:t>
            </w:r>
            <w:proofErr w:type="spellStart"/>
            <w:r w:rsidRPr="00BF56FF">
              <w:rPr>
                <w:rFonts w:ascii="Arial" w:hAnsi="Arial" w:cs="Arial"/>
                <w:sz w:val="24"/>
                <w:szCs w:val="24"/>
              </w:rPr>
              <w:t>AccuRx</w:t>
            </w:r>
            <w:proofErr w:type="spellEnd"/>
            <w:r w:rsidRPr="00BF56FF">
              <w:rPr>
                <w:rFonts w:ascii="Arial" w:hAnsi="Arial" w:cs="Arial"/>
                <w:sz w:val="24"/>
                <w:szCs w:val="24"/>
              </w:rPr>
              <w:t xml:space="preserve"> ends, does your organisation plan to go out to the market via a framework? If yes, which framework will be used? If no, will </w:t>
            </w:r>
            <w:proofErr w:type="spellStart"/>
            <w:r w:rsidRPr="00BF56FF">
              <w:rPr>
                <w:rFonts w:ascii="Arial" w:hAnsi="Arial" w:cs="Arial"/>
                <w:sz w:val="24"/>
                <w:szCs w:val="24"/>
              </w:rPr>
              <w:t>AccuRx’s</w:t>
            </w:r>
            <w:proofErr w:type="spellEnd"/>
            <w:r w:rsidRPr="00BF56FF">
              <w:rPr>
                <w:rFonts w:ascii="Arial" w:hAnsi="Arial" w:cs="Arial"/>
                <w:sz w:val="24"/>
                <w:szCs w:val="24"/>
              </w:rPr>
              <w:t xml:space="preserve"> contract be extended?</w:t>
            </w:r>
          </w:p>
          <w:p w:rsidR="00BF56FF" w:rsidRPr="0094629F" w:rsidRDefault="00BF56FF"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4C5645" w:rsidRDefault="004C5645" w:rsidP="004C5645">
            <w:pPr>
              <w:pStyle w:val="NormalWeb"/>
              <w:ind w:left="720" w:hanging="360"/>
              <w:textAlignment w:val="baseline"/>
            </w:pPr>
            <w:r>
              <w:rPr>
                <w:rFonts w:ascii="Arial" w:hAnsi="Arial" w:cs="Arial"/>
                <w:color w:val="1F497D"/>
                <w:sz w:val="22"/>
                <w:szCs w:val="22"/>
              </w:rPr>
              <w:t>1.</w:t>
            </w:r>
            <w:r>
              <w:rPr>
                <w:color w:val="1F497D"/>
                <w:sz w:val="14"/>
                <w:szCs w:val="14"/>
              </w:rPr>
              <w:t xml:space="preserve">     </w:t>
            </w:r>
            <w:r>
              <w:rPr>
                <w:rFonts w:ascii="Arial" w:hAnsi="Arial" w:cs="Arial"/>
                <w:color w:val="000000"/>
                <w:sz w:val="22"/>
                <w:szCs w:val="22"/>
              </w:rPr>
              <w:t>What platform are you currently using for video consultations?</w:t>
            </w:r>
            <w:r>
              <w:rPr>
                <w:rFonts w:ascii="Arial" w:hAnsi="Arial" w:cs="Arial"/>
                <w:color w:val="1F497D"/>
                <w:sz w:val="22"/>
                <w:szCs w:val="22"/>
              </w:rPr>
              <w:t xml:space="preserve"> </w:t>
            </w:r>
            <w:proofErr w:type="spellStart"/>
            <w:r>
              <w:rPr>
                <w:rFonts w:ascii="Arial" w:hAnsi="Arial" w:cs="Arial"/>
                <w:color w:val="FF0000"/>
                <w:sz w:val="22"/>
                <w:szCs w:val="22"/>
              </w:rPr>
              <w:t>Doctorlink</w:t>
            </w:r>
            <w:proofErr w:type="spellEnd"/>
            <w:r>
              <w:rPr>
                <w:rFonts w:ascii="Arial" w:hAnsi="Arial" w:cs="Arial"/>
                <w:color w:val="FF0000"/>
                <w:sz w:val="22"/>
                <w:szCs w:val="22"/>
              </w:rPr>
              <w:t xml:space="preserve"> and </w:t>
            </w:r>
            <w:proofErr w:type="spellStart"/>
            <w:r>
              <w:rPr>
                <w:rFonts w:ascii="Arial" w:hAnsi="Arial" w:cs="Arial"/>
                <w:color w:val="FF0000"/>
                <w:sz w:val="22"/>
                <w:szCs w:val="22"/>
              </w:rPr>
              <w:t>AccuRx</w:t>
            </w:r>
            <w:proofErr w:type="spellEnd"/>
          </w:p>
          <w:p w:rsidR="004C5645" w:rsidRDefault="004C5645" w:rsidP="004C5645">
            <w:pPr>
              <w:pStyle w:val="NormalWeb"/>
              <w:ind w:left="720" w:hanging="360"/>
              <w:textAlignment w:val="baseline"/>
            </w:pPr>
            <w:r>
              <w:rPr>
                <w:rFonts w:ascii="Arial" w:hAnsi="Arial" w:cs="Arial"/>
                <w:color w:val="000000"/>
                <w:sz w:val="22"/>
                <w:szCs w:val="22"/>
              </w:rPr>
              <w:t>2.</w:t>
            </w:r>
            <w:r>
              <w:rPr>
                <w:color w:val="000000"/>
                <w:sz w:val="14"/>
                <w:szCs w:val="14"/>
              </w:rPr>
              <w:t xml:space="preserve">     </w:t>
            </w:r>
            <w:r>
              <w:rPr>
                <w:rFonts w:ascii="Arial" w:hAnsi="Arial" w:cs="Arial"/>
                <w:color w:val="000000"/>
                <w:sz w:val="22"/>
                <w:szCs w:val="22"/>
              </w:rPr>
              <w:t xml:space="preserve">When was the platform in (1) procured? </w:t>
            </w:r>
            <w:proofErr w:type="spellStart"/>
            <w:r>
              <w:rPr>
                <w:rFonts w:ascii="Arial" w:hAnsi="Arial" w:cs="Arial"/>
                <w:color w:val="FF0000"/>
                <w:sz w:val="22"/>
                <w:szCs w:val="22"/>
              </w:rPr>
              <w:t>Doctorlink</w:t>
            </w:r>
            <w:proofErr w:type="spellEnd"/>
            <w:r>
              <w:rPr>
                <w:rFonts w:ascii="Arial" w:hAnsi="Arial" w:cs="Arial"/>
                <w:color w:val="FF0000"/>
                <w:sz w:val="22"/>
                <w:szCs w:val="22"/>
              </w:rPr>
              <w:t xml:space="preserve"> was procured in 2019 </w:t>
            </w:r>
          </w:p>
          <w:p w:rsidR="004C5645" w:rsidRDefault="004C5645" w:rsidP="004C5645">
            <w:pPr>
              <w:pStyle w:val="NormalWeb"/>
              <w:ind w:left="720" w:hanging="360"/>
              <w:textAlignment w:val="baseline"/>
            </w:pPr>
            <w:r>
              <w:rPr>
                <w:rFonts w:ascii="Arial" w:hAnsi="Arial" w:cs="Arial"/>
                <w:color w:val="000000"/>
                <w:sz w:val="22"/>
                <w:szCs w:val="22"/>
              </w:rPr>
              <w:t>3.</w:t>
            </w:r>
            <w:r>
              <w:rPr>
                <w:color w:val="000000"/>
                <w:sz w:val="14"/>
                <w:szCs w:val="14"/>
              </w:rPr>
              <w:t xml:space="preserve">     </w:t>
            </w:r>
            <w:r>
              <w:rPr>
                <w:rFonts w:ascii="Arial" w:hAnsi="Arial" w:cs="Arial"/>
                <w:color w:val="000000"/>
                <w:sz w:val="22"/>
                <w:szCs w:val="22"/>
              </w:rPr>
              <w:t xml:space="preserve">Under what framework was the platform in (1) procured? </w:t>
            </w:r>
            <w:r>
              <w:rPr>
                <w:rFonts w:ascii="Arial" w:hAnsi="Arial" w:cs="Arial"/>
                <w:color w:val="FF0000"/>
                <w:sz w:val="22"/>
                <w:szCs w:val="22"/>
              </w:rPr>
              <w:t>NHS England's Procurement Team ran the procurement</w:t>
            </w:r>
          </w:p>
          <w:p w:rsidR="004C5645" w:rsidRDefault="004C5645" w:rsidP="004C5645">
            <w:pPr>
              <w:pStyle w:val="NormalWeb"/>
              <w:ind w:left="720" w:hanging="360"/>
              <w:textAlignment w:val="baseline"/>
            </w:pPr>
            <w:r>
              <w:rPr>
                <w:rFonts w:ascii="Arial" w:hAnsi="Arial" w:cs="Arial"/>
                <w:color w:val="1F497D"/>
                <w:sz w:val="22"/>
                <w:szCs w:val="22"/>
              </w:rPr>
              <w:t>4.</w:t>
            </w:r>
            <w:r>
              <w:rPr>
                <w:color w:val="1F497D"/>
                <w:sz w:val="14"/>
                <w:szCs w:val="14"/>
              </w:rPr>
              <w:t xml:space="preserve">     </w:t>
            </w:r>
            <w:r>
              <w:rPr>
                <w:rFonts w:ascii="Arial" w:hAnsi="Arial" w:cs="Arial"/>
                <w:color w:val="000000"/>
                <w:sz w:val="22"/>
                <w:szCs w:val="22"/>
              </w:rPr>
              <w:t>What is the contract length for the platform in (1), including any extensions?</w:t>
            </w:r>
            <w:r>
              <w:rPr>
                <w:rFonts w:ascii="Arial" w:hAnsi="Arial" w:cs="Arial"/>
                <w:color w:val="FF0000"/>
                <w:sz w:val="22"/>
                <w:szCs w:val="22"/>
              </w:rPr>
              <w:t xml:space="preserve"> 2 year contract: 1 September 2019 to 01 October 2021 (Option to extend contract up to 2 years)</w:t>
            </w:r>
          </w:p>
          <w:p w:rsidR="004C5645" w:rsidRDefault="004C5645" w:rsidP="004C5645">
            <w:pPr>
              <w:pStyle w:val="NormalWeb"/>
              <w:ind w:left="720" w:hanging="360"/>
              <w:textAlignment w:val="baseline"/>
              <w:rPr>
                <w:color w:val="FF0000"/>
              </w:rPr>
            </w:pPr>
            <w:r>
              <w:rPr>
                <w:rFonts w:ascii="Arial" w:hAnsi="Arial" w:cs="Arial"/>
                <w:color w:val="000000"/>
                <w:sz w:val="22"/>
                <w:szCs w:val="22"/>
              </w:rPr>
              <w:t>5.</w:t>
            </w:r>
            <w:r>
              <w:rPr>
                <w:color w:val="000000"/>
                <w:sz w:val="14"/>
                <w:szCs w:val="14"/>
              </w:rPr>
              <w:t xml:space="preserve">     </w:t>
            </w:r>
            <w:r>
              <w:rPr>
                <w:rFonts w:ascii="Arial" w:hAnsi="Arial" w:cs="Arial"/>
                <w:color w:val="000000"/>
                <w:sz w:val="22"/>
                <w:szCs w:val="22"/>
              </w:rPr>
              <w:t>Was the platform in (1) procured centrally (</w:t>
            </w:r>
            <w:proofErr w:type="spellStart"/>
            <w:r>
              <w:rPr>
                <w:rFonts w:ascii="Arial" w:hAnsi="Arial" w:cs="Arial"/>
                <w:color w:val="000000"/>
                <w:sz w:val="22"/>
                <w:szCs w:val="22"/>
              </w:rPr>
              <w:t>ie</w:t>
            </w:r>
            <w:proofErr w:type="spellEnd"/>
            <w:r>
              <w:rPr>
                <w:rFonts w:ascii="Arial" w:hAnsi="Arial" w:cs="Arial"/>
                <w:color w:val="000000"/>
                <w:sz w:val="22"/>
                <w:szCs w:val="22"/>
              </w:rPr>
              <w:t xml:space="preserve"> by </w:t>
            </w:r>
            <w:proofErr w:type="spellStart"/>
            <w:r>
              <w:rPr>
                <w:rFonts w:ascii="Arial" w:hAnsi="Arial" w:cs="Arial"/>
                <w:color w:val="000000"/>
                <w:sz w:val="22"/>
                <w:szCs w:val="22"/>
              </w:rPr>
              <w:t>NHSD</w:t>
            </w:r>
            <w:proofErr w:type="spellEnd"/>
            <w:r>
              <w:rPr>
                <w:rFonts w:ascii="Arial" w:hAnsi="Arial" w:cs="Arial"/>
                <w:color w:val="000000"/>
                <w:sz w:val="22"/>
                <w:szCs w:val="22"/>
              </w:rPr>
              <w:t>) or locally (</w:t>
            </w:r>
            <w:proofErr w:type="spellStart"/>
            <w:r>
              <w:rPr>
                <w:rFonts w:ascii="Arial" w:hAnsi="Arial" w:cs="Arial"/>
                <w:color w:val="000000"/>
                <w:sz w:val="22"/>
                <w:szCs w:val="22"/>
              </w:rPr>
              <w:t>ie</w:t>
            </w:r>
            <w:proofErr w:type="spellEnd"/>
            <w:r>
              <w:rPr>
                <w:rFonts w:ascii="Arial" w:hAnsi="Arial" w:cs="Arial"/>
                <w:color w:val="000000"/>
                <w:sz w:val="22"/>
                <w:szCs w:val="22"/>
              </w:rPr>
              <w:t xml:space="preserve"> by your organisation)? </w:t>
            </w:r>
            <w:r>
              <w:rPr>
                <w:rFonts w:ascii="Arial" w:hAnsi="Arial" w:cs="Arial"/>
                <w:color w:val="FF0000"/>
                <w:sz w:val="22"/>
                <w:szCs w:val="22"/>
              </w:rPr>
              <w:t>Locally and supported by NHS E procurement team</w:t>
            </w:r>
          </w:p>
          <w:p w:rsidR="004C5645" w:rsidRDefault="004C5645" w:rsidP="004C5645">
            <w:pPr>
              <w:pStyle w:val="NormalWeb"/>
              <w:ind w:left="720" w:hanging="360"/>
              <w:textAlignment w:val="baseline"/>
            </w:pPr>
            <w:r>
              <w:rPr>
                <w:rFonts w:ascii="Arial" w:hAnsi="Arial" w:cs="Arial"/>
                <w:color w:val="000000"/>
                <w:sz w:val="22"/>
                <w:szCs w:val="22"/>
              </w:rPr>
              <w:t>6.</w:t>
            </w:r>
            <w:r>
              <w:rPr>
                <w:color w:val="000000"/>
                <w:sz w:val="14"/>
                <w:szCs w:val="14"/>
              </w:rPr>
              <w:t xml:space="preserve">     </w:t>
            </w:r>
            <w:r>
              <w:rPr>
                <w:rFonts w:ascii="Arial" w:hAnsi="Arial" w:cs="Arial"/>
                <w:color w:val="000000"/>
                <w:sz w:val="22"/>
                <w:szCs w:val="22"/>
              </w:rPr>
              <w:t xml:space="preserve">What was the pricing methodology of the platform in (1) - per patient, per appointment, per seat, other? If “other”, please specify. </w:t>
            </w:r>
            <w:r>
              <w:rPr>
                <w:rFonts w:ascii="Arial" w:hAnsi="Arial" w:cs="Arial"/>
                <w:color w:val="FF0000"/>
                <w:sz w:val="22"/>
                <w:szCs w:val="22"/>
              </w:rPr>
              <w:t>Per patient</w:t>
            </w:r>
          </w:p>
          <w:p w:rsidR="004C5645" w:rsidRDefault="004C5645" w:rsidP="004C5645">
            <w:pPr>
              <w:pStyle w:val="NormalWeb"/>
              <w:ind w:left="720" w:hanging="360"/>
              <w:textAlignment w:val="baseline"/>
              <w:rPr>
                <w:color w:val="FF0000"/>
              </w:rPr>
            </w:pPr>
            <w:r>
              <w:rPr>
                <w:rFonts w:ascii="Arial" w:hAnsi="Arial" w:cs="Arial"/>
                <w:color w:val="000000"/>
                <w:sz w:val="22"/>
                <w:szCs w:val="22"/>
              </w:rPr>
              <w:t>7.</w:t>
            </w:r>
            <w:r>
              <w:rPr>
                <w:color w:val="000000"/>
                <w:sz w:val="14"/>
                <w:szCs w:val="14"/>
              </w:rPr>
              <w:t xml:space="preserve">     </w:t>
            </w:r>
            <w:r>
              <w:rPr>
                <w:rFonts w:ascii="Arial" w:hAnsi="Arial" w:cs="Arial"/>
                <w:color w:val="000000"/>
                <w:sz w:val="22"/>
                <w:szCs w:val="22"/>
              </w:rPr>
              <w:t xml:space="preserve">How many organisations within the CCG (practices, PCNs, any others) are currently using the platform? </w:t>
            </w:r>
            <w:r>
              <w:rPr>
                <w:rFonts w:ascii="Arial" w:hAnsi="Arial" w:cs="Arial"/>
                <w:color w:val="FF0000"/>
                <w:sz w:val="22"/>
                <w:szCs w:val="22"/>
              </w:rPr>
              <w:t xml:space="preserve">Majority of practices are now using </w:t>
            </w:r>
            <w:proofErr w:type="spellStart"/>
            <w:r>
              <w:rPr>
                <w:rFonts w:ascii="Arial" w:hAnsi="Arial" w:cs="Arial"/>
                <w:color w:val="FF0000"/>
                <w:sz w:val="22"/>
                <w:szCs w:val="22"/>
              </w:rPr>
              <w:t>AccuRx</w:t>
            </w:r>
            <w:proofErr w:type="spellEnd"/>
          </w:p>
          <w:p w:rsidR="004C5645" w:rsidRDefault="004C5645" w:rsidP="004C5645">
            <w:pPr>
              <w:pStyle w:val="NormalWeb"/>
              <w:ind w:left="720" w:hanging="360"/>
              <w:textAlignment w:val="baseline"/>
              <w:rPr>
                <w:color w:val="FF0000"/>
              </w:rPr>
            </w:pPr>
            <w:r>
              <w:rPr>
                <w:rFonts w:ascii="Arial" w:hAnsi="Arial" w:cs="Arial"/>
                <w:color w:val="000000"/>
                <w:sz w:val="22"/>
                <w:szCs w:val="22"/>
              </w:rPr>
              <w:t>8.</w:t>
            </w:r>
            <w:r>
              <w:rPr>
                <w:color w:val="000000"/>
                <w:sz w:val="14"/>
                <w:szCs w:val="14"/>
              </w:rPr>
              <w:t xml:space="preserve">     </w:t>
            </w:r>
            <w:r>
              <w:rPr>
                <w:rFonts w:ascii="Arial" w:hAnsi="Arial" w:cs="Arial"/>
                <w:color w:val="000000"/>
                <w:sz w:val="22"/>
                <w:szCs w:val="22"/>
              </w:rPr>
              <w:t xml:space="preserve">Prior to COVID-19, what platform was being used by the organisation for video consultations? </w:t>
            </w:r>
            <w:proofErr w:type="spellStart"/>
            <w:r>
              <w:rPr>
                <w:rFonts w:ascii="Arial" w:hAnsi="Arial" w:cs="Arial"/>
                <w:color w:val="FF0000"/>
                <w:sz w:val="22"/>
                <w:szCs w:val="22"/>
              </w:rPr>
              <w:t>Doctorlink</w:t>
            </w:r>
            <w:proofErr w:type="spellEnd"/>
          </w:p>
          <w:p w:rsidR="004C5645" w:rsidRDefault="004C5645" w:rsidP="004C5645">
            <w:pPr>
              <w:pStyle w:val="NormalWeb"/>
              <w:ind w:left="720" w:hanging="360"/>
              <w:textAlignment w:val="baseline"/>
            </w:pPr>
            <w:r>
              <w:rPr>
                <w:rFonts w:ascii="Arial" w:hAnsi="Arial" w:cs="Arial"/>
                <w:color w:val="000000"/>
                <w:sz w:val="22"/>
                <w:szCs w:val="22"/>
              </w:rPr>
              <w:t>9.</w:t>
            </w:r>
            <w:r>
              <w:rPr>
                <w:color w:val="000000"/>
                <w:sz w:val="14"/>
                <w:szCs w:val="14"/>
              </w:rPr>
              <w:t xml:space="preserve">     </w:t>
            </w:r>
            <w:r>
              <w:rPr>
                <w:rFonts w:ascii="Arial" w:hAnsi="Arial" w:cs="Arial"/>
                <w:color w:val="000000"/>
                <w:sz w:val="22"/>
                <w:szCs w:val="22"/>
              </w:rPr>
              <w:t xml:space="preserve">Once the central contract for </w:t>
            </w:r>
            <w:proofErr w:type="spellStart"/>
            <w:r>
              <w:rPr>
                <w:rFonts w:ascii="Arial" w:hAnsi="Arial" w:cs="Arial"/>
                <w:color w:val="000000"/>
                <w:sz w:val="22"/>
                <w:szCs w:val="22"/>
              </w:rPr>
              <w:t>AccuRx</w:t>
            </w:r>
            <w:proofErr w:type="spellEnd"/>
            <w:r>
              <w:rPr>
                <w:rFonts w:ascii="Arial" w:hAnsi="Arial" w:cs="Arial"/>
                <w:color w:val="000000"/>
                <w:sz w:val="22"/>
                <w:szCs w:val="22"/>
              </w:rPr>
              <w:t xml:space="preserve"> ends, does your organisation plan to go out to the market via a framework? If yes, which framework will be used? If no, will </w:t>
            </w:r>
            <w:proofErr w:type="spellStart"/>
            <w:r>
              <w:rPr>
                <w:rFonts w:ascii="Arial" w:hAnsi="Arial" w:cs="Arial"/>
                <w:color w:val="000000"/>
                <w:sz w:val="22"/>
                <w:szCs w:val="22"/>
              </w:rPr>
              <w:t>AccuRx’s</w:t>
            </w:r>
            <w:proofErr w:type="spellEnd"/>
            <w:r>
              <w:rPr>
                <w:rFonts w:ascii="Arial" w:hAnsi="Arial" w:cs="Arial"/>
                <w:color w:val="000000"/>
                <w:sz w:val="22"/>
                <w:szCs w:val="22"/>
              </w:rPr>
              <w:t xml:space="preserve"> contract be extended? </w:t>
            </w:r>
            <w:r>
              <w:rPr>
                <w:rFonts w:ascii="Arial" w:hAnsi="Arial" w:cs="Arial"/>
                <w:color w:val="FF0000"/>
                <w:sz w:val="22"/>
                <w:szCs w:val="22"/>
              </w:rPr>
              <w:t>Under discussion on an ISC footprint.</w:t>
            </w:r>
          </w:p>
          <w:p w:rsidR="004C5645" w:rsidRPr="0094629F" w:rsidRDefault="004C5645"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92066">
              <w:rPr>
                <w:rFonts w:ascii="Arial" w:hAnsi="Arial" w:cs="Arial"/>
                <w:b/>
                <w:sz w:val="24"/>
                <w:szCs w:val="24"/>
              </w:rPr>
              <w:t>1634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92066">
              <w:rPr>
                <w:rFonts w:ascii="Arial" w:hAnsi="Arial" w:cs="Arial"/>
                <w:b/>
                <w:sz w:val="24"/>
                <w:szCs w:val="24"/>
              </w:rPr>
              <w:t>16 December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192066" w:rsidRPr="00192066" w:rsidRDefault="00192066" w:rsidP="00192066">
            <w:pPr>
              <w:rPr>
                <w:rFonts w:ascii="Arial" w:hAnsi="Arial" w:cs="Arial"/>
                <w:bCs/>
                <w:sz w:val="24"/>
              </w:rPr>
            </w:pPr>
            <w:r w:rsidRPr="00192066">
              <w:rPr>
                <w:rFonts w:ascii="Arial" w:hAnsi="Arial" w:cs="Arial"/>
                <w:bCs/>
                <w:sz w:val="24"/>
              </w:rPr>
              <w:t>Sexual Health Services:</w:t>
            </w:r>
          </w:p>
          <w:p w:rsidR="00192066" w:rsidRPr="00192066" w:rsidRDefault="00192066" w:rsidP="004B2220">
            <w:pPr>
              <w:numPr>
                <w:ilvl w:val="0"/>
                <w:numId w:val="2"/>
              </w:numPr>
              <w:rPr>
                <w:rFonts w:ascii="Arial" w:eastAsia="Times New Roman" w:hAnsi="Arial" w:cs="Arial"/>
                <w:bCs/>
                <w:sz w:val="24"/>
              </w:rPr>
            </w:pPr>
            <w:r w:rsidRPr="00192066">
              <w:rPr>
                <w:rFonts w:ascii="Arial" w:eastAsia="Times New Roman" w:hAnsi="Arial" w:cs="Arial"/>
                <w:bCs/>
                <w:sz w:val="24"/>
              </w:rPr>
              <w:t>How do persons seeking advice on a Sexual health matter engage with your services?</w:t>
            </w:r>
          </w:p>
          <w:p w:rsidR="00192066" w:rsidRPr="00192066" w:rsidRDefault="00192066" w:rsidP="004B2220">
            <w:pPr>
              <w:numPr>
                <w:ilvl w:val="0"/>
                <w:numId w:val="2"/>
              </w:numPr>
              <w:rPr>
                <w:rFonts w:ascii="Arial" w:eastAsia="Times New Roman" w:hAnsi="Arial" w:cs="Arial"/>
                <w:bCs/>
                <w:sz w:val="24"/>
              </w:rPr>
            </w:pPr>
            <w:r w:rsidRPr="00192066">
              <w:rPr>
                <w:rFonts w:ascii="Arial" w:eastAsia="Times New Roman" w:hAnsi="Arial" w:cs="Arial"/>
                <w:bCs/>
                <w:sz w:val="24"/>
              </w:rPr>
              <w:t>Do you provide online self-service Sexual health services (such as STI/HIV testing, Contraception queries)? If yes - please provide a link. If no, see next question.</w:t>
            </w:r>
          </w:p>
          <w:p w:rsidR="00192066" w:rsidRPr="00192066" w:rsidRDefault="00192066" w:rsidP="004B2220">
            <w:pPr>
              <w:numPr>
                <w:ilvl w:val="0"/>
                <w:numId w:val="2"/>
              </w:numPr>
              <w:rPr>
                <w:rFonts w:ascii="Arial" w:eastAsia="Times New Roman" w:hAnsi="Arial" w:cs="Arial"/>
                <w:bCs/>
                <w:sz w:val="24"/>
              </w:rPr>
            </w:pPr>
            <w:r w:rsidRPr="00192066">
              <w:rPr>
                <w:rFonts w:ascii="Arial" w:eastAsia="Times New Roman" w:hAnsi="Arial" w:cs="Arial"/>
                <w:bCs/>
                <w:sz w:val="24"/>
              </w:rPr>
              <w:t>Which organisations provide Sexual health specific services within your CCG? Please provide website/contact info.</w:t>
            </w:r>
          </w:p>
          <w:p w:rsidR="00192066" w:rsidRPr="00192066" w:rsidRDefault="00192066" w:rsidP="004B2220">
            <w:pPr>
              <w:numPr>
                <w:ilvl w:val="0"/>
                <w:numId w:val="2"/>
              </w:numPr>
              <w:rPr>
                <w:rFonts w:ascii="Arial" w:eastAsia="Times New Roman" w:hAnsi="Arial" w:cs="Arial"/>
                <w:bCs/>
                <w:sz w:val="24"/>
              </w:rPr>
            </w:pPr>
            <w:r w:rsidRPr="00192066">
              <w:rPr>
                <w:rFonts w:ascii="Arial" w:eastAsia="Times New Roman" w:hAnsi="Arial" w:cs="Arial"/>
                <w:bCs/>
                <w:sz w:val="24"/>
              </w:rPr>
              <w:t xml:space="preserve">Who is responsible for health care digital transformation (please provide contact information) within region? If this is a specific team, then again, please provide contact details. </w:t>
            </w:r>
          </w:p>
          <w:p w:rsidR="00192066" w:rsidRPr="00192066" w:rsidRDefault="00192066" w:rsidP="004B2220">
            <w:pPr>
              <w:numPr>
                <w:ilvl w:val="0"/>
                <w:numId w:val="2"/>
              </w:numPr>
              <w:rPr>
                <w:rFonts w:ascii="Arial" w:eastAsia="Times New Roman" w:hAnsi="Arial" w:cs="Arial"/>
                <w:bCs/>
                <w:sz w:val="24"/>
              </w:rPr>
            </w:pPr>
            <w:r w:rsidRPr="00192066">
              <w:rPr>
                <w:rFonts w:ascii="Arial" w:eastAsia="Times New Roman" w:hAnsi="Arial" w:cs="Arial"/>
                <w:bCs/>
                <w:sz w:val="24"/>
              </w:rPr>
              <w:t xml:space="preserve">What is the appropriate channel to arrange a conversation/meeting with the digital transformation lead? </w:t>
            </w:r>
          </w:p>
          <w:p w:rsidR="00192066" w:rsidRPr="00192066" w:rsidRDefault="00192066" w:rsidP="004B2220">
            <w:pPr>
              <w:numPr>
                <w:ilvl w:val="0"/>
                <w:numId w:val="2"/>
              </w:numPr>
              <w:rPr>
                <w:rFonts w:ascii="Arial" w:eastAsia="Times New Roman" w:hAnsi="Arial" w:cs="Arial"/>
                <w:bCs/>
                <w:sz w:val="24"/>
              </w:rPr>
            </w:pPr>
            <w:r w:rsidRPr="00192066">
              <w:rPr>
                <w:rFonts w:ascii="Arial" w:eastAsia="Times New Roman" w:hAnsi="Arial" w:cs="Arial"/>
                <w:bCs/>
                <w:sz w:val="24"/>
              </w:rPr>
              <w:t>What is the annual cost of the provision of sexual health services within your CCG Region?</w:t>
            </w:r>
          </w:p>
          <w:p w:rsidR="00192066" w:rsidRPr="0094629F" w:rsidRDefault="00192066"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393A09" w:rsidRDefault="00393A09" w:rsidP="00393A09">
            <w:pPr>
              <w:rPr>
                <w:rFonts w:ascii="Arial" w:hAnsi="Arial" w:cs="Arial"/>
                <w:color w:val="FF0000"/>
              </w:rPr>
            </w:pPr>
            <w:r>
              <w:rPr>
                <w:rFonts w:ascii="Arial" w:hAnsi="Arial" w:cs="Arial"/>
                <w:color w:val="FF0000"/>
              </w:rPr>
              <w:t xml:space="preserve">Sexual Health Services are provided by Public Health at Barnsley MBC and therefore you will need to redirect your query to them by using the following link. </w:t>
            </w:r>
          </w:p>
          <w:p w:rsidR="00393A09" w:rsidRDefault="00C20F82" w:rsidP="00393A09">
            <w:pPr>
              <w:rPr>
                <w:rFonts w:ascii="Times New Roman" w:hAnsi="Times New Roman" w:cs="Times New Roman"/>
              </w:rPr>
            </w:pPr>
            <w:hyperlink r:id="rId13" w:history="1">
              <w:r w:rsidR="00393A09">
                <w:rPr>
                  <w:rStyle w:val="Hyperlink"/>
                </w:rPr>
                <w:t>https://www.barnsley.gov.uk/services/information-and-privacy/freedom-of-information-requests/</w:t>
              </w:r>
            </w:hyperlink>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06FEC">
              <w:rPr>
                <w:rFonts w:ascii="Arial" w:hAnsi="Arial" w:cs="Arial"/>
                <w:b/>
                <w:sz w:val="24"/>
                <w:szCs w:val="24"/>
              </w:rPr>
              <w:t>1635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06FEC">
              <w:rPr>
                <w:rFonts w:ascii="Arial" w:hAnsi="Arial" w:cs="Arial"/>
                <w:b/>
                <w:sz w:val="24"/>
                <w:szCs w:val="24"/>
              </w:rPr>
              <w:t>16 December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Pr="0094629F" w:rsidRDefault="00006FEC" w:rsidP="00724004">
            <w:pPr>
              <w:rPr>
                <w:rFonts w:ascii="Arial" w:hAnsi="Arial" w:cs="Arial"/>
                <w:sz w:val="24"/>
                <w:szCs w:val="24"/>
              </w:rPr>
            </w:pPr>
            <w:r>
              <w:object w:dxaOrig="1508" w:dyaOrig="943">
                <v:shape id="_x0000_i1026" type="#_x0000_t75" style="width:75.5pt;height:47pt" o:ole="">
                  <v:imagedata r:id="rId14" o:title=""/>
                </v:shape>
                <o:OLEObject Type="Embed" ProgID="Word.Document.12" ShapeID="_x0000_i1026" DrawAspect="Icon" ObjectID="_1673092467" r:id="rId15">
                  <o:FieldCodes>\s</o:FieldCodes>
                </o:OLEObject>
              </w:objec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9D6375" w:rsidP="00724004">
            <w:pPr>
              <w:rPr>
                <w:rFonts w:ascii="Arial" w:hAnsi="Arial" w:cs="Arial"/>
                <w:sz w:val="24"/>
                <w:szCs w:val="24"/>
              </w:rPr>
            </w:pPr>
            <w:r>
              <w:object w:dxaOrig="1508" w:dyaOrig="943">
                <v:shape id="_x0000_i1027" type="#_x0000_t75" style="width:75.5pt;height:47pt" o:ole="">
                  <v:imagedata r:id="rId16" o:title=""/>
                </v:shape>
                <o:OLEObject Type="Embed" ProgID="Word.Document.12" ShapeID="_x0000_i1027" DrawAspect="Icon" ObjectID="_1673092468" r:id="rId17">
                  <o:FieldCodes>\s</o:FieldCodes>
                </o:OLEObject>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B6EF0">
              <w:rPr>
                <w:rFonts w:ascii="Arial" w:hAnsi="Arial" w:cs="Arial"/>
                <w:b/>
                <w:sz w:val="24"/>
                <w:szCs w:val="24"/>
              </w:rPr>
              <w:t>1636/2020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B6EF0">
              <w:rPr>
                <w:rFonts w:ascii="Arial" w:hAnsi="Arial" w:cs="Arial"/>
                <w:b/>
                <w:sz w:val="24"/>
                <w:szCs w:val="24"/>
              </w:rPr>
              <w:t>18 December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3B6EF0" w:rsidRPr="0094629F" w:rsidRDefault="003B6EF0" w:rsidP="00724004">
            <w:pPr>
              <w:rPr>
                <w:rFonts w:ascii="Arial" w:hAnsi="Arial" w:cs="Arial"/>
                <w:b/>
                <w:sz w:val="24"/>
                <w:szCs w:val="24"/>
              </w:rPr>
            </w:pPr>
          </w:p>
          <w:p w:rsidR="003B6EF0" w:rsidRPr="003B6EF0" w:rsidRDefault="003B6EF0" w:rsidP="003B6EF0">
            <w:pPr>
              <w:rPr>
                <w:rFonts w:ascii="Arial" w:hAnsi="Arial" w:cs="Arial"/>
                <w:sz w:val="24"/>
                <w:szCs w:val="24"/>
              </w:rPr>
            </w:pPr>
            <w:r w:rsidRPr="003B6EF0">
              <w:rPr>
                <w:rFonts w:ascii="Arial" w:hAnsi="Arial" w:cs="Arial"/>
                <w:sz w:val="24"/>
                <w:szCs w:val="24"/>
              </w:rPr>
              <w:t>Could you kindly give me a list of GP practices that have merged within your  CCG?</w:t>
            </w:r>
          </w:p>
          <w:p w:rsidR="003B6EF0" w:rsidRPr="003B6EF0" w:rsidRDefault="003B6EF0" w:rsidP="003B6EF0">
            <w:pPr>
              <w:rPr>
                <w:rFonts w:ascii="Arial" w:hAnsi="Arial" w:cs="Arial"/>
                <w:sz w:val="24"/>
                <w:szCs w:val="24"/>
              </w:rPr>
            </w:pPr>
            <w:r w:rsidRPr="003B6EF0">
              <w:rPr>
                <w:rFonts w:ascii="Arial" w:hAnsi="Arial" w:cs="Arial"/>
                <w:sz w:val="24"/>
                <w:szCs w:val="24"/>
              </w:rPr>
              <w:t>I am interested in:</w:t>
            </w:r>
          </w:p>
          <w:p w:rsidR="003B6EF0" w:rsidRPr="003B6EF0" w:rsidRDefault="003B6EF0" w:rsidP="003B6EF0">
            <w:pPr>
              <w:rPr>
                <w:rFonts w:ascii="Arial" w:hAnsi="Arial" w:cs="Arial"/>
                <w:sz w:val="24"/>
                <w:szCs w:val="24"/>
              </w:rPr>
            </w:pPr>
            <w:r w:rsidRPr="003B6EF0">
              <w:rPr>
                <w:rFonts w:ascii="Arial" w:hAnsi="Arial" w:cs="Arial"/>
                <w:sz w:val="24"/>
                <w:szCs w:val="24"/>
              </w:rPr>
              <w:t>1. GP mergers (list of merged practices) within your CCG covering the financial years 2013/2014 to 2017/2018. </w:t>
            </w:r>
          </w:p>
          <w:p w:rsidR="003B6EF0" w:rsidRPr="003B6EF0" w:rsidRDefault="003B6EF0" w:rsidP="003B6EF0">
            <w:pPr>
              <w:rPr>
                <w:rFonts w:ascii="Arial" w:hAnsi="Arial" w:cs="Arial"/>
                <w:sz w:val="24"/>
                <w:szCs w:val="24"/>
              </w:rPr>
            </w:pPr>
            <w:r w:rsidRPr="003B6EF0">
              <w:rPr>
                <w:rFonts w:ascii="Arial" w:hAnsi="Arial" w:cs="Arial"/>
                <w:sz w:val="24"/>
                <w:szCs w:val="24"/>
              </w:rPr>
              <w:t>2. Funding covering the same financial period 2013/2014 to 2017/2018. By funding I mean funding of the merged GP practices. I would like to know what the contract value was after the merger.</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724004">
            <w:pPr>
              <w:rPr>
                <w:rFonts w:ascii="Arial" w:hAnsi="Arial" w:cs="Arial"/>
                <w:sz w:val="24"/>
                <w:szCs w:val="24"/>
              </w:rPr>
            </w:pPr>
          </w:p>
          <w:p w:rsidR="009770A1" w:rsidRPr="009770A1" w:rsidRDefault="009770A1" w:rsidP="009770A1">
            <w:pPr>
              <w:rPr>
                <w:rFonts w:ascii="Arial" w:hAnsi="Arial" w:cs="Arial"/>
                <w:color w:val="FF0000"/>
                <w:sz w:val="24"/>
                <w:szCs w:val="24"/>
              </w:rPr>
            </w:pPr>
            <w:r w:rsidRPr="009770A1">
              <w:rPr>
                <w:rFonts w:ascii="Arial" w:hAnsi="Arial" w:cs="Arial"/>
                <w:sz w:val="24"/>
                <w:szCs w:val="24"/>
              </w:rPr>
              <w:t>1. GP mergers (list of merged practices) within your CCG covering the financial years 2013/2014 to 2017/2018. </w:t>
            </w:r>
            <w:r w:rsidRPr="009770A1">
              <w:rPr>
                <w:rFonts w:ascii="Arial" w:hAnsi="Arial" w:cs="Arial"/>
                <w:color w:val="1F497D"/>
                <w:sz w:val="24"/>
                <w:szCs w:val="24"/>
              </w:rPr>
              <w:t xml:space="preserve">  </w:t>
            </w:r>
            <w:r w:rsidRPr="009770A1">
              <w:rPr>
                <w:rFonts w:ascii="Arial" w:hAnsi="Arial" w:cs="Arial"/>
                <w:color w:val="FF0000"/>
                <w:sz w:val="24"/>
                <w:szCs w:val="24"/>
              </w:rPr>
              <w:t xml:space="preserve">Barnsley CCG became a fully delegated CCG from 1 April 2015 therefore the requestor will need to contact NHS England for information prior to that date. </w:t>
            </w:r>
          </w:p>
          <w:p w:rsidR="009770A1" w:rsidRPr="009770A1" w:rsidRDefault="009770A1" w:rsidP="009770A1">
            <w:pPr>
              <w:rPr>
                <w:rFonts w:ascii="Arial" w:hAnsi="Arial" w:cs="Arial"/>
                <w:color w:val="FF0000"/>
                <w:sz w:val="24"/>
                <w:szCs w:val="24"/>
              </w:rPr>
            </w:pPr>
          </w:p>
          <w:p w:rsidR="009770A1" w:rsidRPr="009770A1" w:rsidRDefault="009770A1" w:rsidP="009770A1">
            <w:pPr>
              <w:rPr>
                <w:rFonts w:ascii="Arial" w:hAnsi="Arial" w:cs="Arial"/>
                <w:color w:val="FF0000"/>
                <w:sz w:val="24"/>
                <w:szCs w:val="24"/>
              </w:rPr>
            </w:pPr>
            <w:r w:rsidRPr="009770A1">
              <w:rPr>
                <w:rFonts w:ascii="Arial" w:hAnsi="Arial" w:cs="Arial"/>
                <w:color w:val="FF0000"/>
                <w:sz w:val="24"/>
                <w:szCs w:val="24"/>
              </w:rPr>
              <w:t>Merged practices:</w:t>
            </w:r>
          </w:p>
          <w:p w:rsidR="009770A1" w:rsidRPr="009770A1" w:rsidRDefault="009770A1" w:rsidP="009770A1">
            <w:pPr>
              <w:rPr>
                <w:rFonts w:ascii="Arial" w:hAnsi="Arial" w:cs="Arial"/>
                <w:color w:val="FF0000"/>
                <w:sz w:val="24"/>
                <w:szCs w:val="24"/>
              </w:rPr>
            </w:pPr>
          </w:p>
          <w:p w:rsidR="009770A1" w:rsidRPr="009770A1" w:rsidRDefault="009770A1" w:rsidP="009770A1">
            <w:pPr>
              <w:pStyle w:val="ListParagraph"/>
              <w:numPr>
                <w:ilvl w:val="0"/>
                <w:numId w:val="6"/>
              </w:numPr>
              <w:contextualSpacing w:val="0"/>
              <w:jc w:val="left"/>
              <w:rPr>
                <w:color w:val="1F497D"/>
              </w:rPr>
            </w:pPr>
            <w:r w:rsidRPr="009770A1">
              <w:rPr>
                <w:color w:val="FF0000"/>
              </w:rPr>
              <w:t>In 2016 – Park Grove Surgery (C85017) and Cope Street Surgery (C85623) merged to a single GMS contract.</w:t>
            </w:r>
            <w:r w:rsidRPr="009770A1">
              <w:rPr>
                <w:color w:val="1F497D"/>
              </w:rPr>
              <w:t xml:space="preserve">  </w:t>
            </w:r>
            <w:r w:rsidRPr="009770A1">
              <w:rPr>
                <w:color w:val="FF0000"/>
              </w:rPr>
              <w:t xml:space="preserve">This practice is now known as </w:t>
            </w:r>
            <w:proofErr w:type="spellStart"/>
            <w:r w:rsidRPr="009770A1">
              <w:rPr>
                <w:color w:val="FF0000"/>
              </w:rPr>
              <w:t>Burleigh</w:t>
            </w:r>
            <w:proofErr w:type="spellEnd"/>
            <w:r w:rsidRPr="009770A1">
              <w:rPr>
                <w:color w:val="FF0000"/>
              </w:rPr>
              <w:t xml:space="preserve"> Medical Centre.</w:t>
            </w:r>
          </w:p>
          <w:p w:rsidR="009770A1" w:rsidRPr="009770A1" w:rsidRDefault="009770A1" w:rsidP="009770A1">
            <w:pPr>
              <w:rPr>
                <w:rFonts w:ascii="Arial" w:hAnsi="Arial" w:cs="Arial"/>
                <w:color w:val="1F497D"/>
                <w:sz w:val="24"/>
                <w:szCs w:val="24"/>
              </w:rPr>
            </w:pPr>
          </w:p>
          <w:p w:rsidR="009770A1" w:rsidRPr="009770A1" w:rsidRDefault="009770A1" w:rsidP="009770A1">
            <w:pPr>
              <w:pStyle w:val="ListParagraph"/>
              <w:numPr>
                <w:ilvl w:val="0"/>
                <w:numId w:val="6"/>
              </w:numPr>
              <w:contextualSpacing w:val="0"/>
              <w:jc w:val="left"/>
              <w:rPr>
                <w:color w:val="1F497D"/>
              </w:rPr>
            </w:pPr>
            <w:r w:rsidRPr="009770A1">
              <w:rPr>
                <w:color w:val="FF0000"/>
              </w:rPr>
              <w:t>In 2017– Hill Brow Surgery (C85010) and Rotherham Road Medical Centre (C85015) merged to a single PMS contract.</w:t>
            </w:r>
          </w:p>
          <w:p w:rsidR="009770A1" w:rsidRPr="009770A1" w:rsidRDefault="009770A1" w:rsidP="009770A1">
            <w:pPr>
              <w:rPr>
                <w:rFonts w:ascii="Arial" w:hAnsi="Arial" w:cs="Arial"/>
                <w:color w:val="1F497D"/>
                <w:sz w:val="24"/>
                <w:szCs w:val="24"/>
              </w:rPr>
            </w:pPr>
          </w:p>
          <w:p w:rsidR="009770A1" w:rsidRPr="009770A1" w:rsidRDefault="009770A1" w:rsidP="009770A1">
            <w:pPr>
              <w:rPr>
                <w:rFonts w:ascii="Arial" w:hAnsi="Arial" w:cs="Arial"/>
                <w:color w:val="1F497D"/>
                <w:sz w:val="24"/>
                <w:szCs w:val="24"/>
              </w:rPr>
            </w:pPr>
          </w:p>
          <w:p w:rsidR="009770A1" w:rsidRPr="009770A1" w:rsidRDefault="009770A1" w:rsidP="009770A1">
            <w:pPr>
              <w:rPr>
                <w:rFonts w:ascii="Arial" w:hAnsi="Arial" w:cs="Arial"/>
                <w:color w:val="1F497D"/>
                <w:sz w:val="24"/>
                <w:szCs w:val="24"/>
              </w:rPr>
            </w:pPr>
            <w:r w:rsidRPr="009770A1">
              <w:rPr>
                <w:rFonts w:ascii="Arial" w:hAnsi="Arial" w:cs="Arial"/>
                <w:sz w:val="24"/>
                <w:szCs w:val="24"/>
              </w:rPr>
              <w:t>2. Funding covering the same financial period 2013/2014 to 2017/2018. By funding I mean funding of the merged GP practices. I would like to know what the contract value was after the merger.</w:t>
            </w:r>
            <w:r w:rsidRPr="009770A1">
              <w:rPr>
                <w:rFonts w:ascii="Arial" w:hAnsi="Arial" w:cs="Arial"/>
                <w:color w:val="1F497D"/>
                <w:sz w:val="24"/>
                <w:szCs w:val="24"/>
              </w:rPr>
              <w:t xml:space="preserve">  </w:t>
            </w:r>
          </w:p>
          <w:p w:rsidR="009770A1" w:rsidRPr="009770A1" w:rsidRDefault="009770A1" w:rsidP="009770A1">
            <w:pPr>
              <w:rPr>
                <w:rFonts w:ascii="Arial" w:hAnsi="Arial" w:cs="Arial"/>
                <w:color w:val="FF0000"/>
                <w:sz w:val="24"/>
                <w:szCs w:val="24"/>
              </w:rPr>
            </w:pPr>
          </w:p>
          <w:p w:rsidR="009770A1" w:rsidRPr="009770A1" w:rsidRDefault="009770A1" w:rsidP="009770A1">
            <w:pPr>
              <w:rPr>
                <w:rFonts w:ascii="Arial" w:hAnsi="Arial" w:cs="Arial"/>
                <w:color w:val="FF0000"/>
                <w:sz w:val="24"/>
                <w:szCs w:val="24"/>
              </w:rPr>
            </w:pPr>
            <w:r w:rsidRPr="009770A1">
              <w:rPr>
                <w:rFonts w:ascii="Arial" w:hAnsi="Arial" w:cs="Arial"/>
                <w:color w:val="FF0000"/>
                <w:sz w:val="24"/>
                <w:szCs w:val="24"/>
              </w:rPr>
              <w:t>Funding for general practice is based on practice list size therefore when practices merge the finances merge in line with the combined patient list size.  Information is publicly available on the websites below:</w:t>
            </w:r>
          </w:p>
          <w:p w:rsidR="009770A1" w:rsidRPr="009770A1" w:rsidRDefault="009770A1" w:rsidP="009770A1">
            <w:pPr>
              <w:rPr>
                <w:rFonts w:ascii="Arial" w:hAnsi="Arial" w:cs="Arial"/>
                <w:color w:val="1F497D"/>
                <w:sz w:val="24"/>
                <w:szCs w:val="24"/>
              </w:rPr>
            </w:pPr>
          </w:p>
          <w:p w:rsidR="009770A1" w:rsidRPr="009770A1" w:rsidRDefault="00C20F82" w:rsidP="009770A1">
            <w:pPr>
              <w:rPr>
                <w:rFonts w:ascii="Arial" w:hAnsi="Arial" w:cs="Arial"/>
                <w:color w:val="1F497D"/>
                <w:sz w:val="24"/>
                <w:szCs w:val="24"/>
              </w:rPr>
            </w:pPr>
            <w:hyperlink r:id="rId18" w:history="1">
              <w:r w:rsidR="009770A1" w:rsidRPr="009770A1">
                <w:rPr>
                  <w:rStyle w:val="Hyperlink"/>
                  <w:rFonts w:ascii="Arial" w:hAnsi="Arial" w:cs="Arial"/>
                  <w:sz w:val="24"/>
                  <w:szCs w:val="24"/>
                </w:rPr>
                <w:t>https://www.kingsfund.org.uk/publications/gp-funding-and-contracts-explained</w:t>
              </w:r>
            </w:hyperlink>
            <w:r w:rsidR="009770A1" w:rsidRPr="009770A1">
              <w:rPr>
                <w:rFonts w:ascii="Arial" w:hAnsi="Arial" w:cs="Arial"/>
                <w:color w:val="1F497D"/>
                <w:sz w:val="24"/>
                <w:szCs w:val="24"/>
              </w:rPr>
              <w:t xml:space="preserve"> </w:t>
            </w:r>
          </w:p>
          <w:p w:rsidR="009770A1" w:rsidRPr="009770A1" w:rsidRDefault="009770A1" w:rsidP="009770A1">
            <w:pPr>
              <w:rPr>
                <w:rFonts w:ascii="Arial" w:hAnsi="Arial" w:cs="Arial"/>
                <w:color w:val="1F497D"/>
                <w:sz w:val="24"/>
                <w:szCs w:val="24"/>
              </w:rPr>
            </w:pPr>
          </w:p>
          <w:p w:rsidR="009770A1" w:rsidRPr="009770A1" w:rsidRDefault="00C20F82" w:rsidP="009770A1">
            <w:pPr>
              <w:rPr>
                <w:rFonts w:ascii="Arial" w:hAnsi="Arial" w:cs="Arial"/>
                <w:color w:val="FF0000"/>
                <w:sz w:val="24"/>
                <w:szCs w:val="24"/>
              </w:rPr>
            </w:pPr>
            <w:hyperlink r:id="rId19" w:history="1">
              <w:r w:rsidR="009770A1" w:rsidRPr="009770A1">
                <w:rPr>
                  <w:rStyle w:val="Hyperlink"/>
                  <w:rFonts w:ascii="Arial" w:hAnsi="Arial" w:cs="Arial"/>
                  <w:sz w:val="24"/>
                  <w:szCs w:val="24"/>
                </w:rPr>
                <w:t>https://digital.nhs.uk/data-and-information/publications/statistical/nhs-payments-to-general-practice</w:t>
              </w:r>
            </w:hyperlink>
            <w:r w:rsidR="009770A1" w:rsidRPr="009770A1">
              <w:rPr>
                <w:rFonts w:ascii="Arial" w:hAnsi="Arial" w:cs="Arial"/>
                <w:color w:val="FF0000"/>
                <w:sz w:val="24"/>
                <w:szCs w:val="24"/>
              </w:rPr>
              <w:t xml:space="preserve"> </w:t>
            </w:r>
          </w:p>
          <w:p w:rsidR="009770A1" w:rsidRPr="009770A1" w:rsidRDefault="009770A1" w:rsidP="009770A1">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241C5">
              <w:rPr>
                <w:rFonts w:ascii="Arial" w:hAnsi="Arial" w:cs="Arial"/>
                <w:b/>
                <w:sz w:val="24"/>
                <w:szCs w:val="24"/>
              </w:rPr>
              <w:t>1637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241C5">
              <w:rPr>
                <w:rFonts w:ascii="Arial" w:hAnsi="Arial" w:cs="Arial"/>
                <w:b/>
                <w:sz w:val="24"/>
                <w:szCs w:val="24"/>
              </w:rPr>
              <w:t>21 December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F241C5" w:rsidRPr="00F241C5" w:rsidRDefault="00F241C5" w:rsidP="004B2220">
            <w:pPr>
              <w:numPr>
                <w:ilvl w:val="0"/>
                <w:numId w:val="3"/>
              </w:numPr>
              <w:rPr>
                <w:rFonts w:ascii="Arial" w:hAnsi="Arial" w:cs="Arial"/>
                <w:sz w:val="24"/>
                <w:szCs w:val="24"/>
              </w:rPr>
            </w:pPr>
            <w:r w:rsidRPr="00F241C5">
              <w:rPr>
                <w:rFonts w:ascii="Arial" w:hAnsi="Arial" w:cs="Arial"/>
                <w:sz w:val="24"/>
                <w:szCs w:val="24"/>
              </w:rPr>
              <w:t>A list of all the optional services and schemes commissioned by the CCG that your member GP practices could choose to participate in, in 2020/21 - such as Local Enhanced Services, Local Improvement Schemes (LISs) and Prescribing Incentive/Improvement schemes</w:t>
            </w:r>
            <w:r w:rsidRPr="00F241C5">
              <w:rPr>
                <w:rFonts w:ascii="Tahoma" w:hAnsi="Tahoma" w:cs="Tahoma"/>
                <w:sz w:val="24"/>
                <w:szCs w:val="24"/>
              </w:rPr>
              <w:t> </w:t>
            </w:r>
          </w:p>
          <w:p w:rsidR="00F241C5" w:rsidRPr="00F241C5" w:rsidRDefault="00F241C5" w:rsidP="004B2220">
            <w:pPr>
              <w:numPr>
                <w:ilvl w:val="0"/>
                <w:numId w:val="3"/>
              </w:numPr>
              <w:rPr>
                <w:rFonts w:ascii="Arial" w:hAnsi="Arial" w:cs="Arial"/>
                <w:sz w:val="24"/>
                <w:szCs w:val="24"/>
              </w:rPr>
            </w:pPr>
            <w:r w:rsidRPr="00F241C5">
              <w:rPr>
                <w:rFonts w:ascii="Arial" w:hAnsi="Arial" w:cs="Arial"/>
                <w:sz w:val="24"/>
                <w:szCs w:val="24"/>
              </w:rPr>
              <w:t xml:space="preserve">The value of each, </w:t>
            </w:r>
            <w:proofErr w:type="spellStart"/>
            <w:r w:rsidRPr="00F241C5">
              <w:rPr>
                <w:rFonts w:ascii="Arial" w:hAnsi="Arial" w:cs="Arial"/>
                <w:sz w:val="24"/>
                <w:szCs w:val="24"/>
              </w:rPr>
              <w:t>ie</w:t>
            </w:r>
            <w:proofErr w:type="spellEnd"/>
            <w:r w:rsidRPr="00F241C5">
              <w:rPr>
                <w:rFonts w:ascii="Arial" w:hAnsi="Arial" w:cs="Arial"/>
                <w:sz w:val="24"/>
                <w:szCs w:val="24"/>
              </w:rPr>
              <w:t>, the total amount that can be earned for participation in the service/scheme per patient or per procedure</w:t>
            </w:r>
          </w:p>
          <w:p w:rsidR="00F241C5" w:rsidRPr="00F241C5" w:rsidRDefault="00F241C5" w:rsidP="004B2220">
            <w:pPr>
              <w:numPr>
                <w:ilvl w:val="0"/>
                <w:numId w:val="3"/>
              </w:numPr>
              <w:rPr>
                <w:rFonts w:ascii="Arial" w:hAnsi="Arial" w:cs="Arial"/>
                <w:sz w:val="24"/>
                <w:szCs w:val="24"/>
              </w:rPr>
            </w:pPr>
            <w:r w:rsidRPr="00F241C5">
              <w:rPr>
                <w:rFonts w:ascii="Arial" w:hAnsi="Arial" w:cs="Arial"/>
                <w:sz w:val="24"/>
                <w:szCs w:val="24"/>
              </w:rPr>
              <w:t>The total budget for each for 2020/21</w:t>
            </w:r>
          </w:p>
          <w:p w:rsidR="00F241C5" w:rsidRPr="00F241C5" w:rsidRDefault="00F241C5" w:rsidP="004B2220">
            <w:pPr>
              <w:numPr>
                <w:ilvl w:val="0"/>
                <w:numId w:val="3"/>
              </w:numPr>
              <w:rPr>
                <w:rFonts w:ascii="Arial" w:hAnsi="Arial" w:cs="Arial"/>
                <w:sz w:val="24"/>
                <w:szCs w:val="24"/>
              </w:rPr>
            </w:pPr>
            <w:r w:rsidRPr="00F241C5">
              <w:rPr>
                <w:rFonts w:ascii="Arial" w:hAnsi="Arial" w:cs="Arial"/>
                <w:sz w:val="24"/>
                <w:szCs w:val="24"/>
              </w:rPr>
              <w:t xml:space="preserve">The period in which this data for each scheme is valid, </w:t>
            </w:r>
            <w:proofErr w:type="spellStart"/>
            <w:r w:rsidRPr="00F241C5">
              <w:rPr>
                <w:rFonts w:ascii="Arial" w:hAnsi="Arial" w:cs="Arial"/>
                <w:sz w:val="24"/>
                <w:szCs w:val="24"/>
              </w:rPr>
              <w:t>ie</w:t>
            </w:r>
            <w:proofErr w:type="spellEnd"/>
            <w:r w:rsidRPr="00F241C5">
              <w:rPr>
                <w:rFonts w:ascii="Arial" w:hAnsi="Arial" w:cs="Arial"/>
                <w:sz w:val="24"/>
                <w:szCs w:val="24"/>
              </w:rPr>
              <w:t>, the start and end dates of its specification</w:t>
            </w:r>
          </w:p>
          <w:p w:rsidR="00F241C5" w:rsidRPr="00F241C5" w:rsidRDefault="00F241C5" w:rsidP="004B2220">
            <w:pPr>
              <w:numPr>
                <w:ilvl w:val="0"/>
                <w:numId w:val="3"/>
              </w:numPr>
              <w:rPr>
                <w:rFonts w:ascii="Arial" w:hAnsi="Arial" w:cs="Arial"/>
                <w:sz w:val="24"/>
                <w:szCs w:val="24"/>
              </w:rPr>
            </w:pPr>
            <w:r w:rsidRPr="00F241C5">
              <w:rPr>
                <w:rFonts w:ascii="Arial" w:hAnsi="Arial" w:cs="Arial"/>
                <w:sz w:val="24"/>
                <w:szCs w:val="24"/>
              </w:rPr>
              <w:t>The specification for each of these services/schemes</w:t>
            </w:r>
          </w:p>
          <w:p w:rsidR="00F241C5" w:rsidRPr="00F241C5" w:rsidRDefault="00F241C5" w:rsidP="004B2220">
            <w:pPr>
              <w:numPr>
                <w:ilvl w:val="0"/>
                <w:numId w:val="3"/>
              </w:numPr>
              <w:rPr>
                <w:rFonts w:ascii="Arial" w:hAnsi="Arial" w:cs="Arial"/>
                <w:sz w:val="24"/>
                <w:szCs w:val="24"/>
              </w:rPr>
            </w:pPr>
            <w:r w:rsidRPr="00F241C5">
              <w:rPr>
                <w:rFonts w:ascii="Arial" w:hAnsi="Arial" w:cs="Arial"/>
                <w:sz w:val="24"/>
                <w:szCs w:val="24"/>
              </w:rPr>
              <w:t>Additionally, have any of these schemes been paused, or are any subject to being paused as a result of either Covid-19 or the new Covid vaccine programme?</w:t>
            </w:r>
          </w:p>
          <w:p w:rsidR="00F241C5" w:rsidRPr="0094629F" w:rsidRDefault="00F241C5"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C4950" w:rsidP="00724004">
            <w:pPr>
              <w:rPr>
                <w:rFonts w:ascii="Arial" w:hAnsi="Arial" w:cs="Arial"/>
                <w:sz w:val="24"/>
                <w:szCs w:val="24"/>
              </w:rPr>
            </w:pPr>
          </w:p>
          <w:p w:rsidR="00C72C9F" w:rsidRPr="00C72C9F" w:rsidRDefault="00C72C9F" w:rsidP="00C72C9F">
            <w:pPr>
              <w:numPr>
                <w:ilvl w:val="0"/>
                <w:numId w:val="7"/>
              </w:numPr>
              <w:spacing w:before="100" w:beforeAutospacing="1" w:after="100" w:afterAutospacing="1"/>
              <w:rPr>
                <w:rFonts w:ascii="Arial" w:eastAsia="Times New Roman" w:hAnsi="Arial" w:cs="Arial"/>
                <w:sz w:val="24"/>
                <w:szCs w:val="24"/>
              </w:rPr>
            </w:pPr>
            <w:r w:rsidRPr="00C72C9F">
              <w:rPr>
                <w:rFonts w:ascii="Arial" w:eastAsia="Times New Roman" w:hAnsi="Arial" w:cs="Arial"/>
                <w:sz w:val="24"/>
                <w:szCs w:val="24"/>
              </w:rPr>
              <w:t>A list of all the optional services and schemes commissioned by the CCG that your member GP practices could choose to participate in, in 2020/21 - such as Local Enhanced Services, Local Improvement Schemes (</w:t>
            </w:r>
            <w:proofErr w:type="spellStart"/>
            <w:r w:rsidRPr="00C72C9F">
              <w:rPr>
                <w:rFonts w:ascii="Arial" w:eastAsia="Times New Roman" w:hAnsi="Arial" w:cs="Arial"/>
                <w:sz w:val="24"/>
                <w:szCs w:val="24"/>
              </w:rPr>
              <w:t>LISs</w:t>
            </w:r>
            <w:proofErr w:type="spellEnd"/>
            <w:r w:rsidRPr="00C72C9F">
              <w:rPr>
                <w:rFonts w:ascii="Arial" w:eastAsia="Times New Roman" w:hAnsi="Arial" w:cs="Arial"/>
                <w:sz w:val="24"/>
                <w:szCs w:val="24"/>
              </w:rPr>
              <w:t xml:space="preserve">) and Prescribing </w:t>
            </w:r>
            <w:r w:rsidRPr="00C72C9F">
              <w:rPr>
                <w:rFonts w:ascii="Arial" w:eastAsia="Times New Roman" w:hAnsi="Arial" w:cs="Arial"/>
                <w:sz w:val="24"/>
                <w:szCs w:val="24"/>
              </w:rPr>
              <w:lastRenderedPageBreak/>
              <w:t>Incentive/Improvement schemes</w:t>
            </w:r>
          </w:p>
          <w:p w:rsidR="00C72C9F" w:rsidRPr="00C72C9F" w:rsidRDefault="00C72C9F" w:rsidP="00C72C9F">
            <w:pPr>
              <w:ind w:left="720"/>
              <w:rPr>
                <w:rFonts w:ascii="Arial" w:hAnsi="Arial" w:cs="Arial"/>
                <w:color w:val="FF0000"/>
                <w:sz w:val="24"/>
                <w:szCs w:val="24"/>
              </w:rPr>
            </w:pPr>
            <w:r w:rsidRPr="00C72C9F">
              <w:rPr>
                <w:rFonts w:ascii="Arial" w:hAnsi="Arial" w:cs="Arial"/>
                <w:color w:val="FF0000"/>
                <w:sz w:val="24"/>
                <w:szCs w:val="24"/>
              </w:rPr>
              <w:t xml:space="preserve">NHS Barnsley CCG commission Local Enhanced Services: </w:t>
            </w:r>
          </w:p>
          <w:p w:rsidR="00C72C9F" w:rsidRPr="00C72C9F" w:rsidRDefault="00C72C9F" w:rsidP="00C72C9F">
            <w:pPr>
              <w:rPr>
                <w:rFonts w:ascii="Arial" w:hAnsi="Arial" w:cs="Arial"/>
                <w:sz w:val="24"/>
                <w:szCs w:val="24"/>
              </w:rPr>
            </w:pPr>
          </w:p>
          <w:p w:rsidR="00C72C9F" w:rsidRPr="00C72C9F" w:rsidRDefault="00C72C9F" w:rsidP="00C72C9F">
            <w:pPr>
              <w:pStyle w:val="ListParagraph"/>
              <w:numPr>
                <w:ilvl w:val="0"/>
                <w:numId w:val="8"/>
              </w:numPr>
              <w:ind w:left="1077" w:hanging="357"/>
              <w:contextualSpacing w:val="0"/>
              <w:jc w:val="left"/>
              <w:rPr>
                <w:color w:val="FF0000"/>
              </w:rPr>
            </w:pPr>
            <w:r w:rsidRPr="00C72C9F">
              <w:rPr>
                <w:color w:val="FF0000"/>
              </w:rPr>
              <w:t>Practice Delivery Agreement (PDA) (including medicines management schemes: anticoagulation monitoring, specialist drugs scheme and Eclipse Live)</w:t>
            </w:r>
          </w:p>
          <w:p w:rsidR="00C72C9F" w:rsidRPr="00C72C9F" w:rsidRDefault="00C72C9F" w:rsidP="00C72C9F">
            <w:pPr>
              <w:pStyle w:val="ListParagraph"/>
              <w:numPr>
                <w:ilvl w:val="0"/>
                <w:numId w:val="8"/>
              </w:numPr>
              <w:contextualSpacing w:val="0"/>
              <w:jc w:val="left"/>
              <w:rPr>
                <w:color w:val="FF0000"/>
              </w:rPr>
            </w:pPr>
            <w:r w:rsidRPr="00C72C9F">
              <w:rPr>
                <w:color w:val="FF0000"/>
              </w:rPr>
              <w:t>Vasectomy</w:t>
            </w:r>
          </w:p>
          <w:p w:rsidR="00C72C9F" w:rsidRPr="00C72C9F" w:rsidRDefault="00C72C9F" w:rsidP="00C72C9F">
            <w:pPr>
              <w:pStyle w:val="ListParagraph"/>
              <w:numPr>
                <w:ilvl w:val="0"/>
                <w:numId w:val="8"/>
              </w:numPr>
              <w:contextualSpacing w:val="0"/>
              <w:jc w:val="left"/>
              <w:rPr>
                <w:color w:val="FF0000"/>
              </w:rPr>
            </w:pPr>
            <w:r w:rsidRPr="00C72C9F">
              <w:rPr>
                <w:color w:val="FF0000"/>
              </w:rPr>
              <w:t>Ears Nose Throat(ENT)/Nerve Conduction Studies (</w:t>
            </w:r>
            <w:proofErr w:type="spellStart"/>
            <w:r w:rsidRPr="00C72C9F">
              <w:rPr>
                <w:color w:val="FF0000"/>
              </w:rPr>
              <w:t>NCS</w:t>
            </w:r>
            <w:proofErr w:type="spellEnd"/>
            <w:r w:rsidRPr="00C72C9F">
              <w:rPr>
                <w:color w:val="FF0000"/>
              </w:rPr>
              <w:t>)</w:t>
            </w:r>
          </w:p>
          <w:p w:rsidR="00C72C9F" w:rsidRPr="00C72C9F" w:rsidRDefault="00C72C9F" w:rsidP="00C72C9F">
            <w:pPr>
              <w:pStyle w:val="ListParagraph"/>
              <w:numPr>
                <w:ilvl w:val="0"/>
                <w:numId w:val="8"/>
              </w:numPr>
              <w:contextualSpacing w:val="0"/>
              <w:jc w:val="left"/>
              <w:rPr>
                <w:color w:val="FF0000"/>
              </w:rPr>
            </w:pPr>
            <w:r w:rsidRPr="00C72C9F">
              <w:rPr>
                <w:color w:val="FF0000"/>
              </w:rPr>
              <w:t>Carpal Tunnel</w:t>
            </w:r>
          </w:p>
          <w:p w:rsidR="00C72C9F" w:rsidRPr="00C72C9F" w:rsidRDefault="00C72C9F" w:rsidP="00C72C9F">
            <w:pPr>
              <w:numPr>
                <w:ilvl w:val="0"/>
                <w:numId w:val="7"/>
              </w:numPr>
              <w:spacing w:before="100" w:beforeAutospacing="1" w:after="100" w:afterAutospacing="1"/>
              <w:rPr>
                <w:rFonts w:ascii="Arial" w:eastAsia="Times New Roman" w:hAnsi="Arial" w:cs="Arial"/>
                <w:sz w:val="24"/>
                <w:szCs w:val="24"/>
              </w:rPr>
            </w:pPr>
            <w:r w:rsidRPr="00C72C9F">
              <w:rPr>
                <w:rFonts w:ascii="Arial" w:eastAsia="Times New Roman" w:hAnsi="Arial" w:cs="Arial"/>
                <w:sz w:val="24"/>
                <w:szCs w:val="24"/>
              </w:rPr>
              <w:t xml:space="preserve">The value of each, </w:t>
            </w:r>
            <w:proofErr w:type="spellStart"/>
            <w:r w:rsidRPr="00C72C9F">
              <w:rPr>
                <w:rFonts w:ascii="Arial" w:eastAsia="Times New Roman" w:hAnsi="Arial" w:cs="Arial"/>
                <w:sz w:val="24"/>
                <w:szCs w:val="24"/>
              </w:rPr>
              <w:t>ie</w:t>
            </w:r>
            <w:proofErr w:type="spellEnd"/>
            <w:r w:rsidRPr="00C72C9F">
              <w:rPr>
                <w:rFonts w:ascii="Arial" w:eastAsia="Times New Roman" w:hAnsi="Arial" w:cs="Arial"/>
                <w:sz w:val="24"/>
                <w:szCs w:val="24"/>
              </w:rPr>
              <w:t>, the total amount that can be earned for participation in the service/scheme per patient or per procedure</w:t>
            </w:r>
          </w:p>
          <w:p w:rsidR="00C72C9F" w:rsidRPr="00C72C9F" w:rsidRDefault="00C72C9F" w:rsidP="00C72C9F">
            <w:pPr>
              <w:pStyle w:val="ListParagraph"/>
              <w:spacing w:after="100" w:afterAutospacing="1"/>
              <w:jc w:val="left"/>
              <w:rPr>
                <w:color w:val="FF0000"/>
              </w:rPr>
            </w:pPr>
            <w:r w:rsidRPr="00C72C9F">
              <w:rPr>
                <w:color w:val="FF0000"/>
              </w:rPr>
              <w:t>Vasectomy                                   </w:t>
            </w:r>
            <w:r>
              <w:rPr>
                <w:color w:val="FF0000"/>
              </w:rPr>
              <w:t xml:space="preserve">   </w:t>
            </w:r>
            <w:r w:rsidRPr="00C72C9F">
              <w:rPr>
                <w:color w:val="FF0000"/>
              </w:rPr>
              <w:t>                               </w:t>
            </w:r>
            <w:r>
              <w:rPr>
                <w:color w:val="FF0000"/>
              </w:rPr>
              <w:t xml:space="preserve">    </w:t>
            </w:r>
            <w:r w:rsidRPr="00C72C9F">
              <w:rPr>
                <w:color w:val="FF0000"/>
              </w:rPr>
              <w:t>                         </w:t>
            </w:r>
            <w:r>
              <w:rPr>
                <w:color w:val="FF0000"/>
              </w:rPr>
              <w:t xml:space="preserve">    </w:t>
            </w:r>
            <w:r w:rsidRPr="00C72C9F">
              <w:rPr>
                <w:color w:val="FF0000"/>
              </w:rPr>
              <w:t> </w:t>
            </w:r>
            <w:r>
              <w:rPr>
                <w:color w:val="FF0000"/>
              </w:rPr>
              <w:t xml:space="preserve">  </w:t>
            </w:r>
            <w:r w:rsidRPr="00C72C9F">
              <w:rPr>
                <w:color w:val="FF0000"/>
              </w:rPr>
              <w:t>  £347.42</w:t>
            </w:r>
          </w:p>
          <w:p w:rsidR="00C72C9F" w:rsidRDefault="00C72C9F" w:rsidP="00C72C9F">
            <w:pPr>
              <w:pStyle w:val="ListParagraph"/>
              <w:spacing w:after="100" w:afterAutospacing="1"/>
              <w:jc w:val="left"/>
              <w:rPr>
                <w:color w:val="FF0000"/>
              </w:rPr>
            </w:pPr>
            <w:r w:rsidRPr="00C72C9F">
              <w:rPr>
                <w:color w:val="FF0000"/>
              </w:rPr>
              <w:t>Nerve Conduction Studies              </w:t>
            </w:r>
            <w:r>
              <w:rPr>
                <w:color w:val="FF0000"/>
              </w:rPr>
              <w:t xml:space="preserve"> </w:t>
            </w:r>
            <w:r w:rsidRPr="00C72C9F">
              <w:rPr>
                <w:color w:val="FF0000"/>
              </w:rPr>
              <w:t>              </w:t>
            </w:r>
            <w:r>
              <w:rPr>
                <w:color w:val="FF0000"/>
              </w:rPr>
              <w:t xml:space="preserve">    </w:t>
            </w:r>
            <w:r w:rsidRPr="00C72C9F">
              <w:rPr>
                <w:color w:val="FF0000"/>
              </w:rPr>
              <w:t>                                      </w:t>
            </w:r>
            <w:r>
              <w:rPr>
                <w:color w:val="FF0000"/>
              </w:rPr>
              <w:t xml:space="preserve">          </w:t>
            </w:r>
            <w:r w:rsidRPr="00C72C9F">
              <w:rPr>
                <w:color w:val="FF0000"/>
              </w:rPr>
              <w:t>  £156.44</w:t>
            </w:r>
          </w:p>
          <w:p w:rsidR="00C72C9F" w:rsidRPr="00C72C9F" w:rsidRDefault="00C72C9F" w:rsidP="00C72C9F">
            <w:pPr>
              <w:pStyle w:val="ListParagraph"/>
              <w:spacing w:after="100" w:afterAutospacing="1"/>
              <w:jc w:val="left"/>
              <w:rPr>
                <w:color w:val="FF0000"/>
              </w:rPr>
            </w:pPr>
            <w:r>
              <w:rPr>
                <w:color w:val="FF0000"/>
              </w:rPr>
              <w:t xml:space="preserve">Carpal Tunnel Studies                 </w:t>
            </w:r>
            <w:r w:rsidRPr="00C72C9F">
              <w:rPr>
                <w:color w:val="FF0000"/>
              </w:rPr>
              <w:t>                                          </w:t>
            </w:r>
            <w:r>
              <w:rPr>
                <w:color w:val="FF0000"/>
              </w:rPr>
              <w:t xml:space="preserve">                              £503.75</w:t>
            </w:r>
          </w:p>
          <w:p w:rsidR="00C72C9F" w:rsidRPr="00C72C9F" w:rsidRDefault="00C72C9F" w:rsidP="00C72C9F">
            <w:pPr>
              <w:pStyle w:val="ListParagraph"/>
              <w:spacing w:after="100" w:afterAutospacing="1"/>
              <w:jc w:val="left"/>
              <w:rPr>
                <w:color w:val="FF0000"/>
              </w:rPr>
            </w:pPr>
            <w:r w:rsidRPr="00C72C9F">
              <w:rPr>
                <w:color w:val="FF0000"/>
              </w:rPr>
              <w:t>Carpal Tunnel Assessments            </w:t>
            </w:r>
            <w:r>
              <w:rPr>
                <w:color w:val="FF0000"/>
              </w:rPr>
              <w:t xml:space="preserve">              </w:t>
            </w:r>
            <w:r w:rsidRPr="00C72C9F">
              <w:rPr>
                <w:color w:val="FF0000"/>
              </w:rPr>
              <w:t>                                                     £162.70</w:t>
            </w:r>
          </w:p>
          <w:p w:rsidR="00C72C9F" w:rsidRPr="00C72C9F" w:rsidRDefault="00C72C9F" w:rsidP="00C72C9F">
            <w:pPr>
              <w:pStyle w:val="ListParagraph"/>
              <w:spacing w:after="100" w:afterAutospacing="1"/>
              <w:jc w:val="left"/>
              <w:rPr>
                <w:color w:val="FF0000"/>
              </w:rPr>
            </w:pPr>
            <w:r w:rsidRPr="00C72C9F">
              <w:rPr>
                <w:color w:val="FF0000"/>
              </w:rPr>
              <w:t xml:space="preserve">Practice Delivery Agreement (including medicines management schemes)  £4,191,665 (based on achievement over all practices) </w:t>
            </w:r>
          </w:p>
          <w:p w:rsidR="00C72C9F" w:rsidRPr="00C72C9F" w:rsidRDefault="00C72C9F" w:rsidP="00C72C9F">
            <w:pPr>
              <w:numPr>
                <w:ilvl w:val="0"/>
                <w:numId w:val="7"/>
              </w:numPr>
              <w:spacing w:before="100" w:beforeAutospacing="1" w:after="100" w:afterAutospacing="1"/>
              <w:rPr>
                <w:rFonts w:ascii="Arial" w:eastAsia="Times New Roman" w:hAnsi="Arial" w:cs="Arial"/>
                <w:sz w:val="24"/>
                <w:szCs w:val="24"/>
              </w:rPr>
            </w:pPr>
            <w:r w:rsidRPr="00C72C9F">
              <w:rPr>
                <w:rFonts w:ascii="Arial" w:eastAsia="Times New Roman" w:hAnsi="Arial" w:cs="Arial"/>
                <w:sz w:val="24"/>
                <w:szCs w:val="24"/>
              </w:rPr>
              <w:t>The total budget for each for 2020/21</w:t>
            </w:r>
            <w:r w:rsidRPr="00C72C9F">
              <w:rPr>
                <w:rFonts w:ascii="Arial" w:eastAsia="Times New Roman" w:hAnsi="Arial" w:cs="Arial"/>
                <w:color w:val="1F497D"/>
                <w:sz w:val="24"/>
                <w:szCs w:val="24"/>
              </w:rPr>
              <w:t xml:space="preserve">  </w:t>
            </w:r>
          </w:p>
          <w:p w:rsidR="00C72C9F" w:rsidRDefault="00C72C9F" w:rsidP="00C72C9F">
            <w:pPr>
              <w:pStyle w:val="ListParagraph"/>
              <w:jc w:val="left"/>
              <w:rPr>
                <w:color w:val="FF0000"/>
              </w:rPr>
            </w:pPr>
            <w:r w:rsidRPr="00C72C9F">
              <w:rPr>
                <w:color w:val="FF0000"/>
              </w:rPr>
              <w:t>Vasectomy                      </w:t>
            </w:r>
            <w:r w:rsidRPr="00C72C9F">
              <w:rPr>
                <w:color w:val="1F497D"/>
              </w:rPr>
              <w:t>                                 </w:t>
            </w:r>
            <w:r>
              <w:rPr>
                <w:color w:val="1F497D"/>
              </w:rPr>
              <w:t xml:space="preserve"> </w:t>
            </w:r>
            <w:r w:rsidRPr="00C72C9F">
              <w:rPr>
                <w:color w:val="1F497D"/>
              </w:rPr>
              <w:t>                                                 </w:t>
            </w:r>
            <w:r w:rsidRPr="00C72C9F">
              <w:rPr>
                <w:color w:val="FF0000"/>
              </w:rPr>
              <w:t>£142,452</w:t>
            </w:r>
            <w:r>
              <w:rPr>
                <w:color w:val="FF0000"/>
              </w:rPr>
              <w:t xml:space="preserve"> </w:t>
            </w:r>
          </w:p>
          <w:p w:rsidR="00C72C9F" w:rsidRPr="00C72C9F" w:rsidRDefault="00C72C9F" w:rsidP="00C72C9F">
            <w:pPr>
              <w:pStyle w:val="ListParagraph"/>
              <w:jc w:val="left"/>
              <w:rPr>
                <w:color w:val="FF0000"/>
              </w:rPr>
            </w:pPr>
            <w:r>
              <w:rPr>
                <w:color w:val="FF0000"/>
              </w:rPr>
              <w:t xml:space="preserve">Nerve Conduction Studies                               </w:t>
            </w:r>
            <w:r w:rsidRPr="00C72C9F">
              <w:rPr>
                <w:color w:val="1F497D"/>
              </w:rPr>
              <w:t xml:space="preserve">                                                    </w:t>
            </w:r>
            <w:r w:rsidRPr="00C72C9F">
              <w:rPr>
                <w:color w:val="FF0000"/>
              </w:rPr>
              <w:t>£42,718</w:t>
            </w:r>
          </w:p>
          <w:p w:rsidR="00C72C9F" w:rsidRPr="00C72C9F" w:rsidRDefault="00C72C9F" w:rsidP="00C72C9F">
            <w:pPr>
              <w:pStyle w:val="ListParagraph"/>
              <w:jc w:val="left"/>
              <w:rPr>
                <w:color w:val="FF0000"/>
              </w:rPr>
            </w:pPr>
            <w:r w:rsidRPr="00C72C9F">
              <w:rPr>
                <w:color w:val="FF0000"/>
              </w:rPr>
              <w:t xml:space="preserve">Carpal Tunnel (both surgeries and assessments)                  </w:t>
            </w:r>
            <w:r w:rsidRPr="00C72C9F">
              <w:rPr>
                <w:color w:val="1F497D"/>
              </w:rPr>
              <w:t>                             </w:t>
            </w:r>
            <w:r w:rsidRPr="00C72C9F">
              <w:rPr>
                <w:color w:val="FF0000"/>
              </w:rPr>
              <w:t>£68,879</w:t>
            </w:r>
          </w:p>
          <w:p w:rsidR="00C72C9F" w:rsidRPr="00C72C9F" w:rsidRDefault="00C72C9F" w:rsidP="00C72C9F">
            <w:pPr>
              <w:pStyle w:val="ListParagraph"/>
              <w:jc w:val="left"/>
              <w:rPr>
                <w:color w:val="FF0000"/>
              </w:rPr>
            </w:pPr>
            <w:r w:rsidRPr="00C72C9F">
              <w:rPr>
                <w:color w:val="FF0000"/>
              </w:rPr>
              <w:t>Practice Delivery Agreement (including medicines management schemes)  £4,191,665</w:t>
            </w:r>
          </w:p>
          <w:p w:rsidR="00C72C9F" w:rsidRPr="00C72C9F" w:rsidRDefault="00C72C9F" w:rsidP="00C72C9F">
            <w:pPr>
              <w:numPr>
                <w:ilvl w:val="0"/>
                <w:numId w:val="7"/>
              </w:numPr>
              <w:spacing w:before="100" w:beforeAutospacing="1" w:after="100" w:afterAutospacing="1"/>
              <w:rPr>
                <w:rFonts w:ascii="Arial" w:eastAsia="Times New Roman" w:hAnsi="Arial" w:cs="Arial"/>
                <w:color w:val="1F497D"/>
                <w:sz w:val="24"/>
                <w:szCs w:val="24"/>
              </w:rPr>
            </w:pPr>
            <w:r w:rsidRPr="00C72C9F">
              <w:rPr>
                <w:rFonts w:ascii="Arial" w:eastAsia="Times New Roman" w:hAnsi="Arial" w:cs="Arial"/>
                <w:sz w:val="24"/>
                <w:szCs w:val="24"/>
              </w:rPr>
              <w:t xml:space="preserve">The period in which this data for each scheme is valid, </w:t>
            </w:r>
            <w:proofErr w:type="spellStart"/>
            <w:r w:rsidRPr="00C72C9F">
              <w:rPr>
                <w:rFonts w:ascii="Arial" w:eastAsia="Times New Roman" w:hAnsi="Arial" w:cs="Arial"/>
                <w:sz w:val="24"/>
                <w:szCs w:val="24"/>
              </w:rPr>
              <w:t>ie</w:t>
            </w:r>
            <w:proofErr w:type="spellEnd"/>
            <w:r w:rsidRPr="00C72C9F">
              <w:rPr>
                <w:rFonts w:ascii="Arial" w:eastAsia="Times New Roman" w:hAnsi="Arial" w:cs="Arial"/>
                <w:sz w:val="24"/>
                <w:szCs w:val="24"/>
              </w:rPr>
              <w:t>, the start and end dates of its specification</w:t>
            </w:r>
            <w:r w:rsidRPr="00C72C9F">
              <w:rPr>
                <w:rFonts w:ascii="Arial" w:eastAsia="Times New Roman" w:hAnsi="Arial" w:cs="Arial"/>
                <w:color w:val="1F497D"/>
                <w:sz w:val="24"/>
                <w:szCs w:val="24"/>
              </w:rPr>
              <w:t xml:space="preserve">  </w:t>
            </w:r>
            <w:r w:rsidRPr="00C72C9F">
              <w:rPr>
                <w:rFonts w:ascii="Arial" w:eastAsia="Times New Roman" w:hAnsi="Arial" w:cs="Arial"/>
                <w:color w:val="FF0000"/>
                <w:sz w:val="24"/>
                <w:szCs w:val="24"/>
              </w:rPr>
              <w:t xml:space="preserve">Annual contract </w:t>
            </w:r>
            <w:proofErr w:type="spellStart"/>
            <w:r w:rsidRPr="00C72C9F">
              <w:rPr>
                <w:rFonts w:ascii="Arial" w:eastAsia="Times New Roman" w:hAnsi="Arial" w:cs="Arial"/>
                <w:color w:val="FF0000"/>
                <w:sz w:val="24"/>
                <w:szCs w:val="24"/>
              </w:rPr>
              <w:t>ie</w:t>
            </w:r>
            <w:proofErr w:type="spellEnd"/>
            <w:r w:rsidRPr="00C72C9F">
              <w:rPr>
                <w:rFonts w:ascii="Arial" w:eastAsia="Times New Roman" w:hAnsi="Arial" w:cs="Arial"/>
                <w:color w:val="FF0000"/>
                <w:sz w:val="24"/>
                <w:szCs w:val="24"/>
              </w:rPr>
              <w:t xml:space="preserve"> from 1 April 2020 to 31 March 2021</w:t>
            </w:r>
            <w:r w:rsidRPr="00C72C9F">
              <w:rPr>
                <w:rFonts w:ascii="Arial" w:eastAsia="Times New Roman" w:hAnsi="Arial" w:cs="Arial"/>
                <w:color w:val="1F497D"/>
                <w:sz w:val="24"/>
                <w:szCs w:val="24"/>
              </w:rPr>
              <w:t xml:space="preserve"> </w:t>
            </w:r>
          </w:p>
          <w:p w:rsidR="00C72C9F" w:rsidRPr="00C72C9F" w:rsidRDefault="00C72C9F" w:rsidP="00C72C9F">
            <w:pPr>
              <w:numPr>
                <w:ilvl w:val="0"/>
                <w:numId w:val="7"/>
              </w:numPr>
              <w:spacing w:before="100" w:beforeAutospacing="1" w:after="100" w:afterAutospacing="1"/>
              <w:rPr>
                <w:rFonts w:ascii="Arial" w:eastAsia="Times New Roman" w:hAnsi="Arial" w:cs="Arial"/>
                <w:color w:val="FF0000"/>
                <w:sz w:val="24"/>
                <w:szCs w:val="24"/>
              </w:rPr>
            </w:pPr>
            <w:r w:rsidRPr="00C72C9F">
              <w:rPr>
                <w:rFonts w:ascii="Arial" w:eastAsia="Times New Roman" w:hAnsi="Arial" w:cs="Arial"/>
                <w:sz w:val="24"/>
                <w:szCs w:val="24"/>
              </w:rPr>
              <w:t>The specification for each of these services/schemes</w:t>
            </w:r>
            <w:r w:rsidRPr="00C72C9F">
              <w:rPr>
                <w:rFonts w:ascii="Arial" w:eastAsia="Times New Roman" w:hAnsi="Arial" w:cs="Arial"/>
                <w:color w:val="1F497D"/>
                <w:sz w:val="24"/>
                <w:szCs w:val="24"/>
              </w:rPr>
              <w:t xml:space="preserve">   </w:t>
            </w:r>
            <w:r w:rsidRPr="00C72C9F">
              <w:rPr>
                <w:rFonts w:ascii="Arial" w:eastAsia="Times New Roman" w:hAnsi="Arial" w:cs="Arial"/>
                <w:color w:val="FF0000"/>
                <w:sz w:val="24"/>
                <w:szCs w:val="24"/>
              </w:rPr>
              <w:t>The PDA service specification, including medicines management schemes,</w:t>
            </w:r>
            <w:r w:rsidRPr="00C72C9F">
              <w:rPr>
                <w:rFonts w:ascii="Arial" w:eastAsia="Times New Roman" w:hAnsi="Arial" w:cs="Arial"/>
                <w:color w:val="1F497D"/>
                <w:sz w:val="24"/>
                <w:szCs w:val="24"/>
              </w:rPr>
              <w:t xml:space="preserve"> </w:t>
            </w:r>
            <w:r w:rsidRPr="00C72C9F">
              <w:rPr>
                <w:rFonts w:ascii="Arial" w:eastAsia="Times New Roman" w:hAnsi="Arial" w:cs="Arial"/>
                <w:color w:val="FF0000"/>
                <w:sz w:val="24"/>
                <w:szCs w:val="24"/>
              </w:rPr>
              <w:t>are under review for 2020/21</w:t>
            </w:r>
          </w:p>
          <w:p w:rsidR="00C72C9F" w:rsidRPr="00C72C9F" w:rsidRDefault="00C72C9F" w:rsidP="00C72C9F">
            <w:pPr>
              <w:numPr>
                <w:ilvl w:val="0"/>
                <w:numId w:val="7"/>
              </w:numPr>
              <w:spacing w:before="100" w:beforeAutospacing="1" w:after="100" w:afterAutospacing="1"/>
              <w:rPr>
                <w:rFonts w:ascii="Arial" w:eastAsia="Times New Roman" w:hAnsi="Arial" w:cs="Arial"/>
                <w:sz w:val="24"/>
                <w:szCs w:val="24"/>
              </w:rPr>
            </w:pPr>
            <w:r w:rsidRPr="00C72C9F">
              <w:rPr>
                <w:rFonts w:ascii="Arial" w:eastAsia="Times New Roman" w:hAnsi="Arial" w:cs="Arial"/>
                <w:sz w:val="24"/>
                <w:szCs w:val="24"/>
              </w:rPr>
              <w:t xml:space="preserve">Additionally, have any of these schemes been paused, or are any subject to being paused as a result of either Covid-19 or the new </w:t>
            </w:r>
            <w:proofErr w:type="spellStart"/>
            <w:r w:rsidRPr="00C72C9F">
              <w:rPr>
                <w:rFonts w:ascii="Arial" w:eastAsia="Times New Roman" w:hAnsi="Arial" w:cs="Arial"/>
                <w:sz w:val="24"/>
                <w:szCs w:val="24"/>
              </w:rPr>
              <w:t>Covid</w:t>
            </w:r>
            <w:proofErr w:type="spellEnd"/>
            <w:r w:rsidRPr="00C72C9F">
              <w:rPr>
                <w:rFonts w:ascii="Arial" w:eastAsia="Times New Roman" w:hAnsi="Arial" w:cs="Arial"/>
                <w:sz w:val="24"/>
                <w:szCs w:val="24"/>
              </w:rPr>
              <w:t xml:space="preserve"> vaccine programme?</w:t>
            </w:r>
            <w:r w:rsidRPr="00C72C9F">
              <w:rPr>
                <w:rFonts w:ascii="Arial" w:eastAsia="Times New Roman" w:hAnsi="Arial" w:cs="Arial"/>
                <w:color w:val="1F497D"/>
                <w:sz w:val="24"/>
                <w:szCs w:val="24"/>
              </w:rPr>
              <w:t xml:space="preserve">  </w:t>
            </w:r>
            <w:r w:rsidRPr="00C72C9F">
              <w:rPr>
                <w:rFonts w:ascii="Arial" w:eastAsia="Times New Roman" w:hAnsi="Arial" w:cs="Arial"/>
                <w:color w:val="FF0000"/>
                <w:sz w:val="24"/>
                <w:szCs w:val="24"/>
              </w:rPr>
              <w:t>NO</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9134C">
              <w:rPr>
                <w:rFonts w:ascii="Arial" w:hAnsi="Arial" w:cs="Arial"/>
                <w:b/>
                <w:sz w:val="24"/>
                <w:szCs w:val="24"/>
              </w:rPr>
              <w:t>1638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9134C">
              <w:rPr>
                <w:rFonts w:ascii="Arial" w:hAnsi="Arial" w:cs="Arial"/>
                <w:b/>
                <w:sz w:val="24"/>
                <w:szCs w:val="24"/>
              </w:rPr>
              <w:t>24 December 2020</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59134C" w:rsidRDefault="0059134C" w:rsidP="0059134C">
            <w:pPr>
              <w:rPr>
                <w:rFonts w:eastAsia="Times New Roman"/>
              </w:rPr>
            </w:pPr>
            <w:r>
              <w:rPr>
                <w:rFonts w:ascii="Arial" w:eastAsia="Times New Roman" w:hAnsi="Arial" w:cs="Arial"/>
                <w:color w:val="000000"/>
              </w:rPr>
              <w:t>1. Does the Health Board have a formulary for Blood Glucose Test Strips? If so please can you provide the formulary or link to the formulary.</w:t>
            </w:r>
          </w:p>
          <w:p w:rsidR="0059134C" w:rsidRDefault="0059134C" w:rsidP="0059134C">
            <w:pPr>
              <w:pStyle w:val="NormalWeb"/>
              <w:spacing w:before="0" w:beforeAutospacing="0" w:after="0" w:afterAutospacing="0"/>
              <w:rPr>
                <w:rFonts w:eastAsiaTheme="minorHAnsi"/>
                <w:color w:val="000000"/>
              </w:rPr>
            </w:pPr>
            <w:r>
              <w:rPr>
                <w:rFonts w:ascii="Arial" w:hAnsi="Arial" w:cs="Arial"/>
                <w:color w:val="000000"/>
              </w:rPr>
              <w:t>If you cannot provide a link, can you advise which products are included under what guidance?</w:t>
            </w:r>
          </w:p>
          <w:p w:rsidR="0059134C" w:rsidRDefault="0059134C" w:rsidP="0059134C">
            <w:pPr>
              <w:pStyle w:val="NormalWeb"/>
              <w:spacing w:before="0" w:beforeAutospacing="0" w:after="0" w:afterAutospacing="0"/>
              <w:rPr>
                <w:color w:val="000000"/>
              </w:rPr>
            </w:pPr>
            <w:r>
              <w:rPr>
                <w:rFonts w:ascii="Arial" w:hAnsi="Arial" w:cs="Arial"/>
                <w:color w:val="000000"/>
              </w:rPr>
              <w:t>2. Please advise who the responsible Medicines Optimisation contact for the above formulary and their contact details. </w:t>
            </w:r>
          </w:p>
          <w:p w:rsidR="0059134C" w:rsidRDefault="0059134C" w:rsidP="0059134C">
            <w:pPr>
              <w:pStyle w:val="NormalWeb"/>
              <w:spacing w:before="0" w:beforeAutospacing="0" w:after="0" w:afterAutospacing="0"/>
              <w:rPr>
                <w:color w:val="000000"/>
              </w:rPr>
            </w:pPr>
            <w:r>
              <w:rPr>
                <w:rFonts w:ascii="Arial" w:hAnsi="Arial" w:cs="Arial"/>
                <w:color w:val="000000"/>
              </w:rPr>
              <w:t>3. Please advise the dates when the above formulary was last reviewed and when it is due for next review?</w:t>
            </w:r>
          </w:p>
          <w:p w:rsidR="0059134C" w:rsidRDefault="0059134C" w:rsidP="0059134C">
            <w:pPr>
              <w:pStyle w:val="NormalWeb"/>
              <w:spacing w:before="0" w:beforeAutospacing="0" w:after="0" w:afterAutospacing="0"/>
              <w:rPr>
                <w:color w:val="000000"/>
              </w:rPr>
            </w:pPr>
            <w:r>
              <w:rPr>
                <w:rFonts w:ascii="Arial" w:hAnsi="Arial" w:cs="Arial"/>
                <w:color w:val="000000"/>
              </w:rPr>
              <w:t>4. Please provide a list of all Blood Glucose Test Strip rebate schemes that are currently in place</w:t>
            </w:r>
          </w:p>
          <w:p w:rsidR="0059134C" w:rsidRDefault="0059134C" w:rsidP="0059134C">
            <w:pPr>
              <w:pStyle w:val="NormalWeb"/>
              <w:spacing w:before="0" w:beforeAutospacing="0" w:after="0" w:afterAutospacing="0"/>
              <w:rPr>
                <w:color w:val="000000"/>
              </w:rPr>
            </w:pPr>
            <w:r>
              <w:rPr>
                <w:rFonts w:ascii="Arial" w:hAnsi="Arial" w:cs="Arial"/>
                <w:color w:val="000000"/>
              </w:rPr>
              <w:t>5. For each of the Blood Glucose Test Strip rebate schemes currently in place please provide the following information where possible</w:t>
            </w:r>
          </w:p>
          <w:p w:rsidR="0059134C" w:rsidRDefault="0059134C" w:rsidP="0059134C">
            <w:pPr>
              <w:pStyle w:val="NormalWeb"/>
              <w:spacing w:before="0" w:beforeAutospacing="0" w:after="0" w:afterAutospacing="0"/>
              <w:rPr>
                <w:color w:val="000000"/>
              </w:rPr>
            </w:pPr>
            <w:r>
              <w:rPr>
                <w:rFonts w:ascii="SymbolMT" w:hAnsi="SymbolMT"/>
                <w:color w:val="000000"/>
              </w:rPr>
              <w:t>• </w:t>
            </w:r>
            <w:r>
              <w:rPr>
                <w:rFonts w:ascii="Arial" w:hAnsi="Arial" w:cs="Arial"/>
                <w:color w:val="000000"/>
              </w:rPr>
              <w:t>The name of the blood glucose test strip included in the rebate scheme.</w:t>
            </w:r>
          </w:p>
          <w:p w:rsidR="0059134C" w:rsidRDefault="0059134C" w:rsidP="0059134C">
            <w:pPr>
              <w:pStyle w:val="NormalWeb"/>
              <w:spacing w:before="0" w:beforeAutospacing="0" w:after="0" w:afterAutospacing="0"/>
              <w:rPr>
                <w:color w:val="000000"/>
              </w:rPr>
            </w:pPr>
            <w:r>
              <w:rPr>
                <w:rFonts w:ascii="SymbolMT" w:hAnsi="SymbolMT"/>
                <w:color w:val="000000"/>
              </w:rPr>
              <w:lastRenderedPageBreak/>
              <w:t>• </w:t>
            </w:r>
            <w:r>
              <w:rPr>
                <w:rFonts w:ascii="Arial" w:hAnsi="Arial" w:cs="Arial"/>
                <w:color w:val="000000"/>
              </w:rPr>
              <w:t>The start and, if applicable, end date of the rebate scheme.</w:t>
            </w:r>
          </w:p>
          <w:p w:rsidR="0059134C" w:rsidRDefault="0059134C" w:rsidP="0059134C">
            <w:pPr>
              <w:pStyle w:val="NormalWeb"/>
              <w:spacing w:before="0" w:beforeAutospacing="0" w:after="0" w:afterAutospacing="0"/>
              <w:rPr>
                <w:color w:val="000000"/>
              </w:rPr>
            </w:pPr>
            <w:r>
              <w:rPr>
                <w:rFonts w:ascii="SymbolMT" w:hAnsi="SymbolMT"/>
                <w:color w:val="000000"/>
              </w:rPr>
              <w:t>• </w:t>
            </w:r>
            <w:r>
              <w:rPr>
                <w:rFonts w:ascii="Arial" w:hAnsi="Arial" w:cs="Arial"/>
                <w:color w:val="000000"/>
              </w:rPr>
              <w:t>Is the rebate scheme based on an agreed volume?</w:t>
            </w:r>
          </w:p>
          <w:p w:rsidR="0059134C" w:rsidRDefault="0059134C" w:rsidP="0059134C">
            <w:pPr>
              <w:pStyle w:val="NormalWeb"/>
              <w:spacing w:before="0" w:beforeAutospacing="0" w:after="0" w:afterAutospacing="0"/>
              <w:rPr>
                <w:color w:val="000000"/>
              </w:rPr>
            </w:pPr>
            <w:r>
              <w:rPr>
                <w:rFonts w:ascii="SymbolMT" w:hAnsi="SymbolMT"/>
                <w:color w:val="000000"/>
              </w:rPr>
              <w:t>• </w:t>
            </w:r>
            <w:r>
              <w:rPr>
                <w:rFonts w:ascii="Arial" w:hAnsi="Arial" w:cs="Arial"/>
                <w:color w:val="000000"/>
              </w:rPr>
              <w:t>Is the rebate scheme based on a percentage of blood glucose test strips prescribed?</w:t>
            </w:r>
          </w:p>
          <w:p w:rsidR="0059134C" w:rsidRDefault="0059134C" w:rsidP="0059134C">
            <w:pPr>
              <w:pStyle w:val="NormalWeb"/>
              <w:spacing w:before="0" w:beforeAutospacing="0" w:after="0" w:afterAutospacing="0"/>
              <w:rPr>
                <w:color w:val="000000"/>
              </w:rPr>
            </w:pPr>
            <w:r>
              <w:rPr>
                <w:rFonts w:ascii="SymbolMT" w:hAnsi="SymbolMT"/>
                <w:color w:val="000000"/>
              </w:rPr>
              <w:t>• </w:t>
            </w:r>
            <w:r>
              <w:rPr>
                <w:rFonts w:ascii="Arial" w:hAnsi="Arial" w:cs="Arial"/>
                <w:color w:val="000000"/>
              </w:rPr>
              <w:t>Is there any other condition to the rebate scheme?</w:t>
            </w:r>
          </w:p>
          <w:p w:rsidR="0059134C" w:rsidRDefault="0059134C" w:rsidP="0059134C">
            <w:pPr>
              <w:pStyle w:val="NormalWeb"/>
              <w:spacing w:before="0" w:beforeAutospacing="0" w:after="0" w:afterAutospacing="0"/>
              <w:rPr>
                <w:color w:val="000000"/>
              </w:rPr>
            </w:pPr>
            <w:r>
              <w:rPr>
                <w:rFonts w:ascii="SymbolMT" w:hAnsi="SymbolMT"/>
                <w:color w:val="000000"/>
              </w:rPr>
              <w:t>• </w:t>
            </w:r>
            <w:r>
              <w:rPr>
                <w:rFonts w:ascii="Arial" w:hAnsi="Arial" w:cs="Arial"/>
                <w:color w:val="000000"/>
              </w:rPr>
              <w:t>What is the value of the discount applied to the NHS Drug Tariff price of the blood glucose test strip?</w:t>
            </w:r>
          </w:p>
          <w:p w:rsidR="0059134C" w:rsidRPr="0094629F" w:rsidRDefault="0059134C"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lastRenderedPageBreak/>
              <w:t>Response :</w:t>
            </w:r>
          </w:p>
          <w:p w:rsidR="00040505" w:rsidRPr="0094629F" w:rsidRDefault="00040505" w:rsidP="00724004">
            <w:pPr>
              <w:rPr>
                <w:rFonts w:ascii="Arial" w:hAnsi="Arial" w:cs="Arial"/>
                <w:b/>
                <w:sz w:val="24"/>
                <w:szCs w:val="24"/>
              </w:rPr>
            </w:pPr>
          </w:p>
          <w:p w:rsidR="00040505" w:rsidRDefault="00040505" w:rsidP="00040505">
            <w:pPr>
              <w:pStyle w:val="xmsonormal"/>
            </w:pPr>
            <w:r>
              <w:rPr>
                <w:rFonts w:ascii="Arial" w:hAnsi="Arial" w:cs="Arial"/>
                <w:color w:val="000000"/>
              </w:rPr>
              <w:t>1. Does the Health Board have a formulary for Blood Glucose Test Strips? If so please can you provide the formulary or link to the formulary.</w:t>
            </w:r>
          </w:p>
          <w:p w:rsidR="00040505" w:rsidRDefault="00C20F82" w:rsidP="00040505">
            <w:hyperlink r:id="rId20" w:history="1">
              <w:r w:rsidR="00040505">
                <w:rPr>
                  <w:rStyle w:val="Hyperlink"/>
                  <w:rFonts w:ascii="Arial" w:hAnsi="Arial" w:cs="Arial"/>
                  <w:i/>
                  <w:iCs/>
                  <w:color w:val="C82613"/>
                </w:rPr>
                <w:t>http://barnsleybest.nhs.sitekit.net/prescribing-guidelines/diabetes-monitoring-blood-glucose-meters-and-strips/17534?UNLID=51727056820201230111842</w:t>
              </w:r>
            </w:hyperlink>
          </w:p>
          <w:p w:rsidR="00040505" w:rsidRDefault="00040505" w:rsidP="00040505"/>
          <w:p w:rsidR="00040505" w:rsidRDefault="00040505" w:rsidP="00040505">
            <w:pPr>
              <w:pStyle w:val="NormalWeb"/>
              <w:spacing w:before="0" w:beforeAutospacing="0" w:after="0" w:afterAutospacing="0"/>
            </w:pPr>
            <w:r>
              <w:rPr>
                <w:rFonts w:ascii="Arial" w:hAnsi="Arial" w:cs="Arial"/>
                <w:color w:val="000000"/>
              </w:rPr>
              <w:t>If you cannot provide a link, can you advise which products are included under what guidance?</w:t>
            </w:r>
          </w:p>
          <w:p w:rsidR="00040505" w:rsidRDefault="00040505" w:rsidP="00040505">
            <w:pPr>
              <w:pStyle w:val="NormalWeb"/>
              <w:spacing w:before="0" w:beforeAutospacing="0" w:after="0" w:afterAutospacing="0"/>
            </w:pPr>
          </w:p>
          <w:p w:rsidR="00040505" w:rsidRDefault="00040505" w:rsidP="00040505">
            <w:pPr>
              <w:pStyle w:val="NormalWeb"/>
              <w:spacing w:before="0" w:beforeAutospacing="0" w:after="0" w:afterAutospacing="0"/>
            </w:pPr>
            <w:r>
              <w:rPr>
                <w:rFonts w:ascii="Arial" w:hAnsi="Arial" w:cs="Arial"/>
                <w:color w:val="000000"/>
              </w:rPr>
              <w:t>2. Please advise who the responsible Medicines Optimisation contact for the above formulary and their contact details. </w:t>
            </w:r>
          </w:p>
          <w:p w:rsidR="00040505" w:rsidRDefault="00040505" w:rsidP="00040505">
            <w:pPr>
              <w:pStyle w:val="NormalWeb"/>
              <w:spacing w:before="0" w:beforeAutospacing="0" w:after="0" w:afterAutospacing="0"/>
            </w:pPr>
            <w:r>
              <w:rPr>
                <w:rFonts w:ascii="Arial" w:hAnsi="Arial" w:cs="Arial"/>
                <w:i/>
                <w:iCs/>
                <w:color w:val="C82613"/>
              </w:rPr>
              <w:t>Chair of the Barnsley Area Prescribing Committee - Head of Medicines Optimisation</w:t>
            </w:r>
          </w:p>
          <w:p w:rsidR="00040505" w:rsidRDefault="00C20F82" w:rsidP="00040505">
            <w:pPr>
              <w:pStyle w:val="NormalWeb"/>
              <w:spacing w:before="0" w:beforeAutospacing="0" w:after="0" w:afterAutospacing="0"/>
            </w:pPr>
            <w:hyperlink r:id="rId21" w:history="1">
              <w:r w:rsidR="00040505">
                <w:rPr>
                  <w:rStyle w:val="Hyperlink"/>
                  <w:rFonts w:ascii="Arial" w:hAnsi="Arial" w:cs="Arial"/>
                  <w:i/>
                  <w:iCs/>
                </w:rPr>
                <w:t>barnsleyapcreport@nhs.net</w:t>
              </w:r>
            </w:hyperlink>
          </w:p>
          <w:p w:rsidR="00040505" w:rsidRDefault="00040505" w:rsidP="00040505">
            <w:pPr>
              <w:pStyle w:val="NormalWeb"/>
              <w:spacing w:before="0" w:beforeAutospacing="0" w:after="0" w:afterAutospacing="0"/>
            </w:pPr>
          </w:p>
          <w:p w:rsidR="00040505" w:rsidRDefault="00040505" w:rsidP="00040505">
            <w:pPr>
              <w:pStyle w:val="NormalWeb"/>
              <w:spacing w:before="0" w:beforeAutospacing="0" w:after="0" w:afterAutospacing="0"/>
            </w:pPr>
            <w:r>
              <w:rPr>
                <w:rFonts w:ascii="Arial" w:hAnsi="Arial" w:cs="Arial"/>
                <w:color w:val="000000"/>
              </w:rPr>
              <w:t>3. Please advise the dates when the above formulary was last reviewed and when it is due for next review?</w:t>
            </w:r>
          </w:p>
          <w:p w:rsidR="00040505" w:rsidRDefault="00040505" w:rsidP="00040505">
            <w:pPr>
              <w:pStyle w:val="NormalWeb"/>
              <w:spacing w:before="0" w:beforeAutospacing="0" w:after="0" w:afterAutospacing="0"/>
            </w:pPr>
            <w:r>
              <w:rPr>
                <w:rFonts w:ascii="Arial" w:hAnsi="Arial" w:cs="Arial"/>
                <w:i/>
                <w:iCs/>
                <w:color w:val="C82613"/>
              </w:rPr>
              <w:t>Review was ongoing just prior to COVID19 pandemic. Is now planned to review before September 21</w:t>
            </w:r>
          </w:p>
          <w:p w:rsidR="00040505" w:rsidRDefault="00040505" w:rsidP="00040505">
            <w:pPr>
              <w:pStyle w:val="NormalWeb"/>
              <w:spacing w:before="0" w:beforeAutospacing="0" w:after="0" w:afterAutospacing="0"/>
            </w:pPr>
          </w:p>
          <w:p w:rsidR="00040505" w:rsidRDefault="00040505" w:rsidP="00040505">
            <w:pPr>
              <w:pStyle w:val="NormalWeb"/>
              <w:spacing w:before="0" w:beforeAutospacing="0" w:after="0" w:afterAutospacing="0"/>
            </w:pPr>
            <w:r>
              <w:rPr>
                <w:rFonts w:ascii="Arial" w:hAnsi="Arial" w:cs="Arial"/>
                <w:color w:val="000000"/>
              </w:rPr>
              <w:t>4. Please provide a list of all Blood Glucose Test Strip rebate schemes that are currently in place</w:t>
            </w:r>
          </w:p>
          <w:tbl>
            <w:tblPr>
              <w:tblW w:w="8700" w:type="dxa"/>
              <w:shd w:val="clear" w:color="auto" w:fill="FFFFFF"/>
              <w:tblCellMar>
                <w:left w:w="0" w:type="dxa"/>
                <w:right w:w="0" w:type="dxa"/>
              </w:tblCellMar>
              <w:tblLook w:val="04A0" w:firstRow="1" w:lastRow="0" w:firstColumn="1" w:lastColumn="0" w:noHBand="0" w:noVBand="1"/>
            </w:tblPr>
            <w:tblGrid>
              <w:gridCol w:w="4594"/>
              <w:gridCol w:w="4106"/>
            </w:tblGrid>
            <w:tr w:rsidR="00040505" w:rsidTr="00040505">
              <w:trPr>
                <w:trHeight w:val="300"/>
              </w:trPr>
              <w:tc>
                <w:tcPr>
                  <w:tcW w:w="0" w:type="auto"/>
                  <w:tcBorders>
                    <w:top w:val="nil"/>
                    <w:left w:val="nil"/>
                    <w:bottom w:val="single" w:sz="8" w:space="0" w:color="95B3D7"/>
                    <w:right w:val="nil"/>
                  </w:tcBorders>
                  <w:shd w:val="clear" w:color="auto" w:fill="FFFFFF"/>
                  <w:tcMar>
                    <w:top w:w="15" w:type="dxa"/>
                    <w:left w:w="15" w:type="dxa"/>
                    <w:bottom w:w="15" w:type="dxa"/>
                    <w:right w:w="15" w:type="dxa"/>
                  </w:tcMar>
                  <w:vAlign w:val="center"/>
                  <w:hideMark/>
                </w:tcPr>
                <w:p w:rsidR="00040505" w:rsidRDefault="00040505" w:rsidP="00040505">
                  <w:pPr>
                    <w:spacing w:after="0" w:line="240" w:lineRule="auto"/>
                    <w:rPr>
                      <w:rFonts w:ascii="Calibri" w:hAnsi="Calibri" w:cs="Calibri"/>
                      <w:color w:val="000000"/>
                    </w:rPr>
                  </w:pPr>
                  <w:proofErr w:type="spellStart"/>
                  <w:r>
                    <w:rPr>
                      <w:rFonts w:ascii="Calibri" w:hAnsi="Calibri" w:cs="Calibri"/>
                      <w:i/>
                      <w:iCs/>
                      <w:color w:val="C82613"/>
                    </w:rPr>
                    <w:t>GlucoMen</w:t>
                  </w:r>
                  <w:proofErr w:type="spellEnd"/>
                  <w:r>
                    <w:rPr>
                      <w:rFonts w:ascii="Calibri" w:hAnsi="Calibri" w:cs="Calibri"/>
                      <w:i/>
                      <w:iCs/>
                      <w:color w:val="C82613"/>
                    </w:rPr>
                    <w:t xml:space="preserve"> </w:t>
                  </w:r>
                  <w:proofErr w:type="spellStart"/>
                  <w:r>
                    <w:rPr>
                      <w:rFonts w:ascii="Calibri" w:hAnsi="Calibri" w:cs="Calibri"/>
                      <w:i/>
                      <w:iCs/>
                      <w:color w:val="C82613"/>
                    </w:rPr>
                    <w:t>Areo</w:t>
                  </w:r>
                  <w:proofErr w:type="spellEnd"/>
                  <w:r>
                    <w:rPr>
                      <w:rFonts w:ascii="Calibri" w:hAnsi="Calibri" w:cs="Calibri"/>
                      <w:i/>
                      <w:iCs/>
                      <w:color w:val="C82613"/>
                    </w:rPr>
                    <w:t xml:space="preserve"> Sensors</w:t>
                  </w:r>
                </w:p>
              </w:tc>
              <w:tc>
                <w:tcPr>
                  <w:tcW w:w="0" w:type="auto"/>
                  <w:shd w:val="clear" w:color="auto" w:fill="FFFFFF"/>
                  <w:tcMar>
                    <w:top w:w="15" w:type="dxa"/>
                    <w:left w:w="15" w:type="dxa"/>
                    <w:bottom w:w="15" w:type="dxa"/>
                    <w:right w:w="15" w:type="dxa"/>
                  </w:tcMar>
                  <w:vAlign w:val="center"/>
                  <w:hideMark/>
                </w:tcPr>
                <w:p w:rsidR="00040505" w:rsidRDefault="00040505" w:rsidP="00040505">
                  <w:pPr>
                    <w:spacing w:after="0" w:line="240" w:lineRule="auto"/>
                    <w:rPr>
                      <w:rFonts w:ascii="Calibri" w:hAnsi="Calibri" w:cs="Calibri"/>
                      <w:color w:val="000000"/>
                      <w:sz w:val="21"/>
                      <w:szCs w:val="21"/>
                    </w:rPr>
                  </w:pPr>
                  <w:proofErr w:type="spellStart"/>
                  <w:r>
                    <w:rPr>
                      <w:rFonts w:ascii="Calibri" w:hAnsi="Calibri" w:cs="Calibri"/>
                      <w:i/>
                      <w:iCs/>
                      <w:color w:val="C82613"/>
                    </w:rPr>
                    <w:t>Menarini</w:t>
                  </w:r>
                  <w:proofErr w:type="spellEnd"/>
                  <w:r>
                    <w:rPr>
                      <w:rFonts w:ascii="Calibri" w:hAnsi="Calibri" w:cs="Calibri"/>
                      <w:i/>
                      <w:iCs/>
                      <w:color w:val="C82613"/>
                    </w:rPr>
                    <w:t xml:space="preserve"> Diagnostics</w:t>
                  </w:r>
                </w:p>
              </w:tc>
            </w:tr>
          </w:tbl>
          <w:p w:rsidR="00040505" w:rsidRDefault="00040505" w:rsidP="00040505">
            <w:pPr>
              <w:pStyle w:val="NormalWeb"/>
              <w:spacing w:before="0" w:beforeAutospacing="0" w:after="0" w:afterAutospacing="0"/>
              <w:rPr>
                <w:rFonts w:eastAsiaTheme="minorHAnsi"/>
              </w:rPr>
            </w:pPr>
          </w:p>
          <w:p w:rsidR="00040505" w:rsidRDefault="00040505" w:rsidP="00040505">
            <w:pPr>
              <w:pStyle w:val="NormalWeb"/>
              <w:spacing w:before="0" w:beforeAutospacing="0" w:after="0" w:afterAutospacing="0"/>
            </w:pPr>
            <w:r>
              <w:rPr>
                <w:rFonts w:ascii="Arial" w:hAnsi="Arial" w:cs="Arial"/>
                <w:color w:val="000000"/>
              </w:rPr>
              <w:t>5. For each of the Blood Glucose Test Strip rebate schemes currently in place please provide the following information where possible</w:t>
            </w:r>
          </w:p>
          <w:p w:rsidR="00040505" w:rsidRDefault="00040505" w:rsidP="00040505">
            <w:pPr>
              <w:pStyle w:val="NormalWeb"/>
              <w:spacing w:before="0" w:beforeAutospacing="0" w:after="0" w:afterAutospacing="0"/>
            </w:pPr>
          </w:p>
          <w:p w:rsidR="00040505" w:rsidRDefault="00040505" w:rsidP="00040505">
            <w:pPr>
              <w:pStyle w:val="NormalWeb"/>
              <w:spacing w:before="0" w:beforeAutospacing="0" w:after="0" w:afterAutospacing="0"/>
            </w:pPr>
            <w:r>
              <w:rPr>
                <w:color w:val="000000"/>
              </w:rPr>
              <w:t>• </w:t>
            </w:r>
            <w:r>
              <w:rPr>
                <w:rFonts w:ascii="Arial" w:hAnsi="Arial" w:cs="Arial"/>
                <w:color w:val="000000"/>
              </w:rPr>
              <w:t>The name of the blood glucose test strip included in the rebate scheme.</w:t>
            </w:r>
          </w:p>
          <w:tbl>
            <w:tblPr>
              <w:tblW w:w="8700" w:type="dxa"/>
              <w:shd w:val="clear" w:color="auto" w:fill="FFFFFF"/>
              <w:tblCellMar>
                <w:left w:w="0" w:type="dxa"/>
                <w:right w:w="0" w:type="dxa"/>
              </w:tblCellMar>
              <w:tblLook w:val="04A0" w:firstRow="1" w:lastRow="0" w:firstColumn="1" w:lastColumn="0" w:noHBand="0" w:noVBand="1"/>
            </w:tblPr>
            <w:tblGrid>
              <w:gridCol w:w="4594"/>
              <w:gridCol w:w="4106"/>
            </w:tblGrid>
            <w:tr w:rsidR="00040505" w:rsidTr="00040505">
              <w:trPr>
                <w:trHeight w:val="300"/>
              </w:trPr>
              <w:tc>
                <w:tcPr>
                  <w:tcW w:w="0" w:type="auto"/>
                  <w:tcBorders>
                    <w:top w:val="nil"/>
                    <w:left w:val="nil"/>
                    <w:bottom w:val="single" w:sz="8" w:space="0" w:color="95B3D7"/>
                    <w:right w:val="nil"/>
                  </w:tcBorders>
                  <w:shd w:val="clear" w:color="auto" w:fill="FFFFFF"/>
                  <w:tcMar>
                    <w:top w:w="15" w:type="dxa"/>
                    <w:left w:w="15" w:type="dxa"/>
                    <w:bottom w:w="15" w:type="dxa"/>
                    <w:right w:w="15" w:type="dxa"/>
                  </w:tcMar>
                  <w:vAlign w:val="center"/>
                  <w:hideMark/>
                </w:tcPr>
                <w:p w:rsidR="00040505" w:rsidRDefault="00040505" w:rsidP="00040505">
                  <w:pPr>
                    <w:spacing w:after="0" w:line="240" w:lineRule="auto"/>
                    <w:rPr>
                      <w:rFonts w:ascii="Calibri" w:hAnsi="Calibri" w:cs="Calibri"/>
                    </w:rPr>
                  </w:pPr>
                  <w:proofErr w:type="spellStart"/>
                  <w:r>
                    <w:rPr>
                      <w:rFonts w:ascii="Calibri" w:hAnsi="Calibri" w:cs="Calibri"/>
                      <w:i/>
                      <w:iCs/>
                      <w:color w:val="C82613"/>
                    </w:rPr>
                    <w:t>GlucoMen</w:t>
                  </w:r>
                  <w:proofErr w:type="spellEnd"/>
                  <w:r>
                    <w:rPr>
                      <w:rFonts w:ascii="Calibri" w:hAnsi="Calibri" w:cs="Calibri"/>
                      <w:i/>
                      <w:iCs/>
                      <w:color w:val="C82613"/>
                    </w:rPr>
                    <w:t xml:space="preserve"> </w:t>
                  </w:r>
                  <w:proofErr w:type="spellStart"/>
                  <w:r>
                    <w:rPr>
                      <w:rFonts w:ascii="Calibri" w:hAnsi="Calibri" w:cs="Calibri"/>
                      <w:i/>
                      <w:iCs/>
                      <w:color w:val="C82613"/>
                    </w:rPr>
                    <w:t>Areo</w:t>
                  </w:r>
                  <w:proofErr w:type="spellEnd"/>
                  <w:r>
                    <w:rPr>
                      <w:rFonts w:ascii="Calibri" w:hAnsi="Calibri" w:cs="Calibri"/>
                      <w:i/>
                      <w:iCs/>
                      <w:color w:val="C82613"/>
                    </w:rPr>
                    <w:t xml:space="preserve"> Sensors</w:t>
                  </w:r>
                </w:p>
              </w:tc>
              <w:tc>
                <w:tcPr>
                  <w:tcW w:w="0" w:type="auto"/>
                  <w:shd w:val="clear" w:color="auto" w:fill="FFFFFF"/>
                  <w:tcMar>
                    <w:top w:w="15" w:type="dxa"/>
                    <w:left w:w="15" w:type="dxa"/>
                    <w:bottom w:w="15" w:type="dxa"/>
                    <w:right w:w="15" w:type="dxa"/>
                  </w:tcMar>
                  <w:vAlign w:val="center"/>
                  <w:hideMark/>
                </w:tcPr>
                <w:p w:rsidR="00040505" w:rsidRDefault="00040505" w:rsidP="00040505">
                  <w:pPr>
                    <w:spacing w:after="0" w:line="240" w:lineRule="auto"/>
                    <w:rPr>
                      <w:rFonts w:ascii="Calibri" w:hAnsi="Calibri" w:cs="Calibri"/>
                      <w:sz w:val="24"/>
                      <w:szCs w:val="24"/>
                    </w:rPr>
                  </w:pPr>
                  <w:proofErr w:type="spellStart"/>
                  <w:r>
                    <w:rPr>
                      <w:rFonts w:ascii="Calibri" w:hAnsi="Calibri" w:cs="Calibri"/>
                      <w:i/>
                      <w:iCs/>
                      <w:color w:val="C82613"/>
                    </w:rPr>
                    <w:t>Menarini</w:t>
                  </w:r>
                  <w:proofErr w:type="spellEnd"/>
                  <w:r>
                    <w:rPr>
                      <w:rFonts w:ascii="Calibri" w:hAnsi="Calibri" w:cs="Calibri"/>
                      <w:i/>
                      <w:iCs/>
                      <w:color w:val="C82613"/>
                    </w:rPr>
                    <w:t xml:space="preserve"> Diagnostics</w:t>
                  </w:r>
                </w:p>
              </w:tc>
            </w:tr>
          </w:tbl>
          <w:p w:rsidR="00040505" w:rsidRDefault="00040505" w:rsidP="00040505">
            <w:pPr>
              <w:pStyle w:val="NormalWeb"/>
              <w:spacing w:before="0" w:beforeAutospacing="0" w:after="0" w:afterAutospacing="0"/>
              <w:rPr>
                <w:rFonts w:eastAsiaTheme="minorHAnsi"/>
              </w:rPr>
            </w:pPr>
            <w:r>
              <w:rPr>
                <w:color w:val="000000"/>
              </w:rPr>
              <w:t>• </w:t>
            </w:r>
            <w:r>
              <w:rPr>
                <w:rFonts w:ascii="Arial" w:hAnsi="Arial" w:cs="Arial"/>
                <w:color w:val="000000"/>
              </w:rPr>
              <w:t>The start and, if applicable, end date of the rebate scheme.</w:t>
            </w:r>
          </w:p>
          <w:p w:rsidR="00040505" w:rsidRDefault="00040505" w:rsidP="00040505">
            <w:pPr>
              <w:pStyle w:val="NormalWeb"/>
              <w:spacing w:before="0" w:beforeAutospacing="0" w:after="0" w:afterAutospacing="0"/>
            </w:pPr>
            <w:r>
              <w:rPr>
                <w:rFonts w:ascii="Arial" w:hAnsi="Arial" w:cs="Arial"/>
                <w:i/>
                <w:iCs/>
                <w:color w:val="C82613"/>
              </w:rPr>
              <w:t>Barnsley CCG declines to provide this information under FOI as it considers that it may be</w:t>
            </w:r>
            <w:r>
              <w:rPr>
                <w:rFonts w:ascii="Arial" w:hAnsi="Arial" w:cs="Arial"/>
                <w:i/>
                <w:iCs/>
                <w:color w:val="C82613"/>
                <w:shd w:val="clear" w:color="auto" w:fill="FFFFFF"/>
              </w:rPr>
              <w:t> commercially and financially affected (</w:t>
            </w:r>
            <w:r>
              <w:rPr>
                <w:rFonts w:ascii="Arial" w:hAnsi="Arial" w:cs="Arial"/>
                <w:i/>
                <w:iCs/>
                <w:color w:val="C82613"/>
              </w:rPr>
              <w:t>prejudiced) if it does so.</w:t>
            </w:r>
          </w:p>
          <w:p w:rsidR="00040505" w:rsidRDefault="00040505" w:rsidP="00040505">
            <w:pPr>
              <w:pStyle w:val="NormalWeb"/>
              <w:spacing w:before="0" w:beforeAutospacing="0" w:after="0" w:afterAutospacing="0"/>
            </w:pPr>
          </w:p>
          <w:p w:rsidR="00040505" w:rsidRDefault="00040505" w:rsidP="00040505">
            <w:pPr>
              <w:pStyle w:val="NormalWeb"/>
              <w:spacing w:before="0" w:beforeAutospacing="0" w:after="0" w:afterAutospacing="0"/>
            </w:pPr>
            <w:r>
              <w:rPr>
                <w:color w:val="000000"/>
              </w:rPr>
              <w:t>• </w:t>
            </w:r>
            <w:r>
              <w:rPr>
                <w:rFonts w:ascii="Arial" w:hAnsi="Arial" w:cs="Arial"/>
                <w:color w:val="000000"/>
              </w:rPr>
              <w:t>Is the rebate scheme based on an agreed volume?</w:t>
            </w:r>
          </w:p>
          <w:p w:rsidR="00040505" w:rsidRDefault="00040505" w:rsidP="00040505">
            <w:pPr>
              <w:pStyle w:val="NormalWeb"/>
              <w:spacing w:before="0" w:beforeAutospacing="0" w:after="0" w:afterAutospacing="0"/>
            </w:pPr>
            <w:r>
              <w:rPr>
                <w:rFonts w:ascii="Arial" w:hAnsi="Arial" w:cs="Arial"/>
                <w:i/>
                <w:iCs/>
                <w:color w:val="C82613"/>
              </w:rPr>
              <w:t>Barnsley CCG declines to provide this information under  FOI as it considers that it may be </w:t>
            </w:r>
            <w:r>
              <w:rPr>
                <w:rFonts w:ascii="Arial" w:hAnsi="Arial" w:cs="Arial"/>
                <w:i/>
                <w:iCs/>
                <w:color w:val="C82613"/>
                <w:shd w:val="clear" w:color="auto" w:fill="FFFFFF"/>
              </w:rPr>
              <w:t>commercially and financially affected (</w:t>
            </w:r>
            <w:r>
              <w:rPr>
                <w:rFonts w:ascii="Arial" w:hAnsi="Arial" w:cs="Arial"/>
                <w:i/>
                <w:iCs/>
                <w:color w:val="C82613"/>
              </w:rPr>
              <w:t>prejudiced) if it does so.</w:t>
            </w:r>
          </w:p>
          <w:p w:rsidR="00040505" w:rsidRDefault="00040505" w:rsidP="00040505">
            <w:pPr>
              <w:pStyle w:val="NormalWeb"/>
              <w:spacing w:before="0" w:beforeAutospacing="0" w:after="0" w:afterAutospacing="0"/>
            </w:pPr>
          </w:p>
          <w:p w:rsidR="00040505" w:rsidRDefault="00040505" w:rsidP="00040505">
            <w:pPr>
              <w:pStyle w:val="NormalWeb"/>
              <w:spacing w:before="0" w:beforeAutospacing="0" w:after="0" w:afterAutospacing="0"/>
            </w:pPr>
            <w:r>
              <w:rPr>
                <w:color w:val="000000"/>
              </w:rPr>
              <w:t>• </w:t>
            </w:r>
            <w:r>
              <w:rPr>
                <w:rFonts w:ascii="Arial" w:hAnsi="Arial" w:cs="Arial"/>
                <w:color w:val="000000"/>
              </w:rPr>
              <w:t>Is the rebate scheme based on a percentage of blood glucose test strips prescribed?</w:t>
            </w:r>
          </w:p>
          <w:p w:rsidR="00040505" w:rsidRDefault="00040505" w:rsidP="00040505">
            <w:pPr>
              <w:pStyle w:val="NormalWeb"/>
              <w:spacing w:before="0" w:beforeAutospacing="0" w:after="0" w:afterAutospacing="0"/>
            </w:pPr>
            <w:r>
              <w:rPr>
                <w:rFonts w:ascii="Arial" w:hAnsi="Arial" w:cs="Arial"/>
                <w:i/>
                <w:iCs/>
                <w:color w:val="C82613"/>
              </w:rPr>
              <w:t>Barnsley CCG declines to provide this information under  FOI as it considers that it may be </w:t>
            </w:r>
            <w:r>
              <w:rPr>
                <w:rFonts w:ascii="Arial" w:hAnsi="Arial" w:cs="Arial"/>
                <w:i/>
                <w:iCs/>
                <w:color w:val="C82613"/>
                <w:shd w:val="clear" w:color="auto" w:fill="FFFFFF"/>
              </w:rPr>
              <w:t>commercially and financially affected (</w:t>
            </w:r>
            <w:r>
              <w:rPr>
                <w:rFonts w:ascii="Arial" w:hAnsi="Arial" w:cs="Arial"/>
                <w:i/>
                <w:iCs/>
                <w:color w:val="C82613"/>
              </w:rPr>
              <w:t>prejudiced) if it does so.</w:t>
            </w:r>
          </w:p>
          <w:p w:rsidR="00040505" w:rsidRDefault="00040505" w:rsidP="00040505">
            <w:pPr>
              <w:pStyle w:val="NormalWeb"/>
              <w:spacing w:before="0" w:beforeAutospacing="0" w:after="0" w:afterAutospacing="0"/>
            </w:pPr>
          </w:p>
          <w:p w:rsidR="00040505" w:rsidRDefault="00040505" w:rsidP="00040505">
            <w:pPr>
              <w:pStyle w:val="NormalWeb"/>
              <w:spacing w:before="0" w:beforeAutospacing="0" w:after="0" w:afterAutospacing="0"/>
            </w:pPr>
            <w:r>
              <w:rPr>
                <w:color w:val="000000"/>
              </w:rPr>
              <w:t>• </w:t>
            </w:r>
            <w:r>
              <w:rPr>
                <w:rFonts w:ascii="Arial" w:hAnsi="Arial" w:cs="Arial"/>
                <w:color w:val="000000"/>
              </w:rPr>
              <w:t>Is there any other condition to the rebate scheme?</w:t>
            </w:r>
          </w:p>
          <w:p w:rsidR="00040505" w:rsidRDefault="00040505" w:rsidP="00040505">
            <w:pPr>
              <w:pStyle w:val="NormalWeb"/>
              <w:spacing w:before="0" w:beforeAutospacing="0" w:after="0" w:afterAutospacing="0"/>
            </w:pPr>
            <w:r>
              <w:rPr>
                <w:rFonts w:ascii="Arial" w:hAnsi="Arial" w:cs="Arial"/>
                <w:i/>
                <w:iCs/>
                <w:color w:val="C82613"/>
              </w:rPr>
              <w:t>Barnsley CCG declines to provide this information under FOI as it considers that it may be </w:t>
            </w:r>
            <w:r>
              <w:rPr>
                <w:rFonts w:ascii="Arial" w:hAnsi="Arial" w:cs="Arial"/>
                <w:i/>
                <w:iCs/>
                <w:color w:val="C82613"/>
                <w:shd w:val="clear" w:color="auto" w:fill="FFFFFF"/>
              </w:rPr>
              <w:t>commercially and financially affected (</w:t>
            </w:r>
            <w:r>
              <w:rPr>
                <w:rFonts w:ascii="Arial" w:hAnsi="Arial" w:cs="Arial"/>
                <w:i/>
                <w:iCs/>
                <w:color w:val="C82613"/>
              </w:rPr>
              <w:t>prejudiced) if it does so.</w:t>
            </w:r>
          </w:p>
          <w:p w:rsidR="00040505" w:rsidRDefault="00040505" w:rsidP="00040505">
            <w:pPr>
              <w:pStyle w:val="NormalWeb"/>
              <w:spacing w:before="0" w:beforeAutospacing="0" w:after="0" w:afterAutospacing="0"/>
            </w:pPr>
          </w:p>
          <w:p w:rsidR="00040505" w:rsidRDefault="00040505" w:rsidP="00040505">
            <w:pPr>
              <w:pStyle w:val="NormalWeb"/>
              <w:spacing w:before="0" w:beforeAutospacing="0" w:after="0" w:afterAutospacing="0"/>
            </w:pPr>
            <w:r>
              <w:rPr>
                <w:color w:val="000000"/>
              </w:rPr>
              <w:t>• </w:t>
            </w:r>
            <w:r>
              <w:rPr>
                <w:rFonts w:ascii="Arial" w:hAnsi="Arial" w:cs="Arial"/>
                <w:color w:val="000000"/>
              </w:rPr>
              <w:t xml:space="preserve">What is the value of the discount applied to the NHS Drug Tariff price of the blood glucose </w:t>
            </w:r>
            <w:r>
              <w:rPr>
                <w:rFonts w:ascii="Arial" w:hAnsi="Arial" w:cs="Arial"/>
                <w:color w:val="000000"/>
              </w:rPr>
              <w:lastRenderedPageBreak/>
              <w:t>test strip?</w:t>
            </w:r>
          </w:p>
          <w:p w:rsidR="00040505" w:rsidRDefault="00040505" w:rsidP="00040505">
            <w:pPr>
              <w:pStyle w:val="NormalWeb"/>
              <w:spacing w:before="0" w:beforeAutospacing="0" w:after="0" w:afterAutospacing="0"/>
            </w:pPr>
            <w:r>
              <w:rPr>
                <w:rFonts w:ascii="Arial" w:hAnsi="Arial" w:cs="Arial"/>
                <w:i/>
                <w:iCs/>
                <w:color w:val="C82613"/>
              </w:rPr>
              <w:t>Barnsley CCG declines to provide this information under FOI as it considers that it may be commercially and financially affected (prejudiced) if it does so.</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21B02">
              <w:rPr>
                <w:rFonts w:ascii="Arial" w:hAnsi="Arial" w:cs="Arial"/>
                <w:b/>
                <w:sz w:val="24"/>
                <w:szCs w:val="24"/>
              </w:rPr>
              <w:t>1639</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21B02">
              <w:rPr>
                <w:rFonts w:ascii="Arial" w:hAnsi="Arial" w:cs="Arial"/>
                <w:b/>
                <w:sz w:val="24"/>
                <w:szCs w:val="24"/>
              </w:rPr>
              <w:t>29 December 2020</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E21B02" w:rsidRPr="00E21B02" w:rsidRDefault="00E21B02" w:rsidP="00E21B02">
            <w:pPr>
              <w:rPr>
                <w:rFonts w:ascii="Arial" w:hAnsi="Arial" w:cs="Arial"/>
                <w:sz w:val="24"/>
                <w:szCs w:val="24"/>
              </w:rPr>
            </w:pPr>
            <w:r w:rsidRPr="00E21B02">
              <w:rPr>
                <w:rFonts w:ascii="Arial" w:hAnsi="Arial" w:cs="Arial"/>
                <w:sz w:val="24"/>
                <w:szCs w:val="24"/>
              </w:rPr>
              <w:t>•</w:t>
            </w:r>
            <w:r w:rsidRPr="00E21B02">
              <w:rPr>
                <w:rFonts w:ascii="Arial" w:hAnsi="Arial" w:cs="Arial"/>
                <w:sz w:val="24"/>
                <w:szCs w:val="24"/>
              </w:rPr>
              <w:tab/>
              <w:t>For each CCG - Who is responsible for the delivery of the Personal Wheelchair budgets and what are their contact details (name, email and phone number)?</w:t>
            </w:r>
          </w:p>
          <w:p w:rsidR="00E21B02" w:rsidRPr="00E21B02" w:rsidRDefault="00E21B02" w:rsidP="00E21B02">
            <w:pPr>
              <w:rPr>
                <w:rFonts w:ascii="Arial" w:hAnsi="Arial" w:cs="Arial"/>
                <w:sz w:val="24"/>
                <w:szCs w:val="24"/>
              </w:rPr>
            </w:pPr>
          </w:p>
          <w:p w:rsidR="00E21B02" w:rsidRPr="00E21B02" w:rsidRDefault="00E21B02" w:rsidP="00E21B02">
            <w:pPr>
              <w:rPr>
                <w:rFonts w:ascii="Arial" w:hAnsi="Arial" w:cs="Arial"/>
                <w:sz w:val="24"/>
                <w:szCs w:val="24"/>
              </w:rPr>
            </w:pPr>
            <w:r w:rsidRPr="00E21B02">
              <w:rPr>
                <w:rFonts w:ascii="Arial" w:hAnsi="Arial" w:cs="Arial"/>
                <w:sz w:val="24"/>
                <w:szCs w:val="24"/>
              </w:rPr>
              <w:t>•</w:t>
            </w:r>
            <w:r w:rsidRPr="00E21B02">
              <w:rPr>
                <w:rFonts w:ascii="Arial" w:hAnsi="Arial" w:cs="Arial"/>
                <w:sz w:val="24"/>
                <w:szCs w:val="24"/>
              </w:rPr>
              <w:tab/>
              <w:t>For each CCG - Who is responsible for the delivery of the Personal health budgets for mental health and what are their contact details (name, email and phone number)?</w:t>
            </w:r>
          </w:p>
          <w:p w:rsidR="00E21B02" w:rsidRPr="00E21B02" w:rsidRDefault="00E21B02" w:rsidP="00E21B02">
            <w:pPr>
              <w:rPr>
                <w:rFonts w:ascii="Arial" w:hAnsi="Arial" w:cs="Arial"/>
                <w:sz w:val="24"/>
                <w:szCs w:val="24"/>
              </w:rPr>
            </w:pPr>
          </w:p>
          <w:p w:rsidR="00E21B02" w:rsidRPr="00E21B02" w:rsidRDefault="00E21B02" w:rsidP="00E21B02">
            <w:pPr>
              <w:rPr>
                <w:rFonts w:ascii="Arial" w:hAnsi="Arial" w:cs="Arial"/>
                <w:sz w:val="24"/>
                <w:szCs w:val="24"/>
              </w:rPr>
            </w:pPr>
            <w:r w:rsidRPr="00E21B02">
              <w:rPr>
                <w:rFonts w:ascii="Arial" w:hAnsi="Arial" w:cs="Arial"/>
                <w:sz w:val="24"/>
                <w:szCs w:val="24"/>
              </w:rPr>
              <w:t>•</w:t>
            </w:r>
            <w:r w:rsidRPr="00E21B02">
              <w:rPr>
                <w:rFonts w:ascii="Arial" w:hAnsi="Arial" w:cs="Arial"/>
                <w:sz w:val="24"/>
                <w:szCs w:val="24"/>
              </w:rPr>
              <w:tab/>
              <w:t>For each CCG - Who is responsible for the delivery of the Personal health budgets for children, young people and families and what are their contact details (name, email and phone number)?</w:t>
            </w:r>
          </w:p>
          <w:p w:rsidR="00E21B02" w:rsidRPr="00E21B02" w:rsidRDefault="00E21B02" w:rsidP="00E21B02">
            <w:pPr>
              <w:rPr>
                <w:rFonts w:ascii="Arial" w:hAnsi="Arial" w:cs="Arial"/>
                <w:sz w:val="24"/>
                <w:szCs w:val="24"/>
              </w:rPr>
            </w:pPr>
          </w:p>
          <w:p w:rsidR="00E21B02" w:rsidRPr="00E21B02" w:rsidRDefault="00E21B02" w:rsidP="00E21B02">
            <w:pPr>
              <w:rPr>
                <w:rFonts w:ascii="Arial" w:hAnsi="Arial" w:cs="Arial"/>
                <w:sz w:val="24"/>
                <w:szCs w:val="24"/>
              </w:rPr>
            </w:pPr>
            <w:r w:rsidRPr="00E21B02">
              <w:rPr>
                <w:rFonts w:ascii="Arial" w:hAnsi="Arial" w:cs="Arial"/>
                <w:sz w:val="24"/>
                <w:szCs w:val="24"/>
              </w:rPr>
              <w:t>•</w:t>
            </w:r>
            <w:r w:rsidRPr="00E21B02">
              <w:rPr>
                <w:rFonts w:ascii="Arial" w:hAnsi="Arial" w:cs="Arial"/>
                <w:sz w:val="24"/>
                <w:szCs w:val="24"/>
              </w:rPr>
              <w:tab/>
              <w:t>For each CCG - Who is responsible for the delivery of the Personal health budgets for end of life care and what are their contact details (name, email and phone number)?</w:t>
            </w:r>
          </w:p>
          <w:p w:rsidR="00E21B02" w:rsidRPr="00E21B02" w:rsidRDefault="00E21B02" w:rsidP="00E21B02">
            <w:pPr>
              <w:rPr>
                <w:rFonts w:ascii="Arial" w:hAnsi="Arial" w:cs="Arial"/>
                <w:sz w:val="24"/>
                <w:szCs w:val="24"/>
              </w:rPr>
            </w:pPr>
          </w:p>
          <w:p w:rsidR="00E21B02" w:rsidRPr="00E21B02" w:rsidRDefault="00E21B02" w:rsidP="00E21B02">
            <w:pPr>
              <w:rPr>
                <w:rFonts w:ascii="Arial" w:hAnsi="Arial" w:cs="Arial"/>
                <w:sz w:val="24"/>
                <w:szCs w:val="24"/>
              </w:rPr>
            </w:pPr>
            <w:r w:rsidRPr="00E21B02">
              <w:rPr>
                <w:rFonts w:ascii="Arial" w:hAnsi="Arial" w:cs="Arial"/>
                <w:sz w:val="24"/>
                <w:szCs w:val="24"/>
              </w:rPr>
              <w:t>•</w:t>
            </w:r>
            <w:r w:rsidRPr="00E21B02">
              <w:rPr>
                <w:rFonts w:ascii="Arial" w:hAnsi="Arial" w:cs="Arial"/>
                <w:sz w:val="24"/>
                <w:szCs w:val="24"/>
              </w:rPr>
              <w:tab/>
              <w:t>For each CCG – Who is responsible for the delivery of Personal health budgets for people with a learning disability or autism or both and what are their contact details (name, email and phone number)?</w:t>
            </w:r>
          </w:p>
          <w:p w:rsidR="00E21B02" w:rsidRPr="00E21B02" w:rsidRDefault="00E21B02" w:rsidP="00E21B02">
            <w:pPr>
              <w:rPr>
                <w:rFonts w:ascii="Arial" w:hAnsi="Arial" w:cs="Arial"/>
                <w:sz w:val="24"/>
                <w:szCs w:val="24"/>
              </w:rPr>
            </w:pPr>
          </w:p>
          <w:p w:rsidR="00DA6DEC" w:rsidRDefault="00E21B02" w:rsidP="00E21B02">
            <w:pPr>
              <w:rPr>
                <w:rFonts w:ascii="Arial" w:hAnsi="Arial" w:cs="Arial"/>
                <w:sz w:val="24"/>
                <w:szCs w:val="24"/>
              </w:rPr>
            </w:pPr>
            <w:r w:rsidRPr="00E21B02">
              <w:rPr>
                <w:rFonts w:ascii="Arial" w:hAnsi="Arial" w:cs="Arial"/>
                <w:sz w:val="24"/>
                <w:szCs w:val="24"/>
              </w:rPr>
              <w:t>•</w:t>
            </w:r>
            <w:r w:rsidRPr="00E21B02">
              <w:rPr>
                <w:rFonts w:ascii="Arial" w:hAnsi="Arial" w:cs="Arial"/>
                <w:sz w:val="24"/>
                <w:szCs w:val="24"/>
              </w:rPr>
              <w:tab/>
              <w:t>For each CCG – Who is responsible for the delivery of Personal maternity care budgets and what are their contact details (name, email and phone number)?</w:t>
            </w:r>
          </w:p>
          <w:p w:rsidR="00040505" w:rsidRPr="0094629F" w:rsidRDefault="00040505" w:rsidP="00E21B02">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Default="00DA6DEC" w:rsidP="00C6325F">
            <w:pPr>
              <w:rPr>
                <w:rFonts w:ascii="Arial" w:hAnsi="Arial" w:cs="Arial"/>
                <w:sz w:val="24"/>
                <w:szCs w:val="24"/>
              </w:rPr>
            </w:pPr>
          </w:p>
          <w:p w:rsidR="00C20F82" w:rsidRPr="00C20F82" w:rsidRDefault="00C20F82" w:rsidP="00C20F82">
            <w:pPr>
              <w:numPr>
                <w:ilvl w:val="0"/>
                <w:numId w:val="9"/>
              </w:numPr>
              <w:rPr>
                <w:rFonts w:ascii="Arial" w:eastAsia="Times New Roman" w:hAnsi="Arial" w:cs="Arial"/>
                <w:sz w:val="24"/>
                <w:szCs w:val="24"/>
              </w:rPr>
            </w:pPr>
            <w:r w:rsidRPr="00C20F82">
              <w:rPr>
                <w:rFonts w:ascii="Arial" w:eastAsia="Times New Roman" w:hAnsi="Arial" w:cs="Arial"/>
                <w:sz w:val="24"/>
                <w:szCs w:val="24"/>
              </w:rPr>
              <w:t>For each CCG - Who is responsible for the delivery of the Personal Wheelchair budgets and what are their contact details (name, email and phone number)?</w:t>
            </w:r>
            <w:r w:rsidRPr="00C20F82">
              <w:rPr>
                <w:rFonts w:ascii="Arial" w:eastAsia="Times New Roman" w:hAnsi="Arial" w:cs="Arial"/>
                <w:color w:val="1F497D"/>
                <w:sz w:val="24"/>
                <w:szCs w:val="24"/>
              </w:rPr>
              <w:t xml:space="preserve">  </w:t>
            </w:r>
            <w:r w:rsidRPr="00C20F82">
              <w:rPr>
                <w:rFonts w:ascii="Arial" w:eastAsia="Times New Roman" w:hAnsi="Arial" w:cs="Arial"/>
                <w:color w:val="FF0000"/>
                <w:sz w:val="24"/>
                <w:szCs w:val="24"/>
              </w:rPr>
              <w:t xml:space="preserve">Jamie </w:t>
            </w:r>
            <w:proofErr w:type="spellStart"/>
            <w:r w:rsidRPr="00C20F82">
              <w:rPr>
                <w:rFonts w:ascii="Arial" w:eastAsia="Times New Roman" w:hAnsi="Arial" w:cs="Arial"/>
                <w:color w:val="FF0000"/>
                <w:sz w:val="24"/>
                <w:szCs w:val="24"/>
              </w:rPr>
              <w:t>Wike</w:t>
            </w:r>
            <w:proofErr w:type="spellEnd"/>
            <w:r w:rsidRPr="00C20F82">
              <w:rPr>
                <w:rFonts w:ascii="Arial" w:eastAsia="Times New Roman" w:hAnsi="Arial" w:cs="Arial"/>
                <w:color w:val="FF0000"/>
                <w:sz w:val="24"/>
                <w:szCs w:val="24"/>
              </w:rPr>
              <w:t xml:space="preserve"> (c/o </w:t>
            </w:r>
            <w:hyperlink r:id="rId22" w:history="1">
              <w:r w:rsidRPr="00C20F82">
                <w:rPr>
                  <w:rStyle w:val="Hyperlink"/>
                  <w:rFonts w:ascii="Arial" w:eastAsia="Times New Roman" w:hAnsi="Arial" w:cs="Arial"/>
                  <w:sz w:val="24"/>
                  <w:szCs w:val="24"/>
                </w:rPr>
                <w:t>katie.popple@nhs.net</w:t>
              </w:r>
            </w:hyperlink>
            <w:r w:rsidRPr="00C20F82">
              <w:rPr>
                <w:rFonts w:ascii="Arial" w:eastAsia="Times New Roman" w:hAnsi="Arial" w:cs="Arial"/>
                <w:color w:val="FF0000"/>
                <w:sz w:val="24"/>
                <w:szCs w:val="24"/>
              </w:rPr>
              <w:t>) 01226 433709</w:t>
            </w:r>
          </w:p>
          <w:p w:rsidR="00C20F82" w:rsidRPr="00C20F82" w:rsidRDefault="00C20F82" w:rsidP="00C20F82">
            <w:pPr>
              <w:rPr>
                <w:rFonts w:ascii="Arial" w:hAnsi="Arial" w:cs="Arial"/>
                <w:sz w:val="24"/>
                <w:szCs w:val="24"/>
              </w:rPr>
            </w:pPr>
          </w:p>
          <w:p w:rsidR="00C20F82" w:rsidRPr="00C20F82" w:rsidRDefault="00C20F82" w:rsidP="00C20F82">
            <w:pPr>
              <w:numPr>
                <w:ilvl w:val="0"/>
                <w:numId w:val="10"/>
              </w:numPr>
              <w:rPr>
                <w:rFonts w:ascii="Arial" w:eastAsia="Times New Roman" w:hAnsi="Arial" w:cs="Arial"/>
                <w:color w:val="FF0000"/>
                <w:sz w:val="24"/>
                <w:szCs w:val="24"/>
              </w:rPr>
            </w:pPr>
            <w:r w:rsidRPr="00C20F82">
              <w:rPr>
                <w:rFonts w:ascii="Arial" w:eastAsia="Times New Roman" w:hAnsi="Arial" w:cs="Arial"/>
                <w:sz w:val="24"/>
                <w:szCs w:val="24"/>
              </w:rPr>
              <w:t>For each CCG - Who is responsible for the delivery of the Personal health budgets for mental health and what are their contact details (name, email and phone number)?</w:t>
            </w:r>
            <w:r w:rsidRPr="00C20F82">
              <w:rPr>
                <w:rFonts w:ascii="Arial" w:eastAsia="Times New Roman" w:hAnsi="Arial" w:cs="Arial"/>
                <w:color w:val="365F91"/>
                <w:sz w:val="24"/>
                <w:szCs w:val="24"/>
              </w:rPr>
              <w:t xml:space="preserve"> </w:t>
            </w:r>
            <w:r w:rsidRPr="00C20F82">
              <w:rPr>
                <w:rFonts w:ascii="Arial" w:eastAsia="Times New Roman" w:hAnsi="Arial" w:cs="Arial"/>
                <w:color w:val="1F497D"/>
                <w:sz w:val="24"/>
                <w:szCs w:val="24"/>
              </w:rPr>
              <w:t>  </w:t>
            </w:r>
            <w:r w:rsidRPr="00C20F82">
              <w:rPr>
                <w:rFonts w:ascii="Arial" w:eastAsia="Times New Roman" w:hAnsi="Arial" w:cs="Arial"/>
                <w:color w:val="FF0000"/>
                <w:sz w:val="24"/>
                <w:szCs w:val="24"/>
              </w:rPr>
              <w:t xml:space="preserve">IF </w:t>
            </w:r>
            <w:proofErr w:type="spellStart"/>
            <w:r w:rsidRPr="00C20F82">
              <w:rPr>
                <w:rFonts w:ascii="Arial" w:eastAsia="Times New Roman" w:hAnsi="Arial" w:cs="Arial"/>
                <w:color w:val="FF0000"/>
                <w:sz w:val="24"/>
                <w:szCs w:val="24"/>
              </w:rPr>
              <w:t>CHC</w:t>
            </w:r>
            <w:proofErr w:type="spellEnd"/>
            <w:r w:rsidRPr="00C20F82">
              <w:rPr>
                <w:rFonts w:ascii="Arial" w:eastAsia="Times New Roman" w:hAnsi="Arial" w:cs="Arial"/>
                <w:color w:val="FF0000"/>
                <w:sz w:val="24"/>
                <w:szCs w:val="24"/>
              </w:rPr>
              <w:t xml:space="preserve"> Funded – Kensa Morgan </w:t>
            </w:r>
            <w:hyperlink r:id="rId23" w:history="1">
              <w:r w:rsidRPr="00C20F82">
                <w:rPr>
                  <w:rStyle w:val="Hyperlink"/>
                  <w:rFonts w:ascii="Arial" w:eastAsia="Times New Roman" w:hAnsi="Arial" w:cs="Arial"/>
                  <w:sz w:val="24"/>
                  <w:szCs w:val="24"/>
                </w:rPr>
                <w:t>kensa.morgan@nhs.net</w:t>
              </w:r>
            </w:hyperlink>
            <w:r w:rsidRPr="00C20F82">
              <w:rPr>
                <w:rFonts w:ascii="Arial" w:eastAsia="Times New Roman" w:hAnsi="Arial" w:cs="Arial"/>
                <w:color w:val="365F91"/>
                <w:sz w:val="24"/>
                <w:szCs w:val="24"/>
              </w:rPr>
              <w:t xml:space="preserve"> </w:t>
            </w:r>
            <w:r w:rsidRPr="00C20F82">
              <w:rPr>
                <w:rFonts w:ascii="Arial" w:eastAsia="Times New Roman" w:hAnsi="Arial" w:cs="Arial"/>
                <w:color w:val="FF0000"/>
                <w:sz w:val="24"/>
                <w:szCs w:val="24"/>
              </w:rPr>
              <w:t>01226 433634</w:t>
            </w:r>
          </w:p>
          <w:p w:rsidR="00C20F82" w:rsidRPr="00C20F82" w:rsidRDefault="00C20F82" w:rsidP="00C20F82">
            <w:pPr>
              <w:rPr>
                <w:rFonts w:ascii="Arial" w:hAnsi="Arial" w:cs="Arial"/>
                <w:sz w:val="24"/>
                <w:szCs w:val="24"/>
              </w:rPr>
            </w:pPr>
          </w:p>
          <w:p w:rsidR="00C20F82" w:rsidRPr="00C20F82" w:rsidRDefault="00C20F82" w:rsidP="00C20F82">
            <w:pPr>
              <w:numPr>
                <w:ilvl w:val="0"/>
                <w:numId w:val="11"/>
              </w:numPr>
              <w:rPr>
                <w:rFonts w:ascii="Arial" w:eastAsia="Times New Roman" w:hAnsi="Arial" w:cs="Arial"/>
                <w:sz w:val="24"/>
                <w:szCs w:val="24"/>
              </w:rPr>
            </w:pPr>
            <w:r w:rsidRPr="00C20F82">
              <w:rPr>
                <w:rFonts w:ascii="Arial" w:eastAsia="Times New Roman" w:hAnsi="Arial" w:cs="Arial"/>
                <w:sz w:val="24"/>
                <w:szCs w:val="24"/>
              </w:rPr>
              <w:t>For each CCG - Who is responsible for the delivery of the Personal health budgets for children, young people and families and what are their contact details (name, email and phone number)?</w:t>
            </w:r>
            <w:r w:rsidRPr="00C20F82">
              <w:rPr>
                <w:rFonts w:ascii="Arial" w:eastAsia="Times New Roman" w:hAnsi="Arial" w:cs="Arial"/>
                <w:color w:val="1F497D"/>
                <w:sz w:val="24"/>
                <w:szCs w:val="24"/>
              </w:rPr>
              <w:t xml:space="preserve">   </w:t>
            </w:r>
            <w:r w:rsidRPr="00C20F82">
              <w:rPr>
                <w:rFonts w:ascii="Arial" w:eastAsia="Times New Roman" w:hAnsi="Arial" w:cs="Arial"/>
                <w:color w:val="FF0000"/>
                <w:sz w:val="24"/>
                <w:szCs w:val="24"/>
              </w:rPr>
              <w:t xml:space="preserve">Jo Harrison </w:t>
            </w:r>
            <w:hyperlink r:id="rId24" w:history="1">
              <w:r w:rsidRPr="00C20F82">
                <w:rPr>
                  <w:rStyle w:val="Hyperlink"/>
                  <w:rFonts w:ascii="Arial" w:eastAsia="Times New Roman" w:hAnsi="Arial" w:cs="Arial"/>
                  <w:sz w:val="24"/>
                  <w:szCs w:val="24"/>
                </w:rPr>
                <w:t>jo.harrison3@nhs.net</w:t>
              </w:r>
            </w:hyperlink>
            <w:r w:rsidRPr="00C20F82">
              <w:rPr>
                <w:rFonts w:ascii="Arial" w:eastAsia="Times New Roman" w:hAnsi="Arial" w:cs="Arial"/>
                <w:color w:val="FF0000"/>
                <w:sz w:val="24"/>
                <w:szCs w:val="24"/>
              </w:rPr>
              <w:t xml:space="preserve"> 01226 433772</w:t>
            </w:r>
          </w:p>
          <w:p w:rsidR="00C20F82" w:rsidRPr="00C20F82" w:rsidRDefault="00C20F82" w:rsidP="00C20F82">
            <w:pPr>
              <w:rPr>
                <w:rFonts w:ascii="Arial" w:hAnsi="Arial" w:cs="Arial"/>
                <w:sz w:val="24"/>
                <w:szCs w:val="24"/>
              </w:rPr>
            </w:pPr>
          </w:p>
          <w:p w:rsidR="00C20F82" w:rsidRPr="00C20F82" w:rsidRDefault="00C20F82" w:rsidP="00C20F82">
            <w:pPr>
              <w:numPr>
                <w:ilvl w:val="0"/>
                <w:numId w:val="10"/>
              </w:numPr>
              <w:rPr>
                <w:rFonts w:ascii="Arial" w:eastAsia="Times New Roman" w:hAnsi="Arial" w:cs="Arial"/>
                <w:sz w:val="24"/>
                <w:szCs w:val="24"/>
              </w:rPr>
            </w:pPr>
            <w:r w:rsidRPr="00C20F82">
              <w:rPr>
                <w:rFonts w:ascii="Arial" w:eastAsia="Times New Roman" w:hAnsi="Arial" w:cs="Arial"/>
                <w:sz w:val="24"/>
                <w:szCs w:val="24"/>
              </w:rPr>
              <w:t>For each CCG - Who is responsible for the delivery of the Personal health budgets for end of life care and what are their contact details (name, email and phone number)?</w:t>
            </w:r>
            <w:r w:rsidRPr="00C20F82">
              <w:rPr>
                <w:rFonts w:ascii="Arial" w:eastAsia="Times New Roman" w:hAnsi="Arial" w:cs="Arial"/>
                <w:color w:val="365F91"/>
                <w:sz w:val="24"/>
                <w:szCs w:val="24"/>
              </w:rPr>
              <w:t xml:space="preserve"> </w:t>
            </w:r>
            <w:r w:rsidRPr="00C20F82">
              <w:rPr>
                <w:rFonts w:ascii="Arial" w:eastAsia="Times New Roman" w:hAnsi="Arial" w:cs="Arial"/>
                <w:color w:val="1F497D"/>
                <w:sz w:val="24"/>
                <w:szCs w:val="24"/>
              </w:rPr>
              <w:t>   </w:t>
            </w:r>
            <w:r w:rsidRPr="00C20F82">
              <w:rPr>
                <w:rFonts w:ascii="Arial" w:eastAsia="Times New Roman" w:hAnsi="Arial" w:cs="Arial"/>
                <w:color w:val="FF0000"/>
                <w:sz w:val="24"/>
                <w:szCs w:val="24"/>
              </w:rPr>
              <w:t xml:space="preserve">IF </w:t>
            </w:r>
            <w:proofErr w:type="spellStart"/>
            <w:r w:rsidRPr="00C20F82">
              <w:rPr>
                <w:rFonts w:ascii="Arial" w:eastAsia="Times New Roman" w:hAnsi="Arial" w:cs="Arial"/>
                <w:color w:val="FF0000"/>
                <w:sz w:val="24"/>
                <w:szCs w:val="24"/>
              </w:rPr>
              <w:t>CHC</w:t>
            </w:r>
            <w:proofErr w:type="spellEnd"/>
            <w:r w:rsidRPr="00C20F82">
              <w:rPr>
                <w:rFonts w:ascii="Arial" w:eastAsia="Times New Roman" w:hAnsi="Arial" w:cs="Arial"/>
                <w:color w:val="FF0000"/>
                <w:sz w:val="24"/>
                <w:szCs w:val="24"/>
              </w:rPr>
              <w:t xml:space="preserve"> Funded – Kensa Morgan </w:t>
            </w:r>
            <w:hyperlink r:id="rId25" w:history="1">
              <w:r w:rsidRPr="00C20F82">
                <w:rPr>
                  <w:rStyle w:val="Hyperlink"/>
                  <w:rFonts w:ascii="Arial" w:eastAsia="Times New Roman" w:hAnsi="Arial" w:cs="Arial"/>
                  <w:sz w:val="24"/>
                  <w:szCs w:val="24"/>
                </w:rPr>
                <w:t>kensa.morgan@nhs.net</w:t>
              </w:r>
            </w:hyperlink>
            <w:r w:rsidRPr="00C20F82">
              <w:rPr>
                <w:rFonts w:ascii="Arial" w:eastAsia="Times New Roman" w:hAnsi="Arial" w:cs="Arial"/>
                <w:color w:val="365F91"/>
                <w:sz w:val="24"/>
                <w:szCs w:val="24"/>
              </w:rPr>
              <w:t xml:space="preserve"> </w:t>
            </w:r>
            <w:r w:rsidRPr="00C20F82">
              <w:rPr>
                <w:rFonts w:ascii="Arial" w:eastAsia="Times New Roman" w:hAnsi="Arial" w:cs="Arial"/>
                <w:color w:val="FF0000"/>
                <w:sz w:val="24"/>
                <w:szCs w:val="24"/>
              </w:rPr>
              <w:t>01226 433634</w:t>
            </w:r>
          </w:p>
          <w:p w:rsidR="00C20F82" w:rsidRPr="00C20F82" w:rsidRDefault="00C20F82" w:rsidP="00C20F82">
            <w:pPr>
              <w:rPr>
                <w:rFonts w:ascii="Arial" w:hAnsi="Arial" w:cs="Arial"/>
                <w:sz w:val="24"/>
                <w:szCs w:val="24"/>
              </w:rPr>
            </w:pPr>
          </w:p>
          <w:p w:rsidR="00C20F82" w:rsidRPr="00C20F82" w:rsidRDefault="00C20F82" w:rsidP="00C20F82">
            <w:pPr>
              <w:numPr>
                <w:ilvl w:val="0"/>
                <w:numId w:val="10"/>
              </w:numPr>
              <w:rPr>
                <w:rFonts w:ascii="Arial" w:eastAsia="Times New Roman" w:hAnsi="Arial" w:cs="Arial"/>
                <w:sz w:val="24"/>
                <w:szCs w:val="24"/>
              </w:rPr>
            </w:pPr>
            <w:r w:rsidRPr="00C20F82">
              <w:rPr>
                <w:rFonts w:ascii="Arial" w:eastAsia="Times New Roman" w:hAnsi="Arial" w:cs="Arial"/>
                <w:sz w:val="24"/>
                <w:szCs w:val="24"/>
              </w:rPr>
              <w:t xml:space="preserve">For each CCG – Who is responsible for the delivery of </w:t>
            </w:r>
            <w:r w:rsidRPr="00C20F82">
              <w:rPr>
                <w:rFonts w:ascii="Arial" w:eastAsia="Times New Roman" w:hAnsi="Arial" w:cs="Arial"/>
                <w:color w:val="202A30"/>
                <w:sz w:val="24"/>
                <w:szCs w:val="24"/>
              </w:rPr>
              <w:t xml:space="preserve">Personal health budgets for people with a learning disability or autism or both and </w:t>
            </w:r>
            <w:r w:rsidRPr="00C20F82">
              <w:rPr>
                <w:rFonts w:ascii="Arial" w:eastAsia="Times New Roman" w:hAnsi="Arial" w:cs="Arial"/>
                <w:sz w:val="24"/>
                <w:szCs w:val="24"/>
              </w:rPr>
              <w:t>what are their contact details (name, email and phone number)?</w:t>
            </w:r>
            <w:r w:rsidRPr="00C20F82">
              <w:rPr>
                <w:rFonts w:ascii="Arial" w:eastAsia="Times New Roman" w:hAnsi="Arial" w:cs="Arial"/>
                <w:color w:val="365F91"/>
                <w:sz w:val="24"/>
                <w:szCs w:val="24"/>
              </w:rPr>
              <w:t xml:space="preserve"> </w:t>
            </w:r>
            <w:r w:rsidRPr="00C20F82">
              <w:rPr>
                <w:rFonts w:ascii="Arial" w:eastAsia="Times New Roman" w:hAnsi="Arial" w:cs="Arial"/>
                <w:color w:val="FF0000"/>
                <w:sz w:val="24"/>
                <w:szCs w:val="24"/>
              </w:rPr>
              <w:t xml:space="preserve">IF </w:t>
            </w:r>
            <w:proofErr w:type="spellStart"/>
            <w:r w:rsidRPr="00C20F82">
              <w:rPr>
                <w:rFonts w:ascii="Arial" w:eastAsia="Times New Roman" w:hAnsi="Arial" w:cs="Arial"/>
                <w:color w:val="FF0000"/>
                <w:sz w:val="24"/>
                <w:szCs w:val="24"/>
              </w:rPr>
              <w:t>CHC</w:t>
            </w:r>
            <w:proofErr w:type="spellEnd"/>
            <w:r w:rsidRPr="00C20F82">
              <w:rPr>
                <w:rFonts w:ascii="Arial" w:eastAsia="Times New Roman" w:hAnsi="Arial" w:cs="Arial"/>
                <w:color w:val="FF0000"/>
                <w:sz w:val="24"/>
                <w:szCs w:val="24"/>
              </w:rPr>
              <w:t xml:space="preserve"> Funded – Kensa Morgan </w:t>
            </w:r>
            <w:hyperlink r:id="rId26" w:history="1">
              <w:r w:rsidRPr="00C20F82">
                <w:rPr>
                  <w:rStyle w:val="Hyperlink"/>
                  <w:rFonts w:ascii="Arial" w:eastAsia="Times New Roman" w:hAnsi="Arial" w:cs="Arial"/>
                  <w:sz w:val="24"/>
                  <w:szCs w:val="24"/>
                </w:rPr>
                <w:t>kensa.morgan@nhs.net</w:t>
              </w:r>
            </w:hyperlink>
            <w:r w:rsidRPr="00C20F82">
              <w:rPr>
                <w:rFonts w:ascii="Arial" w:eastAsia="Times New Roman" w:hAnsi="Arial" w:cs="Arial"/>
                <w:color w:val="365F91"/>
                <w:sz w:val="24"/>
                <w:szCs w:val="24"/>
              </w:rPr>
              <w:t xml:space="preserve"> </w:t>
            </w:r>
            <w:r w:rsidRPr="00C20F82">
              <w:rPr>
                <w:rFonts w:ascii="Arial" w:eastAsia="Times New Roman" w:hAnsi="Arial" w:cs="Arial"/>
                <w:color w:val="FF0000"/>
                <w:sz w:val="24"/>
                <w:szCs w:val="24"/>
              </w:rPr>
              <w:t>01226 433634</w:t>
            </w:r>
          </w:p>
          <w:p w:rsidR="00C20F82" w:rsidRPr="00C20F82" w:rsidRDefault="00C20F82" w:rsidP="00C20F82">
            <w:pPr>
              <w:rPr>
                <w:rFonts w:ascii="Arial" w:hAnsi="Arial" w:cs="Arial"/>
                <w:sz w:val="24"/>
                <w:szCs w:val="24"/>
              </w:rPr>
            </w:pPr>
          </w:p>
          <w:p w:rsidR="00C20F82" w:rsidRPr="00C20F82" w:rsidRDefault="00C20F82" w:rsidP="00C20F82">
            <w:pPr>
              <w:numPr>
                <w:ilvl w:val="0"/>
                <w:numId w:val="12"/>
              </w:numPr>
              <w:rPr>
                <w:rFonts w:ascii="Arial" w:eastAsia="Times New Roman" w:hAnsi="Arial" w:cs="Arial"/>
                <w:sz w:val="24"/>
                <w:szCs w:val="24"/>
              </w:rPr>
            </w:pPr>
            <w:r w:rsidRPr="00C20F82">
              <w:rPr>
                <w:rFonts w:ascii="Arial" w:eastAsia="Times New Roman" w:hAnsi="Arial" w:cs="Arial"/>
                <w:sz w:val="24"/>
                <w:szCs w:val="24"/>
              </w:rPr>
              <w:t xml:space="preserve">For each CCG – Who is responsible for the delivery of Personal maternity care budgets </w:t>
            </w:r>
            <w:r w:rsidRPr="00C20F82">
              <w:rPr>
                <w:rFonts w:ascii="Arial" w:eastAsia="Times New Roman" w:hAnsi="Arial" w:cs="Arial"/>
                <w:color w:val="202A30"/>
                <w:sz w:val="24"/>
                <w:szCs w:val="24"/>
              </w:rPr>
              <w:lastRenderedPageBreak/>
              <w:t xml:space="preserve">and </w:t>
            </w:r>
            <w:r w:rsidRPr="00C20F82">
              <w:rPr>
                <w:rFonts w:ascii="Arial" w:eastAsia="Times New Roman" w:hAnsi="Arial" w:cs="Arial"/>
                <w:sz w:val="24"/>
                <w:szCs w:val="24"/>
              </w:rPr>
              <w:t xml:space="preserve">what are their contact details (name, email and phone number)?  </w:t>
            </w:r>
            <w:r w:rsidRPr="00C20F82">
              <w:rPr>
                <w:rFonts w:ascii="Arial" w:eastAsia="Times New Roman" w:hAnsi="Arial" w:cs="Arial"/>
                <w:color w:val="FF0000"/>
                <w:sz w:val="24"/>
                <w:szCs w:val="24"/>
              </w:rPr>
              <w:t xml:space="preserve">Barnsley CCG </w:t>
            </w:r>
            <w:proofErr w:type="gramStart"/>
            <w:r w:rsidRPr="00C20F82">
              <w:rPr>
                <w:rFonts w:ascii="Arial" w:eastAsia="Times New Roman" w:hAnsi="Arial" w:cs="Arial"/>
                <w:color w:val="FF0000"/>
                <w:sz w:val="24"/>
                <w:szCs w:val="24"/>
              </w:rPr>
              <w:t>are</w:t>
            </w:r>
            <w:proofErr w:type="gramEnd"/>
            <w:r w:rsidRPr="00C20F82">
              <w:rPr>
                <w:rFonts w:ascii="Arial" w:eastAsia="Times New Roman" w:hAnsi="Arial" w:cs="Arial"/>
                <w:color w:val="FF0000"/>
                <w:sz w:val="24"/>
                <w:szCs w:val="24"/>
              </w:rPr>
              <w:t xml:space="preserve"> not responsible for maternity </w:t>
            </w:r>
            <w:proofErr w:type="spellStart"/>
            <w:r w:rsidRPr="00C20F82">
              <w:rPr>
                <w:rFonts w:ascii="Arial" w:eastAsia="Times New Roman" w:hAnsi="Arial" w:cs="Arial"/>
                <w:color w:val="FF0000"/>
                <w:sz w:val="24"/>
                <w:szCs w:val="24"/>
              </w:rPr>
              <w:t>PHB’s</w:t>
            </w:r>
            <w:proofErr w:type="spellEnd"/>
            <w:r w:rsidRPr="00C20F82">
              <w:rPr>
                <w:rFonts w:ascii="Arial" w:eastAsia="Times New Roman" w:hAnsi="Arial" w:cs="Arial"/>
                <w:color w:val="FF0000"/>
                <w:sz w:val="24"/>
                <w:szCs w:val="24"/>
              </w:rPr>
              <w:t>.</w:t>
            </w:r>
          </w:p>
          <w:p w:rsidR="00DA6DEC" w:rsidRPr="0094629F" w:rsidRDefault="00DA6DEC" w:rsidP="00C6325F">
            <w:pPr>
              <w:rPr>
                <w:rFonts w:ascii="Arial" w:hAnsi="Arial" w:cs="Arial"/>
                <w:sz w:val="24"/>
                <w:szCs w:val="24"/>
              </w:rPr>
            </w:pPr>
            <w:bookmarkStart w:id="1" w:name="_GoBack"/>
            <w:bookmarkEnd w:id="1"/>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21B02">
              <w:rPr>
                <w:rFonts w:ascii="Arial" w:hAnsi="Arial" w:cs="Arial"/>
                <w:b/>
                <w:sz w:val="24"/>
                <w:szCs w:val="24"/>
              </w:rPr>
              <w:t>1640</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21B02">
              <w:rPr>
                <w:rFonts w:ascii="Arial" w:hAnsi="Arial" w:cs="Arial"/>
                <w:b/>
                <w:sz w:val="24"/>
                <w:szCs w:val="24"/>
              </w:rPr>
              <w:t>29 December 2020</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E21B02" w:rsidRPr="00E21B02" w:rsidRDefault="00E21B02" w:rsidP="00E21B02">
            <w:pPr>
              <w:rPr>
                <w:rFonts w:ascii="Arial" w:hAnsi="Arial" w:cs="Arial"/>
                <w:sz w:val="24"/>
                <w:szCs w:val="24"/>
              </w:rPr>
            </w:pPr>
            <w:r w:rsidRPr="00E21B02">
              <w:rPr>
                <w:rFonts w:ascii="Arial" w:hAnsi="Arial" w:cs="Arial"/>
                <w:sz w:val="24"/>
                <w:szCs w:val="24"/>
              </w:rPr>
              <w:t>Please could I request any information that is held on the amount of spend (£) for PHB budget holders, by the type of provider the funds are spent on.</w:t>
            </w:r>
          </w:p>
          <w:p w:rsidR="00E21B02" w:rsidRPr="00E21B02" w:rsidRDefault="00E21B02" w:rsidP="00E21B02">
            <w:pPr>
              <w:rPr>
                <w:rFonts w:ascii="Arial" w:hAnsi="Arial" w:cs="Arial"/>
                <w:sz w:val="24"/>
                <w:szCs w:val="24"/>
              </w:rPr>
            </w:pPr>
          </w:p>
          <w:p w:rsidR="00DA6DEC" w:rsidRDefault="00E21B02" w:rsidP="00E21B02">
            <w:pPr>
              <w:rPr>
                <w:rFonts w:ascii="Arial" w:hAnsi="Arial" w:cs="Arial"/>
                <w:sz w:val="24"/>
                <w:szCs w:val="24"/>
              </w:rPr>
            </w:pPr>
            <w:r w:rsidRPr="00E21B02">
              <w:rPr>
                <w:rFonts w:ascii="Arial" w:hAnsi="Arial" w:cs="Arial"/>
                <w:sz w:val="24"/>
                <w:szCs w:val="24"/>
              </w:rPr>
              <w:t>By provider types, I mean for example homecare agencies, personal assistants, equipment suppliers, cleaning agency etc. In terms of spend periods, any time measurement that is available for the CCGs you represent will be helpful, for example the last 12 months, or the latest FY record on date (whatever is possible to obtain).</w:t>
            </w:r>
          </w:p>
          <w:p w:rsidR="005A5DB2" w:rsidRPr="0094629F" w:rsidRDefault="005A5DB2" w:rsidP="00E21B02">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94629F" w:rsidRDefault="00DA6DEC" w:rsidP="00C6325F">
            <w:pPr>
              <w:rPr>
                <w:rFonts w:ascii="Arial" w:hAnsi="Arial" w:cs="Arial"/>
                <w:sz w:val="24"/>
                <w:szCs w:val="24"/>
              </w:rPr>
            </w:pPr>
          </w:p>
          <w:p w:rsidR="005A5DB2" w:rsidRDefault="005A5DB2" w:rsidP="005A5DB2">
            <w:pPr>
              <w:pStyle w:val="xmsonormal"/>
            </w:pPr>
            <w:r>
              <w:rPr>
                <w:rFonts w:ascii="Arial" w:hAnsi="Arial" w:cs="Arial"/>
                <w:b/>
                <w:bCs/>
                <w:color w:val="FF0000"/>
                <w:sz w:val="22"/>
                <w:szCs w:val="22"/>
              </w:rPr>
              <w:t xml:space="preserve">Barnsley Continuing Healthcare Team are able to provide the breakdown below for patients holding a </w:t>
            </w:r>
            <w:proofErr w:type="spellStart"/>
            <w:r>
              <w:rPr>
                <w:rFonts w:ascii="Arial" w:hAnsi="Arial" w:cs="Arial"/>
                <w:b/>
                <w:bCs/>
                <w:color w:val="FF0000"/>
                <w:sz w:val="22"/>
                <w:szCs w:val="22"/>
              </w:rPr>
              <w:t>PHB</w:t>
            </w:r>
            <w:proofErr w:type="spellEnd"/>
            <w:r>
              <w:rPr>
                <w:rFonts w:ascii="Arial" w:hAnsi="Arial" w:cs="Arial"/>
                <w:b/>
                <w:bCs/>
                <w:color w:val="FF0000"/>
                <w:sz w:val="22"/>
                <w:szCs w:val="22"/>
              </w:rPr>
              <w:t xml:space="preserve"> whom are </w:t>
            </w:r>
            <w:proofErr w:type="spellStart"/>
            <w:r>
              <w:rPr>
                <w:rFonts w:ascii="Arial" w:hAnsi="Arial" w:cs="Arial"/>
                <w:b/>
                <w:bCs/>
                <w:color w:val="FF0000"/>
                <w:sz w:val="22"/>
                <w:szCs w:val="22"/>
              </w:rPr>
              <w:t>CHC</w:t>
            </w:r>
            <w:proofErr w:type="spellEnd"/>
            <w:r>
              <w:rPr>
                <w:rFonts w:ascii="Arial" w:hAnsi="Arial" w:cs="Arial"/>
                <w:b/>
                <w:bCs/>
                <w:color w:val="FF0000"/>
                <w:sz w:val="22"/>
                <w:szCs w:val="22"/>
              </w:rPr>
              <w:t xml:space="preserve"> or Joint funded. The information provided is for the last financial year 19/20.</w:t>
            </w:r>
          </w:p>
          <w:p w:rsidR="005A5DB2" w:rsidRDefault="005A5DB2" w:rsidP="005A5DB2">
            <w:pPr>
              <w:pStyle w:val="xmsonormal"/>
            </w:pPr>
            <w:r>
              <w:rPr>
                <w:rFonts w:ascii="Arial" w:hAnsi="Arial" w:cs="Arial"/>
                <w:color w:val="365F91"/>
                <w:sz w:val="22"/>
                <w:szCs w:val="22"/>
              </w:rPr>
              <w:t> </w:t>
            </w:r>
          </w:p>
          <w:tbl>
            <w:tblPr>
              <w:tblW w:w="6780" w:type="dxa"/>
              <w:tblCellMar>
                <w:left w:w="0" w:type="dxa"/>
                <w:right w:w="0" w:type="dxa"/>
              </w:tblCellMar>
              <w:tblLook w:val="04A0" w:firstRow="1" w:lastRow="0" w:firstColumn="1" w:lastColumn="0" w:noHBand="0" w:noVBand="1"/>
            </w:tblPr>
            <w:tblGrid>
              <w:gridCol w:w="3283"/>
              <w:gridCol w:w="1502"/>
              <w:gridCol w:w="1995"/>
            </w:tblGrid>
            <w:tr w:rsidR="005A5DB2" w:rsidTr="005A5DB2">
              <w:trPr>
                <w:trHeight w:val="320"/>
              </w:trPr>
              <w:tc>
                <w:tcPr>
                  <w:tcW w:w="6780" w:type="dxa"/>
                  <w:gridSpan w:val="3"/>
                  <w:tcBorders>
                    <w:top w:val="single" w:sz="8" w:space="0" w:color="auto"/>
                    <w:left w:val="single" w:sz="8" w:space="0" w:color="auto"/>
                    <w:bottom w:val="single" w:sz="8" w:space="0" w:color="auto"/>
                    <w:right w:val="single" w:sz="8" w:space="0" w:color="000000"/>
                  </w:tcBorders>
                  <w:shd w:val="clear" w:color="auto" w:fill="D9D9D9"/>
                  <w:noWrap/>
                  <w:tcMar>
                    <w:top w:w="0" w:type="dxa"/>
                    <w:left w:w="108" w:type="dxa"/>
                    <w:bottom w:w="0" w:type="dxa"/>
                    <w:right w:w="108" w:type="dxa"/>
                  </w:tcMar>
                  <w:vAlign w:val="bottom"/>
                  <w:hideMark/>
                </w:tcPr>
                <w:p w:rsidR="005A5DB2" w:rsidRDefault="005A5DB2" w:rsidP="005A5DB2">
                  <w:pPr>
                    <w:spacing w:after="0" w:line="240" w:lineRule="auto"/>
                    <w:jc w:val="center"/>
                    <w:rPr>
                      <w:sz w:val="24"/>
                      <w:szCs w:val="24"/>
                    </w:rPr>
                  </w:pPr>
                  <w:r>
                    <w:rPr>
                      <w:rFonts w:ascii="Arial" w:hAnsi="Arial" w:cs="Arial"/>
                      <w:b/>
                      <w:bCs/>
                    </w:rPr>
                    <w:t xml:space="preserve">Barnsley Continuing Healthcare - </w:t>
                  </w:r>
                  <w:proofErr w:type="spellStart"/>
                  <w:r>
                    <w:rPr>
                      <w:rFonts w:ascii="Arial" w:hAnsi="Arial" w:cs="Arial"/>
                      <w:b/>
                      <w:bCs/>
                    </w:rPr>
                    <w:t>PHB</w:t>
                  </w:r>
                  <w:proofErr w:type="spellEnd"/>
                  <w:r>
                    <w:rPr>
                      <w:rFonts w:ascii="Arial" w:hAnsi="Arial" w:cs="Arial"/>
                      <w:b/>
                      <w:bCs/>
                    </w:rPr>
                    <w:t xml:space="preserve"> Account Spends</w:t>
                  </w:r>
                </w:p>
              </w:tc>
            </w:tr>
            <w:tr w:rsidR="005A5DB2" w:rsidTr="005A5DB2">
              <w:trPr>
                <w:trHeight w:val="270"/>
              </w:trPr>
              <w:tc>
                <w:tcPr>
                  <w:tcW w:w="328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proofErr w:type="spellStart"/>
                  <w:r>
                    <w:rPr>
                      <w:rFonts w:ascii="Arial" w:hAnsi="Arial" w:cs="Arial"/>
                      <w:b/>
                      <w:bCs/>
                      <w:sz w:val="20"/>
                      <w:szCs w:val="20"/>
                    </w:rPr>
                    <w:t>PHB</w:t>
                  </w:r>
                  <w:proofErr w:type="spellEnd"/>
                  <w:r>
                    <w:rPr>
                      <w:rFonts w:ascii="Arial" w:hAnsi="Arial" w:cs="Arial"/>
                      <w:b/>
                      <w:bCs/>
                      <w:sz w:val="20"/>
                      <w:szCs w:val="20"/>
                    </w:rPr>
                    <w:t xml:space="preserve"> Provider Type</w:t>
                  </w:r>
                </w:p>
              </w:tc>
              <w:tc>
                <w:tcPr>
                  <w:tcW w:w="150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b/>
                      <w:bCs/>
                      <w:sz w:val="20"/>
                      <w:szCs w:val="20"/>
                    </w:rPr>
                    <w:t>Financial Year</w:t>
                  </w:r>
                </w:p>
              </w:tc>
              <w:tc>
                <w:tcPr>
                  <w:tcW w:w="1995"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b/>
                      <w:bCs/>
                      <w:sz w:val="20"/>
                      <w:szCs w:val="20"/>
                    </w:rPr>
                    <w:t>Yearly Expenditure</w:t>
                  </w:r>
                </w:p>
              </w:tc>
            </w:tr>
            <w:tr w:rsidR="005A5DB2" w:rsidTr="005A5DB2">
              <w:trPr>
                <w:trHeight w:val="250"/>
              </w:trPr>
              <w:tc>
                <w:tcPr>
                  <w:tcW w:w="3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Personal Assistants</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19/20</w:t>
                  </w:r>
                </w:p>
              </w:tc>
              <w:tc>
                <w:tcPr>
                  <w:tcW w:w="19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 xml:space="preserve">£       1,583,978.56 </w:t>
                  </w:r>
                </w:p>
              </w:tc>
            </w:tr>
            <w:tr w:rsidR="005A5DB2" w:rsidTr="005A5DB2">
              <w:trPr>
                <w:trHeight w:val="250"/>
              </w:trPr>
              <w:tc>
                <w:tcPr>
                  <w:tcW w:w="3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Care Agency (Day &amp; Night Cares)</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19/20</w:t>
                  </w:r>
                </w:p>
              </w:tc>
              <w:tc>
                <w:tcPr>
                  <w:tcW w:w="19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 xml:space="preserve">£       3,213,632.20 </w:t>
                  </w:r>
                </w:p>
              </w:tc>
            </w:tr>
            <w:tr w:rsidR="005A5DB2" w:rsidTr="005A5DB2">
              <w:trPr>
                <w:trHeight w:val="250"/>
              </w:trPr>
              <w:tc>
                <w:tcPr>
                  <w:tcW w:w="3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Respite</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19/20</w:t>
                  </w:r>
                </w:p>
              </w:tc>
              <w:tc>
                <w:tcPr>
                  <w:tcW w:w="19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 xml:space="preserve">£          219,885.00 </w:t>
                  </w:r>
                </w:p>
              </w:tc>
            </w:tr>
            <w:tr w:rsidR="005A5DB2" w:rsidTr="005A5DB2">
              <w:trPr>
                <w:trHeight w:val="250"/>
              </w:trPr>
              <w:tc>
                <w:tcPr>
                  <w:tcW w:w="3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Day Centre</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19/20</w:t>
                  </w:r>
                </w:p>
              </w:tc>
              <w:tc>
                <w:tcPr>
                  <w:tcW w:w="19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 xml:space="preserve">£           27,793.37 </w:t>
                  </w:r>
                </w:p>
              </w:tc>
            </w:tr>
            <w:tr w:rsidR="005A5DB2" w:rsidTr="005A5DB2">
              <w:trPr>
                <w:trHeight w:val="250"/>
              </w:trPr>
              <w:tc>
                <w:tcPr>
                  <w:tcW w:w="3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Physio</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19/20</w:t>
                  </w:r>
                </w:p>
              </w:tc>
              <w:tc>
                <w:tcPr>
                  <w:tcW w:w="19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 xml:space="preserve">£             6,274.29 </w:t>
                  </w:r>
                </w:p>
              </w:tc>
            </w:tr>
            <w:tr w:rsidR="005A5DB2" w:rsidTr="005A5DB2">
              <w:trPr>
                <w:trHeight w:val="260"/>
              </w:trPr>
              <w:tc>
                <w:tcPr>
                  <w:tcW w:w="3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Supported Living</w:t>
                  </w:r>
                </w:p>
              </w:tc>
              <w:tc>
                <w:tcPr>
                  <w:tcW w:w="15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19/20</w:t>
                  </w:r>
                </w:p>
              </w:tc>
              <w:tc>
                <w:tcPr>
                  <w:tcW w:w="19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A5DB2" w:rsidRDefault="005A5DB2" w:rsidP="005A5DB2">
                  <w:pPr>
                    <w:spacing w:after="0" w:line="240" w:lineRule="auto"/>
                    <w:rPr>
                      <w:sz w:val="24"/>
                      <w:szCs w:val="24"/>
                    </w:rPr>
                  </w:pPr>
                  <w:r>
                    <w:rPr>
                      <w:rFonts w:ascii="Arial" w:hAnsi="Arial" w:cs="Arial"/>
                      <w:sz w:val="20"/>
                      <w:szCs w:val="20"/>
                    </w:rPr>
                    <w:t xml:space="preserve">£           89,308.29 </w:t>
                  </w:r>
                </w:p>
              </w:tc>
            </w:tr>
          </w:tbl>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Response :</w:t>
            </w:r>
          </w:p>
          <w:p w:rsidR="00DA6DEC" w:rsidRPr="0094629F" w:rsidRDefault="00DA6DEC" w:rsidP="00C6325F">
            <w:pPr>
              <w:rPr>
                <w:rFonts w:ascii="Arial" w:hAnsi="Arial" w:cs="Arial"/>
                <w:sz w:val="24"/>
                <w:szCs w:val="24"/>
              </w:rPr>
            </w:pP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C33052" w:rsidRPr="0094629F" w:rsidRDefault="00C33052" w:rsidP="00810C4C">
            <w:pPr>
              <w:rPr>
                <w:rFonts w:ascii="Arial" w:hAnsi="Arial" w:cs="Arial"/>
                <w:sz w:val="24"/>
                <w:szCs w:val="24"/>
              </w:rPr>
            </w:pP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sectPr w:rsidR="00C33052"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2F8"/>
    <w:multiLevelType w:val="multilevel"/>
    <w:tmpl w:val="3FB8054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nsid w:val="095B2762"/>
    <w:multiLevelType w:val="multilevel"/>
    <w:tmpl w:val="4D924DCE"/>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B6E7CC4"/>
    <w:multiLevelType w:val="multilevel"/>
    <w:tmpl w:val="5B2E8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107C41"/>
    <w:multiLevelType w:val="hybridMultilevel"/>
    <w:tmpl w:val="C2AE2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75E1E24"/>
    <w:multiLevelType w:val="multilevel"/>
    <w:tmpl w:val="0D840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FEE1252"/>
    <w:multiLevelType w:val="multilevel"/>
    <w:tmpl w:val="2F2C2E1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662D1139"/>
    <w:multiLevelType w:val="multilevel"/>
    <w:tmpl w:val="C7D6F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9D84358"/>
    <w:multiLevelType w:val="multilevel"/>
    <w:tmpl w:val="DB668686"/>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69753F2"/>
    <w:multiLevelType w:val="multilevel"/>
    <w:tmpl w:val="DD26782C"/>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nsid w:val="76AA1D5A"/>
    <w:multiLevelType w:val="multilevel"/>
    <w:tmpl w:val="BF4C41B0"/>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7C423AE6"/>
    <w:multiLevelType w:val="multilevel"/>
    <w:tmpl w:val="933008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nsid w:val="7FA6560F"/>
    <w:multiLevelType w:val="hybridMultilevel"/>
    <w:tmpl w:val="181660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1"/>
  </w:num>
  <w:num w:numId="9">
    <w:abstractNumId w:val="5"/>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06FEC"/>
    <w:rsid w:val="0002085F"/>
    <w:rsid w:val="000232E8"/>
    <w:rsid w:val="000333F6"/>
    <w:rsid w:val="00040505"/>
    <w:rsid w:val="00053563"/>
    <w:rsid w:val="000601D1"/>
    <w:rsid w:val="00073B9B"/>
    <w:rsid w:val="0007649C"/>
    <w:rsid w:val="000774E5"/>
    <w:rsid w:val="0009311B"/>
    <w:rsid w:val="00095AF7"/>
    <w:rsid w:val="000B1A6B"/>
    <w:rsid w:val="000C03B0"/>
    <w:rsid w:val="000C243B"/>
    <w:rsid w:val="000D2EED"/>
    <w:rsid w:val="000D3C33"/>
    <w:rsid w:val="000D6F15"/>
    <w:rsid w:val="000F3A7B"/>
    <w:rsid w:val="00111114"/>
    <w:rsid w:val="00125743"/>
    <w:rsid w:val="00132849"/>
    <w:rsid w:val="001332F0"/>
    <w:rsid w:val="00143D03"/>
    <w:rsid w:val="0016039A"/>
    <w:rsid w:val="00162E1E"/>
    <w:rsid w:val="0016580A"/>
    <w:rsid w:val="00192066"/>
    <w:rsid w:val="001960D1"/>
    <w:rsid w:val="001A5E23"/>
    <w:rsid w:val="001B0359"/>
    <w:rsid w:val="001D4CBC"/>
    <w:rsid w:val="001E22EF"/>
    <w:rsid w:val="001E4AA5"/>
    <w:rsid w:val="001E5A57"/>
    <w:rsid w:val="001E5C9E"/>
    <w:rsid w:val="001F4694"/>
    <w:rsid w:val="002009FD"/>
    <w:rsid w:val="00212116"/>
    <w:rsid w:val="00214D87"/>
    <w:rsid w:val="002202EF"/>
    <w:rsid w:val="00220905"/>
    <w:rsid w:val="00223D1A"/>
    <w:rsid w:val="002410C3"/>
    <w:rsid w:val="002524CF"/>
    <w:rsid w:val="00261747"/>
    <w:rsid w:val="002673C1"/>
    <w:rsid w:val="0028664A"/>
    <w:rsid w:val="002C0BD7"/>
    <w:rsid w:val="002C29B7"/>
    <w:rsid w:val="002D22B3"/>
    <w:rsid w:val="002D55C3"/>
    <w:rsid w:val="002E30C2"/>
    <w:rsid w:val="002E38A4"/>
    <w:rsid w:val="00301E90"/>
    <w:rsid w:val="00310BEB"/>
    <w:rsid w:val="0031287C"/>
    <w:rsid w:val="003166FB"/>
    <w:rsid w:val="00321E0E"/>
    <w:rsid w:val="003361C4"/>
    <w:rsid w:val="003618D6"/>
    <w:rsid w:val="00363361"/>
    <w:rsid w:val="00393A09"/>
    <w:rsid w:val="003A60E9"/>
    <w:rsid w:val="003A6342"/>
    <w:rsid w:val="003B2F13"/>
    <w:rsid w:val="003B6EF0"/>
    <w:rsid w:val="003D7398"/>
    <w:rsid w:val="003D7F52"/>
    <w:rsid w:val="003F15E5"/>
    <w:rsid w:val="00421690"/>
    <w:rsid w:val="0042442E"/>
    <w:rsid w:val="00436123"/>
    <w:rsid w:val="0044210C"/>
    <w:rsid w:val="00480840"/>
    <w:rsid w:val="004906AB"/>
    <w:rsid w:val="004942D9"/>
    <w:rsid w:val="004B0583"/>
    <w:rsid w:val="004B2220"/>
    <w:rsid w:val="004C55A2"/>
    <w:rsid w:val="004C5645"/>
    <w:rsid w:val="004E3953"/>
    <w:rsid w:val="00505B2D"/>
    <w:rsid w:val="0053246C"/>
    <w:rsid w:val="005325CB"/>
    <w:rsid w:val="005732FA"/>
    <w:rsid w:val="0059134C"/>
    <w:rsid w:val="00594000"/>
    <w:rsid w:val="005A0F37"/>
    <w:rsid w:val="005A5DB2"/>
    <w:rsid w:val="005B01C6"/>
    <w:rsid w:val="005B040B"/>
    <w:rsid w:val="005B166E"/>
    <w:rsid w:val="005C4950"/>
    <w:rsid w:val="005E5B9B"/>
    <w:rsid w:val="0062178C"/>
    <w:rsid w:val="00634075"/>
    <w:rsid w:val="006501C5"/>
    <w:rsid w:val="006C4082"/>
    <w:rsid w:val="006E384B"/>
    <w:rsid w:val="006E4ACB"/>
    <w:rsid w:val="00707B96"/>
    <w:rsid w:val="00713F00"/>
    <w:rsid w:val="00716CF4"/>
    <w:rsid w:val="007268D6"/>
    <w:rsid w:val="007552A9"/>
    <w:rsid w:val="007626E0"/>
    <w:rsid w:val="00770A8F"/>
    <w:rsid w:val="0077386A"/>
    <w:rsid w:val="00793469"/>
    <w:rsid w:val="007A3E33"/>
    <w:rsid w:val="007C5DBF"/>
    <w:rsid w:val="007C7A8F"/>
    <w:rsid w:val="007E0139"/>
    <w:rsid w:val="007E2B1B"/>
    <w:rsid w:val="008334E6"/>
    <w:rsid w:val="00837AD5"/>
    <w:rsid w:val="008450FA"/>
    <w:rsid w:val="00857FF4"/>
    <w:rsid w:val="00882722"/>
    <w:rsid w:val="008B0811"/>
    <w:rsid w:val="008C7377"/>
    <w:rsid w:val="00905BE9"/>
    <w:rsid w:val="0091309C"/>
    <w:rsid w:val="0094629F"/>
    <w:rsid w:val="00954627"/>
    <w:rsid w:val="00966154"/>
    <w:rsid w:val="0097172E"/>
    <w:rsid w:val="009770A1"/>
    <w:rsid w:val="00994E5C"/>
    <w:rsid w:val="009D6375"/>
    <w:rsid w:val="009E283A"/>
    <w:rsid w:val="009F68AA"/>
    <w:rsid w:val="00A34EC1"/>
    <w:rsid w:val="00A63F11"/>
    <w:rsid w:val="00A75010"/>
    <w:rsid w:val="00A76708"/>
    <w:rsid w:val="00A80801"/>
    <w:rsid w:val="00A86A66"/>
    <w:rsid w:val="00A92AB0"/>
    <w:rsid w:val="00AD0094"/>
    <w:rsid w:val="00AD38DB"/>
    <w:rsid w:val="00AE277C"/>
    <w:rsid w:val="00AE51FA"/>
    <w:rsid w:val="00AF38E6"/>
    <w:rsid w:val="00B04CC3"/>
    <w:rsid w:val="00B0676D"/>
    <w:rsid w:val="00B14223"/>
    <w:rsid w:val="00B14B27"/>
    <w:rsid w:val="00B26825"/>
    <w:rsid w:val="00B41492"/>
    <w:rsid w:val="00BD3393"/>
    <w:rsid w:val="00BF56FF"/>
    <w:rsid w:val="00C02CDD"/>
    <w:rsid w:val="00C1027D"/>
    <w:rsid w:val="00C1213D"/>
    <w:rsid w:val="00C20F82"/>
    <w:rsid w:val="00C25373"/>
    <w:rsid w:val="00C33052"/>
    <w:rsid w:val="00C526B1"/>
    <w:rsid w:val="00C5738C"/>
    <w:rsid w:val="00C72C9F"/>
    <w:rsid w:val="00C83544"/>
    <w:rsid w:val="00C86C96"/>
    <w:rsid w:val="00CB08EA"/>
    <w:rsid w:val="00CB660F"/>
    <w:rsid w:val="00CD7C4F"/>
    <w:rsid w:val="00CF541E"/>
    <w:rsid w:val="00D16FB8"/>
    <w:rsid w:val="00D20914"/>
    <w:rsid w:val="00D22515"/>
    <w:rsid w:val="00D31E06"/>
    <w:rsid w:val="00D43521"/>
    <w:rsid w:val="00D54567"/>
    <w:rsid w:val="00D621F2"/>
    <w:rsid w:val="00D75B7F"/>
    <w:rsid w:val="00D80647"/>
    <w:rsid w:val="00D904ED"/>
    <w:rsid w:val="00D933CA"/>
    <w:rsid w:val="00D95975"/>
    <w:rsid w:val="00DA2A15"/>
    <w:rsid w:val="00DA52C5"/>
    <w:rsid w:val="00DA6DEC"/>
    <w:rsid w:val="00DB31DA"/>
    <w:rsid w:val="00DC2AB2"/>
    <w:rsid w:val="00DC3DFC"/>
    <w:rsid w:val="00DD0D13"/>
    <w:rsid w:val="00DF3BC6"/>
    <w:rsid w:val="00E21B02"/>
    <w:rsid w:val="00E338DA"/>
    <w:rsid w:val="00E82AFB"/>
    <w:rsid w:val="00EA1432"/>
    <w:rsid w:val="00ED2022"/>
    <w:rsid w:val="00EF1A23"/>
    <w:rsid w:val="00EF4BE6"/>
    <w:rsid w:val="00F241C5"/>
    <w:rsid w:val="00F34713"/>
    <w:rsid w:val="00F5149E"/>
    <w:rsid w:val="00F52C5B"/>
    <w:rsid w:val="00F54344"/>
    <w:rsid w:val="00F6796D"/>
    <w:rsid w:val="00F77BB0"/>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customStyle="1" w:styleId="xmsonormal">
    <w:name w:val="x_msonormal"/>
    <w:basedOn w:val="Normal"/>
    <w:uiPriority w:val="99"/>
    <w:rsid w:val="00040505"/>
    <w:pPr>
      <w:spacing w:after="0" w:line="240" w:lineRule="auto"/>
    </w:pPr>
    <w:rPr>
      <w:rFonts w:ascii="Times New Roman" w:hAnsi="Times New Roman" w:cs="Times New Roman"/>
      <w:sz w:val="24"/>
      <w:szCs w:val="24"/>
      <w:lang w:eastAsia="en-GB"/>
    </w:rPr>
  </w:style>
  <w:style w:type="paragraph" w:customStyle="1" w:styleId="xmsonospacing">
    <w:name w:val="x_msonospacing"/>
    <w:basedOn w:val="Normal"/>
    <w:uiPriority w:val="99"/>
    <w:rsid w:val="004B2220"/>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customStyle="1" w:styleId="xmsonormal">
    <w:name w:val="x_msonormal"/>
    <w:basedOn w:val="Normal"/>
    <w:uiPriority w:val="99"/>
    <w:rsid w:val="00040505"/>
    <w:pPr>
      <w:spacing w:after="0" w:line="240" w:lineRule="auto"/>
    </w:pPr>
    <w:rPr>
      <w:rFonts w:ascii="Times New Roman" w:hAnsi="Times New Roman" w:cs="Times New Roman"/>
      <w:sz w:val="24"/>
      <w:szCs w:val="24"/>
      <w:lang w:eastAsia="en-GB"/>
    </w:rPr>
  </w:style>
  <w:style w:type="paragraph" w:customStyle="1" w:styleId="xmsonospacing">
    <w:name w:val="x_msonospacing"/>
    <w:basedOn w:val="Normal"/>
    <w:uiPriority w:val="99"/>
    <w:rsid w:val="004B222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28150266">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00430829">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04054560">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598950301">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4164708">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68503647">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71651750">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0640900">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5829568">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52022465">
      <w:bodyDiv w:val="1"/>
      <w:marLeft w:val="0"/>
      <w:marRight w:val="0"/>
      <w:marTop w:val="0"/>
      <w:marBottom w:val="0"/>
      <w:divBdr>
        <w:top w:val="none" w:sz="0" w:space="0" w:color="auto"/>
        <w:left w:val="none" w:sz="0" w:space="0" w:color="auto"/>
        <w:bottom w:val="none" w:sz="0" w:space="0" w:color="auto"/>
        <w:right w:val="none" w:sz="0" w:space="0" w:color="auto"/>
      </w:divBdr>
    </w:div>
    <w:div w:id="1154446543">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4192743">
      <w:bodyDiv w:val="1"/>
      <w:marLeft w:val="0"/>
      <w:marRight w:val="0"/>
      <w:marTop w:val="0"/>
      <w:marBottom w:val="0"/>
      <w:divBdr>
        <w:top w:val="none" w:sz="0" w:space="0" w:color="auto"/>
        <w:left w:val="none" w:sz="0" w:space="0" w:color="auto"/>
        <w:bottom w:val="none" w:sz="0" w:space="0" w:color="auto"/>
        <w:right w:val="none" w:sz="0" w:space="0" w:color="auto"/>
      </w:divBdr>
    </w:div>
    <w:div w:id="1218127168">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66308710">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030164">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04865864">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791169415">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11902835">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59868432">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092971015">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sleyccg.nhs.uk/about-us/membership.htm" TargetMode="External"/><Relationship Id="rId13" Type="http://schemas.openxmlformats.org/officeDocument/2006/relationships/hyperlink" Target="https://www.barnsley.gov.uk/services/information-and-privacy/freedom-of-information-requests/" TargetMode="External"/><Relationship Id="rId18" Type="http://schemas.openxmlformats.org/officeDocument/2006/relationships/hyperlink" Target="https://www.kingsfund.org.uk/publications/gp-funding-and-contracts-explained" TargetMode="External"/><Relationship Id="rId26" Type="http://schemas.openxmlformats.org/officeDocument/2006/relationships/hyperlink" Target="mailto:kensa.morgan@nhs.net" TargetMode="External"/><Relationship Id="rId3" Type="http://schemas.microsoft.com/office/2007/relationships/stylesWithEffects" Target="stylesWithEffects.xml"/><Relationship Id="rId21" Type="http://schemas.openxmlformats.org/officeDocument/2006/relationships/hyperlink" Target="mailto:barnsleyapcreport@nhs.net" TargetMode="External"/><Relationship Id="rId7" Type="http://schemas.openxmlformats.org/officeDocument/2006/relationships/endnotes" Target="endnotes.xml"/><Relationship Id="rId12" Type="http://schemas.openxmlformats.org/officeDocument/2006/relationships/hyperlink" Target="http://barnsleybest.nhs.sitekit.net/prescribing-guidelines/diabetes-monitoring-blood-glucose-meters-and-strips/17534?UNLID=51727056820201230111842" TargetMode="External"/><Relationship Id="rId17" Type="http://schemas.openxmlformats.org/officeDocument/2006/relationships/package" Target="embeddings/Microsoft_Word_Document3.docx"/><Relationship Id="rId25" Type="http://schemas.openxmlformats.org/officeDocument/2006/relationships/hyperlink" Target="mailto:kensa.morgan@nhs.net"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barnsleybest.nhs.sitekit.net/prescribing-guidelines/diabetes-monitoring-blood-glucose-meters-and-strips/17534?UNLID=517270568202012301118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rnsleyAPCreport@nhs.net" TargetMode="External"/><Relationship Id="rId24" Type="http://schemas.openxmlformats.org/officeDocument/2006/relationships/hyperlink" Target="mailto:jo.harrison3@nhs.net" TargetMode="Externa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hyperlink" Target="mailto:kensa.morgan@nhs.net" TargetMode="External"/><Relationship Id="rId28"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hyperlink" Target="https://digital.nhs.uk/data-and-information/publications/statistical/nhs-payments-to-general-practice"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hyperlink" Target="mailto:katie.popple@nhs.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Dawn Bentley</cp:lastModifiedBy>
  <cp:revision>24</cp:revision>
  <dcterms:created xsi:type="dcterms:W3CDTF">2020-12-09T11:18:00Z</dcterms:created>
  <dcterms:modified xsi:type="dcterms:W3CDTF">2021-01-25T15:08:00Z</dcterms:modified>
</cp:coreProperties>
</file>