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4430"/>
      </w:tblGrid>
      <w:tr w:rsidR="002C29B7" w:rsidRPr="002C29B7" w:rsidTr="002F6CB1">
        <w:tc>
          <w:tcPr>
            <w:tcW w:w="9648" w:type="dxa"/>
            <w:gridSpan w:val="2"/>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p>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 xml:space="preserve">FREEDOM OF INFORMATION REQUESTS </w:t>
            </w:r>
            <w:r w:rsidR="006F6977">
              <w:rPr>
                <w:rFonts w:ascii="Arial" w:eastAsia="Times New Roman" w:hAnsi="Arial" w:cs="Arial"/>
                <w:b/>
                <w:sz w:val="24"/>
                <w:szCs w:val="24"/>
                <w:lang w:eastAsia="en-GB"/>
              </w:rPr>
              <w:t>JULY 2016</w:t>
            </w:r>
          </w:p>
          <w:p w:rsidR="002C29B7" w:rsidRPr="002C29B7" w:rsidRDefault="002C29B7" w:rsidP="002C29B7">
            <w:pPr>
              <w:spacing w:after="0" w:line="240" w:lineRule="auto"/>
              <w:jc w:val="center"/>
              <w:rPr>
                <w:rFonts w:ascii="Arial" w:eastAsia="Times New Roman" w:hAnsi="Arial" w:cs="Arial"/>
                <w:b/>
                <w:sz w:val="24"/>
                <w:szCs w:val="24"/>
                <w:lang w:eastAsia="en-GB"/>
              </w:rPr>
            </w:pPr>
          </w:p>
        </w:tc>
      </w:tr>
      <w:tr w:rsidR="002C29B7" w:rsidRPr="002C29B7" w:rsidTr="001130E4">
        <w:trPr>
          <w:trHeight w:val="569"/>
        </w:trPr>
        <w:tc>
          <w:tcPr>
            <w:tcW w:w="5218" w:type="dxa"/>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Request</w:t>
            </w:r>
          </w:p>
          <w:p w:rsidR="002C29B7" w:rsidRPr="002C29B7" w:rsidRDefault="002C29B7" w:rsidP="002C29B7">
            <w:pPr>
              <w:spacing w:after="0" w:line="240" w:lineRule="auto"/>
              <w:jc w:val="center"/>
              <w:rPr>
                <w:rFonts w:ascii="Arial" w:eastAsia="Times New Roman" w:hAnsi="Arial" w:cs="Arial"/>
                <w:b/>
                <w:sz w:val="24"/>
                <w:szCs w:val="24"/>
                <w:lang w:eastAsia="en-GB"/>
              </w:rPr>
            </w:pPr>
          </w:p>
        </w:tc>
        <w:tc>
          <w:tcPr>
            <w:tcW w:w="4430" w:type="dxa"/>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Response</w:t>
            </w:r>
          </w:p>
        </w:tc>
      </w:tr>
      <w:tr w:rsidR="002C29B7" w:rsidRPr="002C29B7" w:rsidTr="00162E1E">
        <w:tc>
          <w:tcPr>
            <w:tcW w:w="5218" w:type="dxa"/>
            <w:shd w:val="clear" w:color="auto" w:fill="auto"/>
          </w:tcPr>
          <w:p w:rsidR="001130E4" w:rsidRPr="001130E4" w:rsidRDefault="001130E4" w:rsidP="001130E4">
            <w:pPr>
              <w:rPr>
                <w:rFonts w:ascii="Arial" w:hAnsi="Arial" w:cs="Arial"/>
                <w:b/>
                <w:sz w:val="24"/>
                <w:szCs w:val="24"/>
              </w:rPr>
            </w:pPr>
            <w:r w:rsidRPr="00797385">
              <w:rPr>
                <w:rFonts w:ascii="Arial" w:hAnsi="Arial" w:cs="Arial"/>
                <w:b/>
                <w:sz w:val="24"/>
                <w:szCs w:val="24"/>
              </w:rPr>
              <w:t>FoI No: 560 – received 1 July 2016</w:t>
            </w:r>
          </w:p>
          <w:p w:rsidR="00797385" w:rsidRPr="002F6CB1" w:rsidRDefault="00797385" w:rsidP="001130E4">
            <w:pPr>
              <w:pStyle w:val="ListParagraph"/>
              <w:ind w:left="360" w:hanging="360"/>
            </w:pPr>
            <w:r w:rsidRPr="001130E4">
              <w:rPr>
                <w:sz w:val="22"/>
                <w:szCs w:val="22"/>
              </w:rPr>
              <w:t>1</w:t>
            </w:r>
            <w:r w:rsidR="002F6CB1">
              <w:t>) </w:t>
            </w:r>
            <w:r w:rsidRPr="002F6CB1">
              <w:t>Please confirm/deny whether there is a community rehabilitation service in your area for treating the following conditions:</w:t>
            </w:r>
          </w:p>
          <w:p w:rsidR="00797385" w:rsidRPr="002F6CB1" w:rsidRDefault="00797385" w:rsidP="001130E4">
            <w:pPr>
              <w:pStyle w:val="ListParagraph"/>
              <w:ind w:left="360" w:hanging="360"/>
            </w:pPr>
            <w:r w:rsidRPr="002F6CB1">
              <w:t>-          Hip fracture</w:t>
            </w:r>
          </w:p>
          <w:p w:rsidR="00797385" w:rsidRPr="002F6CB1" w:rsidRDefault="00797385" w:rsidP="001130E4">
            <w:pPr>
              <w:pStyle w:val="ListParagraph"/>
              <w:ind w:left="360" w:hanging="360"/>
            </w:pPr>
            <w:r w:rsidRPr="002F6CB1">
              <w:t>-          Stroke</w:t>
            </w:r>
          </w:p>
          <w:p w:rsidR="00797385" w:rsidRPr="002F6CB1" w:rsidRDefault="00797385" w:rsidP="001130E4">
            <w:pPr>
              <w:pStyle w:val="ListParagraph"/>
              <w:ind w:left="360" w:hanging="360"/>
            </w:pPr>
            <w:r w:rsidRPr="002F6CB1">
              <w:t>-          COPD</w:t>
            </w:r>
          </w:p>
          <w:p w:rsidR="00797385" w:rsidRPr="002F6CB1" w:rsidRDefault="00797385" w:rsidP="001130E4">
            <w:pPr>
              <w:spacing w:after="0" w:line="240" w:lineRule="auto"/>
              <w:rPr>
                <w:rFonts w:ascii="Arial" w:hAnsi="Arial" w:cs="Arial"/>
                <w:sz w:val="24"/>
                <w:szCs w:val="24"/>
              </w:rPr>
            </w:pPr>
          </w:p>
          <w:p w:rsidR="00797385" w:rsidRPr="002F6CB1" w:rsidRDefault="00797385" w:rsidP="001130E4">
            <w:pPr>
              <w:spacing w:after="0" w:line="240" w:lineRule="auto"/>
              <w:rPr>
                <w:rFonts w:ascii="Arial" w:hAnsi="Arial" w:cs="Arial"/>
                <w:sz w:val="24"/>
                <w:szCs w:val="24"/>
              </w:rPr>
            </w:pPr>
            <w:r w:rsidRPr="002F6CB1">
              <w:rPr>
                <w:rFonts w:ascii="Arial" w:hAnsi="Arial" w:cs="Arial"/>
                <w:sz w:val="24"/>
                <w:szCs w:val="24"/>
              </w:rPr>
              <w:t xml:space="preserve">FOR GUIDANCE: By ‘community rehabilitation service’ we mean one that is generally delivered by a multi-disciplinary team, which may include physiotherapists, other health and social care professionals and the third sector. </w:t>
            </w:r>
          </w:p>
          <w:p w:rsidR="00797385" w:rsidRPr="002F6CB1" w:rsidRDefault="00797385" w:rsidP="001130E4">
            <w:pPr>
              <w:spacing w:after="0" w:line="240" w:lineRule="auto"/>
              <w:rPr>
                <w:rFonts w:ascii="Arial" w:hAnsi="Arial" w:cs="Arial"/>
                <w:sz w:val="24"/>
                <w:szCs w:val="24"/>
              </w:rPr>
            </w:pPr>
          </w:p>
          <w:p w:rsidR="00797385" w:rsidRPr="002F6CB1" w:rsidRDefault="00797385" w:rsidP="001130E4">
            <w:pPr>
              <w:spacing w:after="0" w:line="240" w:lineRule="auto"/>
              <w:rPr>
                <w:rFonts w:ascii="Arial" w:hAnsi="Arial" w:cs="Arial"/>
                <w:sz w:val="24"/>
                <w:szCs w:val="24"/>
              </w:rPr>
            </w:pPr>
            <w:r w:rsidRPr="002F6CB1">
              <w:rPr>
                <w:rFonts w:ascii="Arial" w:hAnsi="Arial" w:cs="Arial"/>
                <w:sz w:val="24"/>
                <w:szCs w:val="24"/>
              </w:rPr>
              <w:t>It enables people with limitations in function to remain in or return to their home or community and is not dependent on the diagnosis of a particular condition, but covers all long term conditions and people of all ages.</w:t>
            </w:r>
          </w:p>
          <w:p w:rsidR="00797385" w:rsidRPr="002F6CB1" w:rsidRDefault="00797385" w:rsidP="001130E4">
            <w:pPr>
              <w:spacing w:after="0" w:line="240" w:lineRule="auto"/>
              <w:rPr>
                <w:rFonts w:ascii="Arial" w:hAnsi="Arial" w:cs="Arial"/>
                <w:sz w:val="24"/>
                <w:szCs w:val="24"/>
              </w:rPr>
            </w:pPr>
          </w:p>
          <w:p w:rsidR="00797385" w:rsidRPr="002F6CB1" w:rsidRDefault="002F6CB1" w:rsidP="001130E4">
            <w:pPr>
              <w:pStyle w:val="ListParagraph"/>
              <w:ind w:left="360" w:hanging="360"/>
            </w:pPr>
            <w:r>
              <w:t>2) </w:t>
            </w:r>
            <w:r w:rsidR="00797385" w:rsidRPr="002F6CB1">
              <w:t>Please provide the patient pathway for accessing any services confirmed in request one.</w:t>
            </w:r>
          </w:p>
          <w:p w:rsidR="00797385" w:rsidRPr="002F6CB1" w:rsidRDefault="00797385" w:rsidP="001130E4">
            <w:pPr>
              <w:spacing w:after="0" w:line="240" w:lineRule="auto"/>
              <w:rPr>
                <w:rFonts w:ascii="Arial" w:hAnsi="Arial" w:cs="Arial"/>
                <w:sz w:val="24"/>
                <w:szCs w:val="24"/>
              </w:rPr>
            </w:pPr>
          </w:p>
          <w:p w:rsidR="00797385" w:rsidRPr="002F6CB1" w:rsidRDefault="002F6CB1" w:rsidP="001130E4">
            <w:pPr>
              <w:pStyle w:val="ListParagraph"/>
              <w:ind w:left="360" w:hanging="360"/>
            </w:pPr>
            <w:r>
              <w:t>3) </w:t>
            </w:r>
            <w:r w:rsidR="00797385" w:rsidRPr="002F6CB1">
              <w:t>Please provide the waiting times for accessing any services confirmed in request one.</w:t>
            </w:r>
          </w:p>
          <w:p w:rsidR="00797385" w:rsidRPr="002F6CB1" w:rsidRDefault="00797385" w:rsidP="001130E4">
            <w:pPr>
              <w:pStyle w:val="ListParagraph"/>
            </w:pPr>
          </w:p>
          <w:p w:rsidR="00797385" w:rsidRPr="002F6CB1" w:rsidRDefault="002F6CB1" w:rsidP="001130E4">
            <w:pPr>
              <w:pStyle w:val="ListParagraph"/>
              <w:ind w:left="360" w:hanging="360"/>
            </w:pPr>
            <w:r>
              <w:t>4) </w:t>
            </w:r>
            <w:r w:rsidR="00797385" w:rsidRPr="002F6CB1">
              <w:t>Please confirm/deny whether patients can be a) re-referred into or b) self-refer back into any services confirmed in request one.</w:t>
            </w:r>
          </w:p>
          <w:p w:rsidR="00797385" w:rsidRPr="002F6CB1" w:rsidRDefault="00797385" w:rsidP="001130E4">
            <w:pPr>
              <w:pStyle w:val="ListParagraph"/>
            </w:pPr>
          </w:p>
          <w:p w:rsidR="00797385" w:rsidRPr="002F6CB1" w:rsidRDefault="002F6CB1" w:rsidP="001130E4">
            <w:pPr>
              <w:pStyle w:val="ListParagraph"/>
              <w:ind w:left="360" w:hanging="360"/>
            </w:pPr>
            <w:r>
              <w:t>5) </w:t>
            </w:r>
            <w:r w:rsidR="00797385" w:rsidRPr="002F6CB1">
              <w:t>Please provide details of the staffing make-up of any services confirmed in request one.</w:t>
            </w:r>
          </w:p>
          <w:p w:rsidR="00797385" w:rsidRPr="002F6CB1" w:rsidRDefault="00797385" w:rsidP="001130E4">
            <w:pPr>
              <w:spacing w:after="0" w:line="240" w:lineRule="auto"/>
              <w:rPr>
                <w:rFonts w:ascii="Arial" w:hAnsi="Arial" w:cs="Arial"/>
                <w:sz w:val="24"/>
                <w:szCs w:val="24"/>
              </w:rPr>
            </w:pPr>
          </w:p>
          <w:p w:rsidR="00797385" w:rsidRPr="002F6CB1" w:rsidRDefault="002F6CB1" w:rsidP="001130E4">
            <w:pPr>
              <w:pStyle w:val="ListParagraph"/>
              <w:ind w:left="360" w:hanging="360"/>
            </w:pPr>
            <w:r>
              <w:t>6) </w:t>
            </w:r>
            <w:r w:rsidR="00797385" w:rsidRPr="002F6CB1">
              <w:t>Please confirm/deny that patients can access MSK physiotherapy through each of the following pathways:</w:t>
            </w:r>
          </w:p>
          <w:p w:rsidR="00797385" w:rsidRPr="002F6CB1" w:rsidRDefault="00797385" w:rsidP="001130E4">
            <w:pPr>
              <w:pStyle w:val="ListParagraph"/>
              <w:ind w:left="360" w:hanging="360"/>
            </w:pPr>
            <w:r w:rsidRPr="002F6CB1">
              <w:t>-          By referring themselves directly to the physiotherapy service</w:t>
            </w:r>
          </w:p>
          <w:p w:rsidR="00797385" w:rsidRPr="002F6CB1" w:rsidRDefault="00797385" w:rsidP="001130E4">
            <w:pPr>
              <w:pStyle w:val="ListParagraph"/>
              <w:ind w:left="360" w:hanging="360"/>
            </w:pPr>
            <w:r w:rsidRPr="002F6CB1">
              <w:t>-          By seeing a GP and being given the details to book a physiotherapy appointment themselves</w:t>
            </w:r>
          </w:p>
          <w:p w:rsidR="00797385" w:rsidRPr="002F6CB1" w:rsidRDefault="00797385" w:rsidP="001130E4">
            <w:pPr>
              <w:pStyle w:val="ListParagraph"/>
              <w:ind w:left="360" w:hanging="360"/>
            </w:pPr>
            <w:r w:rsidRPr="002F6CB1">
              <w:lastRenderedPageBreak/>
              <w:t>-          By seeing a GP who arranges the referral to the physiotherapy service.</w:t>
            </w:r>
          </w:p>
          <w:p w:rsidR="00797385" w:rsidRPr="002F6CB1" w:rsidRDefault="00797385" w:rsidP="001130E4">
            <w:pPr>
              <w:pStyle w:val="ListParagraph"/>
              <w:ind w:left="360" w:hanging="360"/>
            </w:pPr>
            <w:r w:rsidRPr="002F6CB1">
              <w:t>-          By seeing a Physiotherapist directly in a GP practice</w:t>
            </w:r>
          </w:p>
          <w:p w:rsidR="00797385" w:rsidRPr="002F6CB1" w:rsidRDefault="00797385" w:rsidP="001130E4">
            <w:pPr>
              <w:pStyle w:val="ListParagraph"/>
              <w:ind w:left="360" w:hanging="360"/>
            </w:pPr>
            <w:r w:rsidRPr="002F6CB1">
              <w:t>-          Other (please provide details)</w:t>
            </w:r>
          </w:p>
          <w:p w:rsidR="00797385" w:rsidRPr="002F6CB1" w:rsidRDefault="00797385" w:rsidP="001130E4">
            <w:pPr>
              <w:pStyle w:val="ListParagraph"/>
              <w:ind w:left="360"/>
            </w:pPr>
          </w:p>
          <w:p w:rsidR="00797385" w:rsidRPr="002F6CB1" w:rsidRDefault="002F6CB1" w:rsidP="001130E4">
            <w:pPr>
              <w:pStyle w:val="ListParagraph"/>
              <w:ind w:left="360" w:hanging="360"/>
            </w:pPr>
            <w:r w:rsidRPr="002F6CB1">
              <w:t>7)   </w:t>
            </w:r>
            <w:r w:rsidR="00797385" w:rsidRPr="002F6CB1">
              <w:t>Please confirm/deny that patients can access physiotherapy for their existing long-term condition through each of the following pathways:</w:t>
            </w:r>
          </w:p>
          <w:p w:rsidR="00797385" w:rsidRPr="002F6CB1" w:rsidRDefault="00797385" w:rsidP="001130E4">
            <w:pPr>
              <w:pStyle w:val="ListParagraph"/>
              <w:ind w:left="360" w:hanging="360"/>
            </w:pPr>
            <w:r w:rsidRPr="002F6CB1">
              <w:t>-          By referring themselves directly to the physiotherapy service</w:t>
            </w:r>
          </w:p>
          <w:p w:rsidR="00797385" w:rsidRPr="002F6CB1" w:rsidRDefault="00797385" w:rsidP="001130E4">
            <w:pPr>
              <w:pStyle w:val="ListParagraph"/>
              <w:ind w:left="360" w:hanging="360"/>
            </w:pPr>
            <w:r w:rsidRPr="002F6CB1">
              <w:t>-          By seeing a GP and being given the details to book a physiotherapy appointment themselves</w:t>
            </w:r>
          </w:p>
          <w:p w:rsidR="00797385" w:rsidRPr="002F6CB1" w:rsidRDefault="00797385" w:rsidP="001130E4">
            <w:pPr>
              <w:pStyle w:val="ListParagraph"/>
              <w:ind w:left="360" w:hanging="360"/>
            </w:pPr>
            <w:r w:rsidRPr="002F6CB1">
              <w:t>-          By seeing a GP who arranges the referral to the physiotherapy service.</w:t>
            </w:r>
          </w:p>
          <w:p w:rsidR="00797385" w:rsidRPr="002F6CB1" w:rsidRDefault="00797385" w:rsidP="001130E4">
            <w:pPr>
              <w:pStyle w:val="ListParagraph"/>
              <w:ind w:left="360" w:hanging="360"/>
            </w:pPr>
            <w:r w:rsidRPr="002F6CB1">
              <w:t>-          By seeing a Physiotherapist directly in a GP practice</w:t>
            </w:r>
          </w:p>
          <w:p w:rsidR="00946363" w:rsidRPr="00A908A4" w:rsidRDefault="00797385" w:rsidP="00A908A4">
            <w:pPr>
              <w:pStyle w:val="ListParagraph"/>
              <w:ind w:left="360" w:hanging="360"/>
              <w:rPr>
                <w:sz w:val="22"/>
                <w:szCs w:val="22"/>
              </w:rPr>
            </w:pPr>
            <w:r w:rsidRPr="002F6CB1">
              <w:t>-          Other (please provide details)</w:t>
            </w:r>
          </w:p>
        </w:tc>
        <w:tc>
          <w:tcPr>
            <w:tcW w:w="4430" w:type="dxa"/>
            <w:shd w:val="clear" w:color="auto" w:fill="auto"/>
          </w:tcPr>
          <w:p w:rsidR="008E2FF6" w:rsidRDefault="008E2FF6" w:rsidP="008E2FF6">
            <w:pPr>
              <w:pStyle w:val="ListParagraph"/>
              <w:ind w:left="360" w:hanging="360"/>
            </w:pPr>
            <w:r>
              <w:lastRenderedPageBreak/>
              <w:t>Please confirm/deny whether there is a community rehabilitation service in your area for treating the following conditions:</w:t>
            </w:r>
          </w:p>
          <w:p w:rsidR="008E2FF6" w:rsidRDefault="008E2FF6" w:rsidP="008E2FF6">
            <w:pPr>
              <w:pStyle w:val="ListParagraph"/>
              <w:ind w:left="360" w:hanging="360"/>
            </w:pPr>
            <w:r>
              <w:t>-</w:t>
            </w:r>
            <w:r>
              <w:rPr>
                <w:rFonts w:ascii="Times New Roman" w:hAnsi="Times New Roman"/>
                <w:sz w:val="14"/>
                <w:szCs w:val="14"/>
              </w:rPr>
              <w:t xml:space="preserve">          </w:t>
            </w:r>
            <w:r>
              <w:t>Hip fracture</w:t>
            </w:r>
            <w:r>
              <w:rPr>
                <w:color w:val="FF0000"/>
              </w:rPr>
              <w:t xml:space="preserve"> – YES, Domiciliary Physiotherapy (South West Yorkshire Partnership NHS Foundation Trust)</w:t>
            </w:r>
          </w:p>
          <w:p w:rsidR="008E2FF6" w:rsidRDefault="008E2FF6" w:rsidP="008E2FF6">
            <w:pPr>
              <w:pStyle w:val="ListParagraph"/>
              <w:ind w:left="360" w:hanging="360"/>
            </w:pPr>
            <w:r>
              <w:t>-</w:t>
            </w:r>
            <w:r>
              <w:rPr>
                <w:rFonts w:ascii="Times New Roman" w:hAnsi="Times New Roman"/>
                <w:sz w:val="14"/>
                <w:szCs w:val="14"/>
              </w:rPr>
              <w:t xml:space="preserve">          </w:t>
            </w:r>
            <w:r>
              <w:t xml:space="preserve">Stroke </w:t>
            </w:r>
            <w:r>
              <w:rPr>
                <w:color w:val="FF0000"/>
              </w:rPr>
              <w:t>–</w:t>
            </w:r>
            <w:r>
              <w:t xml:space="preserve"> </w:t>
            </w:r>
            <w:r>
              <w:rPr>
                <w:color w:val="FF0000"/>
              </w:rPr>
              <w:t>YES, Stroke Rehabilitation (South West Yorkshire Partnership NHS Foundation Trust)</w:t>
            </w:r>
          </w:p>
          <w:p w:rsidR="008E2FF6" w:rsidRDefault="008E2FF6" w:rsidP="008E2FF6">
            <w:pPr>
              <w:pStyle w:val="ListParagraph"/>
              <w:ind w:left="360" w:hanging="360"/>
              <w:rPr>
                <w:color w:val="FF0000"/>
              </w:rPr>
            </w:pPr>
            <w:r>
              <w:t>-</w:t>
            </w:r>
            <w:r>
              <w:rPr>
                <w:rFonts w:ascii="Times New Roman" w:hAnsi="Times New Roman"/>
                <w:sz w:val="14"/>
                <w:szCs w:val="14"/>
              </w:rPr>
              <w:t xml:space="preserve">          </w:t>
            </w:r>
            <w:r>
              <w:t xml:space="preserve">COPD </w:t>
            </w:r>
            <w:r>
              <w:rPr>
                <w:color w:val="FF0000"/>
              </w:rPr>
              <w:t>– YES, COPD Community Nurse Service (South West Yorkshire Partnership NHS Foundation Trust)</w:t>
            </w:r>
          </w:p>
          <w:p w:rsidR="008E2FF6" w:rsidRDefault="008E2FF6" w:rsidP="008E2FF6">
            <w:pPr>
              <w:pStyle w:val="ListParagraph"/>
              <w:ind w:left="360" w:hanging="360"/>
            </w:pPr>
          </w:p>
          <w:p w:rsidR="008E2FF6" w:rsidRPr="002F6CB1" w:rsidRDefault="008E2FF6" w:rsidP="008E2FF6">
            <w:pPr>
              <w:rPr>
                <w:rFonts w:ascii="Arial" w:hAnsi="Arial" w:cs="Arial"/>
                <w:sz w:val="24"/>
                <w:szCs w:val="24"/>
              </w:rPr>
            </w:pPr>
            <w:r w:rsidRPr="002F6CB1">
              <w:rPr>
                <w:rFonts w:ascii="Arial" w:hAnsi="Arial" w:cs="Arial"/>
                <w:sz w:val="24"/>
                <w:szCs w:val="24"/>
              </w:rPr>
              <w:t xml:space="preserve">FOR GUIDANCE: By ‘community rehabilitation service’ we mean one that is generally delivered by a multi-disciplinary team, which may include physiotherapists, other health and social care professionals and the third sector. </w:t>
            </w:r>
          </w:p>
          <w:p w:rsidR="008E2FF6" w:rsidRPr="002F6CB1" w:rsidRDefault="008E2FF6" w:rsidP="008E2FF6">
            <w:pPr>
              <w:rPr>
                <w:rFonts w:ascii="Arial" w:hAnsi="Arial" w:cs="Arial"/>
                <w:sz w:val="24"/>
                <w:szCs w:val="24"/>
              </w:rPr>
            </w:pPr>
            <w:r w:rsidRPr="002F6CB1">
              <w:rPr>
                <w:rFonts w:ascii="Arial" w:hAnsi="Arial" w:cs="Arial"/>
                <w:sz w:val="24"/>
                <w:szCs w:val="24"/>
              </w:rPr>
              <w:t>It enables people with limitations in function to remain in or return to their home or community and is not dependent on the diagnosis of a particular condition, but covers all long term conditions and people of all ages.</w:t>
            </w:r>
          </w:p>
          <w:p w:rsidR="008E2FF6" w:rsidRDefault="008E2FF6" w:rsidP="008E2FF6">
            <w:pPr>
              <w:pStyle w:val="ListParagraph"/>
              <w:ind w:left="360" w:hanging="360"/>
            </w:pPr>
            <w:r>
              <w:t>2)</w:t>
            </w:r>
            <w:r>
              <w:rPr>
                <w:rFonts w:ascii="Times New Roman" w:hAnsi="Times New Roman"/>
                <w:sz w:val="14"/>
                <w:szCs w:val="14"/>
              </w:rPr>
              <w:t xml:space="preserve">      </w:t>
            </w:r>
            <w:r>
              <w:t xml:space="preserve">Please provide the patient pathway for accessing any services confirmed in request one. </w:t>
            </w:r>
            <w:r>
              <w:rPr>
                <w:color w:val="FF0000"/>
              </w:rPr>
              <w:t> – Health Care Professional Referral, Self-Referral where applicable</w:t>
            </w:r>
          </w:p>
          <w:p w:rsidR="008E2FF6" w:rsidRDefault="008E2FF6" w:rsidP="008E2FF6">
            <w:pPr>
              <w:pStyle w:val="ListParagraph"/>
              <w:ind w:left="360" w:hanging="360"/>
            </w:pPr>
            <w:r>
              <w:t> </w:t>
            </w:r>
          </w:p>
          <w:p w:rsidR="008E2FF6" w:rsidRDefault="008E2FF6" w:rsidP="008E2FF6">
            <w:pPr>
              <w:pStyle w:val="ListParagraph"/>
              <w:ind w:left="360" w:hanging="360"/>
            </w:pPr>
            <w:r>
              <w:t>3)</w:t>
            </w:r>
            <w:r>
              <w:rPr>
                <w:rFonts w:ascii="Times New Roman" w:hAnsi="Times New Roman"/>
                <w:sz w:val="14"/>
                <w:szCs w:val="14"/>
              </w:rPr>
              <w:t xml:space="preserve">      </w:t>
            </w:r>
            <w:r>
              <w:t xml:space="preserve">Please provide the waiting times for accessing any services confirmed in request one. </w:t>
            </w:r>
          </w:p>
          <w:p w:rsidR="008E2FF6" w:rsidRDefault="008E2FF6" w:rsidP="008E2FF6">
            <w:pPr>
              <w:pStyle w:val="ListParagraph"/>
              <w:ind w:left="360" w:hanging="360"/>
            </w:pPr>
            <w:r>
              <w:t> </w:t>
            </w:r>
          </w:p>
          <w:tbl>
            <w:tblPr>
              <w:tblW w:w="8480" w:type="dxa"/>
              <w:tblLayout w:type="fixed"/>
              <w:tblCellMar>
                <w:left w:w="0" w:type="dxa"/>
                <w:right w:w="0" w:type="dxa"/>
              </w:tblCellMar>
              <w:tblLook w:val="04A0" w:firstRow="1" w:lastRow="0" w:firstColumn="1" w:lastColumn="0" w:noHBand="0" w:noVBand="1"/>
            </w:tblPr>
            <w:tblGrid>
              <w:gridCol w:w="4120"/>
              <w:gridCol w:w="1920"/>
              <w:gridCol w:w="1220"/>
              <w:gridCol w:w="1220"/>
            </w:tblGrid>
            <w:tr w:rsidR="008E2FF6" w:rsidTr="008E2FF6">
              <w:trPr>
                <w:trHeight w:val="855"/>
              </w:trPr>
              <w:tc>
                <w:tcPr>
                  <w:tcW w:w="4120" w:type="dxa"/>
                  <w:tcBorders>
                    <w:top w:val="single" w:sz="8" w:space="0" w:color="FFFFFF"/>
                    <w:left w:val="single" w:sz="8" w:space="0" w:color="FFFFFF"/>
                    <w:bottom w:val="single" w:sz="8" w:space="0" w:color="FFFFFF"/>
                    <w:right w:val="single" w:sz="8" w:space="0" w:color="FFFFFF"/>
                  </w:tcBorders>
                  <w:shd w:val="clear" w:color="auto" w:fill="BFBFBF"/>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lastRenderedPageBreak/>
                    <w:t>Service</w:t>
                  </w:r>
                </w:p>
              </w:tc>
              <w:tc>
                <w:tcPr>
                  <w:tcW w:w="1920" w:type="dxa"/>
                  <w:tcBorders>
                    <w:top w:val="single" w:sz="8" w:space="0" w:color="FFFFFF"/>
                    <w:left w:val="nil"/>
                    <w:bottom w:val="single" w:sz="8" w:space="0" w:color="FFFFFF"/>
                    <w:right w:val="single" w:sz="8" w:space="0" w:color="FFFFFF"/>
                  </w:tcBorders>
                  <w:shd w:val="clear" w:color="auto" w:fill="BFBFBF"/>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Referral Type</w:t>
                  </w:r>
                </w:p>
              </w:tc>
              <w:tc>
                <w:tcPr>
                  <w:tcW w:w="1220" w:type="dxa"/>
                  <w:tcBorders>
                    <w:top w:val="single" w:sz="8" w:space="0" w:color="FFFFFF"/>
                    <w:left w:val="nil"/>
                    <w:bottom w:val="single" w:sz="8" w:space="0" w:color="FFFFFF"/>
                    <w:right w:val="single" w:sz="8" w:space="0" w:color="FFFFFF"/>
                  </w:tcBorders>
                  <w:shd w:val="clear" w:color="auto" w:fill="BFBFBF"/>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April waiting times</w:t>
                  </w:r>
                </w:p>
              </w:tc>
              <w:tc>
                <w:tcPr>
                  <w:tcW w:w="1220" w:type="dxa"/>
                  <w:tcBorders>
                    <w:top w:val="single" w:sz="8" w:space="0" w:color="FFFFFF"/>
                    <w:left w:val="nil"/>
                    <w:bottom w:val="single" w:sz="8" w:space="0" w:color="FFFFFF"/>
                    <w:right w:val="single" w:sz="8" w:space="0" w:color="FFFFFF"/>
                  </w:tcBorders>
                  <w:shd w:val="clear" w:color="auto" w:fill="BFBFBF"/>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 xml:space="preserve">May waiting times </w:t>
                  </w:r>
                </w:p>
              </w:tc>
            </w:tr>
            <w:tr w:rsidR="008E2FF6" w:rsidTr="008E2FF6">
              <w:trPr>
                <w:trHeight w:val="855"/>
              </w:trPr>
              <w:tc>
                <w:tcPr>
                  <w:tcW w:w="4120" w:type="dxa"/>
                  <w:tcBorders>
                    <w:top w:val="nil"/>
                    <w:left w:val="single" w:sz="8" w:space="0" w:color="FFFFFF"/>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MSK Service</w:t>
                  </w:r>
                </w:p>
              </w:tc>
              <w:tc>
                <w:tcPr>
                  <w:tcW w:w="1920" w:type="dxa"/>
                  <w:tcBorders>
                    <w:top w:val="nil"/>
                    <w:left w:val="nil"/>
                    <w:bottom w:val="single" w:sz="8" w:space="0" w:color="FFFFFF"/>
                    <w:right w:val="single" w:sz="8" w:space="0" w:color="FFFFFF"/>
                  </w:tcBorders>
                  <w:shd w:val="clear" w:color="auto" w:fill="0099CC"/>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 </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7 Weeks</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12 Weeks</w:t>
                  </w:r>
                </w:p>
              </w:tc>
            </w:tr>
            <w:tr w:rsidR="008E2FF6" w:rsidTr="008E2FF6">
              <w:trPr>
                <w:trHeight w:val="263"/>
              </w:trPr>
              <w:tc>
                <w:tcPr>
                  <w:tcW w:w="4120" w:type="dxa"/>
                  <w:vMerge w:val="restart"/>
                  <w:tcBorders>
                    <w:top w:val="nil"/>
                    <w:left w:val="single" w:sz="8" w:space="0" w:color="FFFFFF"/>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MSK Physiotherapy</w:t>
                  </w:r>
                </w:p>
              </w:tc>
              <w:tc>
                <w:tcPr>
                  <w:tcW w:w="1920" w:type="dxa"/>
                  <w:tcBorders>
                    <w:top w:val="nil"/>
                    <w:left w:val="nil"/>
                    <w:bottom w:val="single" w:sz="8" w:space="0" w:color="FFFFFF"/>
                    <w:right w:val="single" w:sz="8" w:space="0" w:color="FFFFFF"/>
                  </w:tcBorders>
                  <w:shd w:val="clear" w:color="auto" w:fill="0099CC"/>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Routine</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within 3 weeks</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3 Weeks</w:t>
                  </w:r>
                </w:p>
              </w:tc>
            </w:tr>
            <w:tr w:rsidR="008E2FF6" w:rsidTr="008E2FF6">
              <w:trPr>
                <w:trHeight w:val="263"/>
              </w:trPr>
              <w:tc>
                <w:tcPr>
                  <w:tcW w:w="4120" w:type="dxa"/>
                  <w:vMerge/>
                  <w:tcBorders>
                    <w:top w:val="nil"/>
                    <w:left w:val="single" w:sz="8" w:space="0" w:color="FFFFFF"/>
                    <w:bottom w:val="single" w:sz="8" w:space="0" w:color="FFFFFF"/>
                    <w:right w:val="single" w:sz="8" w:space="0" w:color="FFFFFF"/>
                  </w:tcBorders>
                  <w:vAlign w:val="center"/>
                  <w:hideMark/>
                </w:tcPr>
                <w:p w:rsidR="008E2FF6" w:rsidRDefault="008E2FF6">
                  <w:pPr>
                    <w:spacing w:after="0" w:line="240" w:lineRule="auto"/>
                    <w:rPr>
                      <w:rFonts w:ascii="Calibri" w:hAnsi="Calibri"/>
                    </w:rPr>
                  </w:pPr>
                </w:p>
              </w:tc>
              <w:tc>
                <w:tcPr>
                  <w:tcW w:w="1920" w:type="dxa"/>
                  <w:tcBorders>
                    <w:top w:val="nil"/>
                    <w:left w:val="nil"/>
                    <w:bottom w:val="single" w:sz="8" w:space="0" w:color="FFFFFF"/>
                    <w:right w:val="single" w:sz="8" w:space="0" w:color="FFFFFF"/>
                  </w:tcBorders>
                  <w:shd w:val="clear" w:color="auto" w:fill="0099CC"/>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 xml:space="preserve">Urgent </w:t>
                  </w:r>
                </w:p>
              </w:tc>
              <w:tc>
                <w:tcPr>
                  <w:tcW w:w="1220" w:type="dxa"/>
                  <w:tcBorders>
                    <w:top w:val="nil"/>
                    <w:left w:val="nil"/>
                    <w:bottom w:val="single" w:sz="8" w:space="0" w:color="FFFFFF"/>
                    <w:right w:val="single" w:sz="8" w:space="0" w:color="FFFFFF"/>
                  </w:tcBorders>
                  <w:shd w:val="clear" w:color="auto" w:fill="0099CC"/>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3 weeks</w:t>
                  </w:r>
                </w:p>
              </w:tc>
              <w:tc>
                <w:tcPr>
                  <w:tcW w:w="1220" w:type="dxa"/>
                  <w:tcBorders>
                    <w:top w:val="nil"/>
                    <w:left w:val="nil"/>
                    <w:bottom w:val="single" w:sz="8" w:space="0" w:color="FFFFFF"/>
                    <w:right w:val="single" w:sz="8" w:space="0" w:color="FFFFFF"/>
                  </w:tcBorders>
                  <w:shd w:val="clear" w:color="auto" w:fill="0099CC"/>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1 Week</w:t>
                  </w:r>
                </w:p>
              </w:tc>
            </w:tr>
            <w:tr w:rsidR="008E2FF6" w:rsidTr="008E2FF6">
              <w:trPr>
                <w:trHeight w:val="263"/>
              </w:trPr>
              <w:tc>
                <w:tcPr>
                  <w:tcW w:w="4120" w:type="dxa"/>
                  <w:vMerge/>
                  <w:tcBorders>
                    <w:top w:val="nil"/>
                    <w:left w:val="single" w:sz="8" w:space="0" w:color="FFFFFF"/>
                    <w:bottom w:val="single" w:sz="8" w:space="0" w:color="FFFFFF"/>
                    <w:right w:val="single" w:sz="8" w:space="0" w:color="FFFFFF"/>
                  </w:tcBorders>
                  <w:vAlign w:val="center"/>
                  <w:hideMark/>
                </w:tcPr>
                <w:p w:rsidR="008E2FF6" w:rsidRDefault="008E2FF6">
                  <w:pPr>
                    <w:spacing w:after="0" w:line="240" w:lineRule="auto"/>
                    <w:rPr>
                      <w:rFonts w:ascii="Calibri" w:hAnsi="Calibri"/>
                    </w:rPr>
                  </w:pPr>
                </w:p>
              </w:tc>
              <w:tc>
                <w:tcPr>
                  <w:tcW w:w="1920" w:type="dxa"/>
                  <w:tcBorders>
                    <w:top w:val="nil"/>
                    <w:left w:val="nil"/>
                    <w:bottom w:val="single" w:sz="8" w:space="0" w:color="FFFFFF"/>
                    <w:right w:val="single" w:sz="8" w:space="0" w:color="FFFFFF"/>
                  </w:tcBorders>
                  <w:shd w:val="clear" w:color="auto" w:fill="0099CC"/>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Self-Referral</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within 3 weeks</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Within 3 Weeks</w:t>
                  </w:r>
                </w:p>
              </w:tc>
            </w:tr>
          </w:tbl>
          <w:p w:rsidR="008E2FF6" w:rsidRDefault="008E2FF6" w:rsidP="008E2FF6">
            <w:pPr>
              <w:pStyle w:val="ListParagraph"/>
              <w:ind w:left="360" w:hanging="360"/>
              <w:rPr>
                <w:rFonts w:ascii="Calibri" w:hAnsi="Calibri"/>
                <w:sz w:val="22"/>
                <w:szCs w:val="22"/>
                <w:lang w:eastAsia="en-GB"/>
              </w:rPr>
            </w:pPr>
            <w:r>
              <w:t> </w:t>
            </w:r>
          </w:p>
          <w:tbl>
            <w:tblPr>
              <w:tblW w:w="8480" w:type="dxa"/>
              <w:tblLayout w:type="fixed"/>
              <w:tblCellMar>
                <w:left w:w="0" w:type="dxa"/>
                <w:right w:w="0" w:type="dxa"/>
              </w:tblCellMar>
              <w:tblLook w:val="04A0" w:firstRow="1" w:lastRow="0" w:firstColumn="1" w:lastColumn="0" w:noHBand="0" w:noVBand="1"/>
            </w:tblPr>
            <w:tblGrid>
              <w:gridCol w:w="4120"/>
              <w:gridCol w:w="1920"/>
              <w:gridCol w:w="1220"/>
              <w:gridCol w:w="1220"/>
            </w:tblGrid>
            <w:tr w:rsidR="008E2FF6" w:rsidTr="008E2FF6">
              <w:trPr>
                <w:trHeight w:val="300"/>
              </w:trPr>
              <w:tc>
                <w:tcPr>
                  <w:tcW w:w="4120" w:type="dxa"/>
                  <w:vMerge w:val="restart"/>
                  <w:tcBorders>
                    <w:top w:val="single" w:sz="8" w:space="0" w:color="FFFFFF"/>
                    <w:left w:val="single" w:sz="8" w:space="0" w:color="FFFFFF"/>
                    <w:bottom w:val="single" w:sz="8" w:space="0" w:color="FFFFFF"/>
                    <w:right w:val="single" w:sz="8" w:space="0" w:color="FFFFFF"/>
                  </w:tcBorders>
                  <w:shd w:val="clear" w:color="auto" w:fill="0099CC"/>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Physiotherapy (Domiciliary)</w:t>
                  </w:r>
                </w:p>
              </w:tc>
              <w:tc>
                <w:tcPr>
                  <w:tcW w:w="1920" w:type="dxa"/>
                  <w:tcBorders>
                    <w:top w:val="single" w:sz="8" w:space="0" w:color="FFFFFF"/>
                    <w:left w:val="nil"/>
                    <w:bottom w:val="single" w:sz="8" w:space="0" w:color="FFFFFF"/>
                    <w:right w:val="single" w:sz="8" w:space="0" w:color="FFFFFF"/>
                  </w:tcBorders>
                  <w:shd w:val="clear" w:color="auto" w:fill="0099CC"/>
                  <w:noWrap/>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Routine</w:t>
                  </w:r>
                </w:p>
              </w:tc>
              <w:tc>
                <w:tcPr>
                  <w:tcW w:w="1220" w:type="dxa"/>
                  <w:tcBorders>
                    <w:top w:val="single" w:sz="8" w:space="0" w:color="FFFFFF"/>
                    <w:left w:val="nil"/>
                    <w:bottom w:val="single" w:sz="8" w:space="0" w:color="FFFFFF"/>
                    <w:right w:val="single" w:sz="8" w:space="0" w:color="FFFFFF"/>
                  </w:tcBorders>
                  <w:shd w:val="clear" w:color="auto" w:fill="0099CC"/>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3 weeks</w:t>
                  </w:r>
                </w:p>
              </w:tc>
              <w:tc>
                <w:tcPr>
                  <w:tcW w:w="1220" w:type="dxa"/>
                  <w:tcBorders>
                    <w:top w:val="single" w:sz="8" w:space="0" w:color="FFFFFF"/>
                    <w:left w:val="nil"/>
                    <w:bottom w:val="single" w:sz="8" w:space="0" w:color="FFFFFF"/>
                    <w:right w:val="single" w:sz="8" w:space="0" w:color="FFFFFF"/>
                  </w:tcBorders>
                  <w:shd w:val="clear" w:color="auto" w:fill="0099CC"/>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3 Weeks</w:t>
                  </w:r>
                </w:p>
              </w:tc>
            </w:tr>
            <w:tr w:rsidR="008E2FF6" w:rsidTr="008E2FF6">
              <w:trPr>
                <w:trHeight w:val="300"/>
              </w:trPr>
              <w:tc>
                <w:tcPr>
                  <w:tcW w:w="4120" w:type="dxa"/>
                  <w:vMerge/>
                  <w:tcBorders>
                    <w:top w:val="single" w:sz="8" w:space="0" w:color="FFFFFF"/>
                    <w:left w:val="single" w:sz="8" w:space="0" w:color="FFFFFF"/>
                    <w:bottom w:val="single" w:sz="8" w:space="0" w:color="FFFFFF"/>
                    <w:right w:val="single" w:sz="8" w:space="0" w:color="FFFFFF"/>
                  </w:tcBorders>
                  <w:vAlign w:val="center"/>
                  <w:hideMark/>
                </w:tcPr>
                <w:p w:rsidR="008E2FF6" w:rsidRDefault="008E2FF6">
                  <w:pPr>
                    <w:spacing w:after="0" w:line="240" w:lineRule="auto"/>
                    <w:rPr>
                      <w:rFonts w:ascii="Calibri" w:hAnsi="Calibri"/>
                    </w:rPr>
                  </w:pPr>
                </w:p>
              </w:tc>
              <w:tc>
                <w:tcPr>
                  <w:tcW w:w="19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bottom"/>
                  <w:hideMark/>
                </w:tcPr>
                <w:p w:rsidR="008E2FF6" w:rsidRDefault="008E2FF6">
                  <w:pPr>
                    <w:spacing w:after="0" w:line="240" w:lineRule="auto"/>
                    <w:jc w:val="center"/>
                    <w:rPr>
                      <w:rFonts w:ascii="Calibri" w:hAnsi="Calibri"/>
                    </w:rPr>
                  </w:pPr>
                  <w:r>
                    <w:rPr>
                      <w:rFonts w:ascii="Arial" w:hAnsi="Arial" w:cs="Arial"/>
                      <w:color w:val="FFFFFF"/>
                      <w:sz w:val="20"/>
                      <w:szCs w:val="20"/>
                      <w:lang w:eastAsia="en-GB"/>
                    </w:rPr>
                    <w:t>Urgent</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within 3 weeks</w:t>
                  </w:r>
                </w:p>
              </w:tc>
              <w:tc>
                <w:tcPr>
                  <w:tcW w:w="1220" w:type="dxa"/>
                  <w:tcBorders>
                    <w:top w:val="nil"/>
                    <w:left w:val="nil"/>
                    <w:bottom w:val="single" w:sz="8" w:space="0" w:color="FFFFFF"/>
                    <w:right w:val="single" w:sz="8" w:space="0" w:color="FFFFFF"/>
                  </w:tcBorders>
                  <w:shd w:val="clear" w:color="auto" w:fill="0099CC"/>
                  <w:noWrap/>
                  <w:tcMar>
                    <w:top w:w="0" w:type="dxa"/>
                    <w:left w:w="108" w:type="dxa"/>
                    <w:bottom w:w="0" w:type="dxa"/>
                    <w:right w:w="108" w:type="dxa"/>
                  </w:tcMar>
                  <w:vAlign w:val="center"/>
                  <w:hideMark/>
                </w:tcPr>
                <w:p w:rsidR="008E2FF6" w:rsidRDefault="008E2FF6">
                  <w:pPr>
                    <w:spacing w:after="0" w:line="240" w:lineRule="auto"/>
                    <w:jc w:val="center"/>
                    <w:rPr>
                      <w:rFonts w:ascii="Calibri" w:hAnsi="Calibri"/>
                    </w:rPr>
                  </w:pPr>
                  <w:r>
                    <w:rPr>
                      <w:rFonts w:ascii="Arial" w:hAnsi="Arial" w:cs="Arial"/>
                      <w:color w:val="FFFFFF"/>
                      <w:sz w:val="16"/>
                      <w:szCs w:val="16"/>
                      <w:lang w:eastAsia="en-GB"/>
                    </w:rPr>
                    <w:t>Within 3 Weeks</w:t>
                  </w:r>
                </w:p>
              </w:tc>
            </w:tr>
          </w:tbl>
          <w:p w:rsidR="008E2FF6" w:rsidRDefault="008E2FF6" w:rsidP="008E2FF6">
            <w:pPr>
              <w:pStyle w:val="ListParagraph"/>
              <w:ind w:left="360" w:hanging="360"/>
              <w:rPr>
                <w:rFonts w:ascii="Calibri" w:hAnsi="Calibri"/>
                <w:sz w:val="22"/>
                <w:szCs w:val="22"/>
                <w:lang w:eastAsia="en-GB"/>
              </w:rPr>
            </w:pPr>
            <w:r>
              <w:t> </w:t>
            </w:r>
          </w:p>
          <w:p w:rsidR="008E2FF6" w:rsidRDefault="008E2FF6" w:rsidP="008E2FF6">
            <w:pPr>
              <w:pStyle w:val="ListParagraph"/>
            </w:pPr>
            <w:r>
              <w:t> </w:t>
            </w:r>
          </w:p>
          <w:p w:rsidR="008E2FF6" w:rsidRDefault="008E2FF6" w:rsidP="008E2FF6">
            <w:pPr>
              <w:pStyle w:val="ListParagraph"/>
              <w:ind w:left="360" w:hanging="360"/>
            </w:pPr>
            <w:r>
              <w:t>4)</w:t>
            </w:r>
            <w:r>
              <w:rPr>
                <w:rFonts w:ascii="Times New Roman" w:hAnsi="Times New Roman"/>
                <w:sz w:val="14"/>
                <w:szCs w:val="14"/>
              </w:rPr>
              <w:t xml:space="preserve">      </w:t>
            </w:r>
            <w:r>
              <w:t xml:space="preserve">Please confirm/deny whether patients can be a) re-referred into or b) self-refer back into any services confirmed in request one.  </w:t>
            </w:r>
            <w:r>
              <w:rPr>
                <w:color w:val="FF0000"/>
              </w:rPr>
              <w:t>– Patients can be referred/self-referred back in to the service following discharge if the referral criteria is met</w:t>
            </w:r>
          </w:p>
          <w:p w:rsidR="008E2FF6" w:rsidRDefault="008E2FF6" w:rsidP="008E2FF6">
            <w:pPr>
              <w:pStyle w:val="ListParagraph"/>
            </w:pPr>
            <w:r>
              <w:t> </w:t>
            </w:r>
          </w:p>
          <w:p w:rsidR="008E2FF6" w:rsidRDefault="008E2FF6" w:rsidP="008E2FF6">
            <w:pPr>
              <w:pStyle w:val="ListParagraph"/>
              <w:ind w:left="360" w:hanging="360"/>
            </w:pPr>
            <w:r>
              <w:t>5)</w:t>
            </w:r>
            <w:r>
              <w:rPr>
                <w:rFonts w:ascii="Times New Roman" w:hAnsi="Times New Roman"/>
                <w:sz w:val="14"/>
                <w:szCs w:val="14"/>
              </w:rPr>
              <w:t xml:space="preserve">      </w:t>
            </w:r>
            <w:r>
              <w:t xml:space="preserve">Please provide details of the staffing make-up of any services confirmed in request one. </w:t>
            </w:r>
            <w:r>
              <w:rPr>
                <w:color w:val="FF0000"/>
              </w:rPr>
              <w:t xml:space="preserve">– </w:t>
            </w:r>
            <w:proofErr w:type="gramStart"/>
            <w:r>
              <w:rPr>
                <w:color w:val="FF0000"/>
              </w:rPr>
              <w:t>we</w:t>
            </w:r>
            <w:proofErr w:type="gramEnd"/>
            <w:r>
              <w:rPr>
                <w:color w:val="FF0000"/>
              </w:rPr>
              <w:t xml:space="preserve"> do not hold this information. </w:t>
            </w:r>
          </w:p>
          <w:p w:rsidR="008E2FF6" w:rsidRDefault="008E2FF6" w:rsidP="008E2FF6">
            <w:r>
              <w:t> </w:t>
            </w:r>
          </w:p>
          <w:p w:rsidR="008E2FF6" w:rsidRDefault="008E2FF6" w:rsidP="008E2FF6">
            <w:pPr>
              <w:pStyle w:val="ListParagraph"/>
              <w:spacing w:after="200" w:line="276" w:lineRule="auto"/>
              <w:ind w:left="360" w:hanging="360"/>
            </w:pPr>
            <w:r>
              <w:t>6)</w:t>
            </w:r>
            <w:r>
              <w:rPr>
                <w:rFonts w:ascii="Times New Roman" w:hAnsi="Times New Roman"/>
                <w:sz w:val="14"/>
                <w:szCs w:val="14"/>
              </w:rPr>
              <w:t xml:space="preserve">      </w:t>
            </w:r>
            <w:r>
              <w:t>Please confirm/deny that patients can access MSK physiotherapy through each of the following pathways: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referring themselves directly to the physiotherapy service </w:t>
            </w:r>
            <w:r>
              <w:rPr>
                <w:color w:val="FF0000"/>
              </w:rPr>
              <w:t>- Yes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seeing a GP and being given the details to book a physiotherapy appointment themselves </w:t>
            </w:r>
            <w:r>
              <w:rPr>
                <w:color w:val="FF0000"/>
              </w:rPr>
              <w:t>- Yes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seeing a GP who arranges the referral to the physiotherapy service. </w:t>
            </w:r>
            <w:r>
              <w:rPr>
                <w:color w:val="FF0000"/>
              </w:rPr>
              <w:t>- Yes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seeing a Physiotherapist directly in a GP practice </w:t>
            </w:r>
            <w:r>
              <w:rPr>
                <w:color w:val="FF0000"/>
              </w:rPr>
              <w:t>- No</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Other (please provide details)</w:t>
            </w:r>
          </w:p>
          <w:p w:rsidR="008E2FF6" w:rsidRDefault="008E2FF6" w:rsidP="008E2FF6">
            <w:pPr>
              <w:pStyle w:val="ListParagraph"/>
              <w:spacing w:after="200" w:line="276" w:lineRule="auto"/>
              <w:ind w:left="360"/>
            </w:pPr>
            <w:r>
              <w:t> </w:t>
            </w:r>
          </w:p>
          <w:p w:rsidR="008E2FF6" w:rsidRDefault="008E2FF6" w:rsidP="008E2FF6">
            <w:pPr>
              <w:pStyle w:val="ListParagraph"/>
              <w:spacing w:after="200" w:line="276" w:lineRule="auto"/>
              <w:ind w:left="360" w:hanging="360"/>
            </w:pPr>
            <w:r>
              <w:t>7)</w:t>
            </w:r>
            <w:r>
              <w:rPr>
                <w:rFonts w:ascii="Times New Roman" w:hAnsi="Times New Roman"/>
                <w:sz w:val="14"/>
                <w:szCs w:val="14"/>
              </w:rPr>
              <w:t xml:space="preserve">      </w:t>
            </w:r>
            <w:r>
              <w:t xml:space="preserve">Please confirm/deny that patients </w:t>
            </w:r>
            <w:r>
              <w:lastRenderedPageBreak/>
              <w:t>can access physiotherapy for their existing long-term condition through each of the following pathways: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referring themselves directly to the physiotherapy service </w:t>
            </w:r>
            <w:r>
              <w:rPr>
                <w:color w:val="FF0000"/>
              </w:rPr>
              <w:t>- No</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seeing a GP and being given the details to book a physiotherapy appointment themselves </w:t>
            </w:r>
            <w:r>
              <w:rPr>
                <w:color w:val="FF0000"/>
              </w:rPr>
              <w:t>- Yes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seeing a GP who arranges the referral to the physiotherapy service. </w:t>
            </w:r>
            <w:r>
              <w:rPr>
                <w:color w:val="FF0000"/>
              </w:rPr>
              <w:t>- Yes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 xml:space="preserve">By seeing a Physiotherapist directly in a GP practice </w:t>
            </w:r>
            <w:r>
              <w:rPr>
                <w:color w:val="FF0000"/>
              </w:rPr>
              <w:t>- Yes</w:t>
            </w:r>
          </w:p>
          <w:p w:rsidR="008E2FF6" w:rsidRDefault="008E2FF6" w:rsidP="008E2FF6">
            <w:pPr>
              <w:pStyle w:val="ListParagraph"/>
              <w:spacing w:after="200" w:line="276" w:lineRule="auto"/>
              <w:ind w:left="360" w:hanging="360"/>
            </w:pPr>
            <w:r>
              <w:t>-</w:t>
            </w:r>
            <w:r>
              <w:rPr>
                <w:rFonts w:ascii="Times New Roman" w:hAnsi="Times New Roman"/>
                <w:sz w:val="14"/>
                <w:szCs w:val="14"/>
              </w:rPr>
              <w:t xml:space="preserve">          </w:t>
            </w:r>
            <w:r>
              <w:t>Other (please provide details)</w:t>
            </w:r>
          </w:p>
          <w:p w:rsidR="002C29B7" w:rsidRPr="00A34EC1" w:rsidRDefault="002C29B7" w:rsidP="00A34EC1">
            <w:pPr>
              <w:jc w:val="center"/>
              <w:rPr>
                <w:rFonts w:ascii="Arial" w:eastAsia="Times New Roman" w:hAnsi="Arial" w:cs="Arial"/>
                <w:sz w:val="24"/>
                <w:szCs w:val="24"/>
                <w:lang w:eastAsia="en-GB"/>
              </w:rPr>
            </w:pPr>
          </w:p>
        </w:tc>
      </w:tr>
      <w:tr w:rsidR="00F6796D" w:rsidRPr="002C29B7" w:rsidTr="00162E1E">
        <w:tc>
          <w:tcPr>
            <w:tcW w:w="5218" w:type="dxa"/>
            <w:shd w:val="clear" w:color="auto" w:fill="auto"/>
          </w:tcPr>
          <w:p w:rsidR="004B5856" w:rsidRPr="004B5856" w:rsidRDefault="004B5856" w:rsidP="004B5856">
            <w:pPr>
              <w:shd w:val="clear" w:color="auto" w:fill="FFFFFF"/>
              <w:rPr>
                <w:rFonts w:ascii="Arial" w:hAnsi="Arial" w:cs="Arial"/>
                <w:b/>
                <w:color w:val="000000"/>
              </w:rPr>
            </w:pPr>
            <w:r>
              <w:rPr>
                <w:rFonts w:ascii="Arial" w:hAnsi="Arial" w:cs="Arial"/>
                <w:b/>
                <w:color w:val="000000"/>
              </w:rPr>
              <w:lastRenderedPageBreak/>
              <w:t>FoI No: 561 – received 5 July 2016</w:t>
            </w:r>
          </w:p>
          <w:p w:rsidR="004B5856" w:rsidRPr="002F6CB1" w:rsidRDefault="004B5856" w:rsidP="004B5856">
            <w:pPr>
              <w:shd w:val="clear" w:color="auto" w:fill="FFFFFF"/>
              <w:spacing w:after="0" w:line="240" w:lineRule="auto"/>
              <w:rPr>
                <w:rFonts w:ascii="Arial" w:hAnsi="Arial" w:cs="Arial"/>
                <w:color w:val="000000"/>
                <w:sz w:val="24"/>
                <w:szCs w:val="24"/>
              </w:rPr>
            </w:pPr>
            <w:r w:rsidRPr="002F6CB1">
              <w:rPr>
                <w:rFonts w:ascii="Arial" w:hAnsi="Arial" w:cs="Arial"/>
                <w:color w:val="000000"/>
                <w:sz w:val="24"/>
                <w:szCs w:val="24"/>
              </w:rPr>
              <w:t>Please can you clarify exactly how the Lay Members, the GP Practice Manager and the Secondary Care Clinician were selected for appointment and how the three Executive officers were recruited as I do not understand "under best guidance"</w:t>
            </w:r>
            <w:proofErr w:type="gramStart"/>
            <w:r w:rsidRPr="002F6CB1">
              <w:rPr>
                <w:rFonts w:ascii="Arial" w:hAnsi="Arial" w:cs="Arial"/>
                <w:color w:val="000000"/>
                <w:sz w:val="24"/>
                <w:szCs w:val="24"/>
              </w:rPr>
              <w:t>.</w:t>
            </w:r>
            <w:proofErr w:type="gramEnd"/>
          </w:p>
          <w:p w:rsidR="004B5856" w:rsidRPr="002F6CB1" w:rsidRDefault="004B5856" w:rsidP="004B5856">
            <w:pPr>
              <w:shd w:val="clear" w:color="auto" w:fill="FFFFFF"/>
              <w:spacing w:after="0" w:line="240" w:lineRule="auto"/>
              <w:rPr>
                <w:rFonts w:ascii="Arial" w:hAnsi="Arial" w:cs="Arial"/>
                <w:color w:val="000000"/>
                <w:sz w:val="24"/>
                <w:szCs w:val="24"/>
              </w:rPr>
            </w:pPr>
          </w:p>
          <w:p w:rsidR="004B5856" w:rsidRPr="002F6CB1" w:rsidRDefault="004B5856" w:rsidP="004B5856">
            <w:pPr>
              <w:shd w:val="clear" w:color="auto" w:fill="FFFFFF"/>
              <w:spacing w:after="0" w:line="240" w:lineRule="auto"/>
              <w:rPr>
                <w:rFonts w:ascii="Arial" w:hAnsi="Arial" w:cs="Arial"/>
                <w:color w:val="000000"/>
                <w:sz w:val="24"/>
                <w:szCs w:val="24"/>
              </w:rPr>
            </w:pPr>
            <w:r w:rsidRPr="002F6CB1">
              <w:rPr>
                <w:rFonts w:ascii="Arial" w:hAnsi="Arial" w:cs="Arial"/>
                <w:color w:val="000000"/>
                <w:sz w:val="24"/>
                <w:szCs w:val="24"/>
              </w:rPr>
              <w:t>Please also inform me of the membership of the Audit, Finance &amp; Performance, Patient &amp; Public Engagement, Quality &amp; Public Safety, and Remuneration Committees with names where they cannot be identified by their job titles and how they were selected. </w:t>
            </w:r>
          </w:p>
          <w:p w:rsidR="004B5856" w:rsidRPr="002F6CB1" w:rsidRDefault="004B5856" w:rsidP="004B5856">
            <w:pPr>
              <w:shd w:val="clear" w:color="auto" w:fill="FFFFFF"/>
              <w:spacing w:after="0" w:line="240" w:lineRule="auto"/>
              <w:rPr>
                <w:rFonts w:ascii="Arial" w:hAnsi="Arial" w:cs="Arial"/>
                <w:color w:val="000000"/>
                <w:sz w:val="24"/>
                <w:szCs w:val="24"/>
              </w:rPr>
            </w:pPr>
          </w:p>
          <w:p w:rsidR="006C4082" w:rsidRPr="004B5856" w:rsidRDefault="004B5856" w:rsidP="004B5856">
            <w:pPr>
              <w:shd w:val="clear" w:color="auto" w:fill="FFFFFF"/>
              <w:spacing w:after="0" w:line="240" w:lineRule="auto"/>
              <w:rPr>
                <w:rFonts w:ascii="Arial" w:hAnsi="Arial" w:cs="Arial"/>
                <w:color w:val="000000"/>
              </w:rPr>
            </w:pPr>
            <w:r w:rsidRPr="002F6CB1">
              <w:rPr>
                <w:rFonts w:ascii="Arial" w:hAnsi="Arial" w:cs="Arial"/>
                <w:color w:val="000000"/>
                <w:sz w:val="24"/>
                <w:szCs w:val="24"/>
              </w:rPr>
              <w:t>Your email of the 23rd March informed me of the membership of Primary Care Commissioning Committee. I now wish to know when this committee was established and by what process, how the Lay/Executive members were selected, who elected the Practice representatives and which department of the NHS delegated the responsibility of co-commissioning Primary Care to your CCG.</w:t>
            </w:r>
          </w:p>
        </w:tc>
        <w:bookmarkStart w:id="0" w:name="_MON_1529925246"/>
        <w:bookmarkEnd w:id="0"/>
        <w:tc>
          <w:tcPr>
            <w:tcW w:w="4430" w:type="dxa"/>
            <w:shd w:val="clear" w:color="auto" w:fill="auto"/>
          </w:tcPr>
          <w:p w:rsidR="00F6796D" w:rsidRDefault="00364EEB" w:rsidP="00634075">
            <w:pPr>
              <w:spacing w:after="0" w:line="240" w:lineRule="auto"/>
              <w:rPr>
                <w:rFonts w:ascii="Arial" w:hAnsi="Arial" w:cs="Arial"/>
                <w:color w:val="FF0000"/>
                <w:sz w:val="24"/>
                <w:szCs w:val="24"/>
              </w:rPr>
            </w:pPr>
            <w:r>
              <w:rPr>
                <w:rFonts w:ascii="Arial" w:hAnsi="Arial" w:cs="Arial"/>
                <w:color w:val="FF0000"/>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77.25pt;height:49.5pt" o:ole="">
                  <v:imagedata r:id="rId9" o:title=""/>
                </v:shape>
                <o:OLEObject Type="Embed" ProgID="Word.Document.12" ShapeID="_x0000_i1228" DrawAspect="Icon" ObjectID="_1540985987" r:id="rId10">
                  <o:FieldCodes>\s</o:FieldCodes>
                </o:OLEObject>
              </w:object>
            </w:r>
          </w:p>
          <w:p w:rsidR="002F6CB1" w:rsidRPr="00634075" w:rsidRDefault="002F6CB1" w:rsidP="00634075">
            <w:pPr>
              <w:spacing w:after="0" w:line="240" w:lineRule="auto"/>
              <w:rPr>
                <w:rFonts w:ascii="Arial" w:hAnsi="Arial" w:cs="Arial"/>
                <w:color w:val="FF0000"/>
                <w:sz w:val="24"/>
                <w:szCs w:val="24"/>
              </w:rPr>
            </w:pPr>
          </w:p>
        </w:tc>
      </w:tr>
      <w:tr w:rsidR="001E5A57" w:rsidRPr="002C29B7" w:rsidTr="00162E1E">
        <w:tc>
          <w:tcPr>
            <w:tcW w:w="5218" w:type="dxa"/>
            <w:shd w:val="clear" w:color="auto" w:fill="auto"/>
          </w:tcPr>
          <w:p w:rsidR="00C5738C" w:rsidRDefault="008A021D" w:rsidP="008A021D">
            <w:pPr>
              <w:pStyle w:val="ListParagraph"/>
              <w:ind w:left="-18" w:firstLine="18"/>
              <w:rPr>
                <w:b/>
                <w:sz w:val="22"/>
                <w:szCs w:val="22"/>
              </w:rPr>
            </w:pPr>
            <w:r w:rsidRPr="008A021D">
              <w:rPr>
                <w:b/>
                <w:sz w:val="22"/>
                <w:szCs w:val="22"/>
              </w:rPr>
              <w:t>FoI No: 562 – received 4 July 2016</w:t>
            </w:r>
          </w:p>
          <w:p w:rsidR="00364EEB" w:rsidRPr="008A021D" w:rsidRDefault="00364EEB" w:rsidP="008A021D">
            <w:pPr>
              <w:pStyle w:val="ListParagraph"/>
              <w:ind w:left="-18" w:firstLine="18"/>
              <w:rPr>
                <w:b/>
                <w:sz w:val="22"/>
                <w:szCs w:val="22"/>
              </w:rPr>
            </w:pPr>
          </w:p>
          <w:p w:rsidR="008A021D" w:rsidRPr="002F6CB1" w:rsidRDefault="008A021D" w:rsidP="00364EEB">
            <w:pPr>
              <w:spacing w:after="0" w:line="240" w:lineRule="auto"/>
              <w:rPr>
                <w:rFonts w:ascii="Arial" w:hAnsi="Arial" w:cs="Arial"/>
                <w:sz w:val="24"/>
                <w:szCs w:val="24"/>
              </w:rPr>
            </w:pPr>
            <w:r w:rsidRPr="002F6CB1">
              <w:rPr>
                <w:rFonts w:ascii="Arial" w:hAnsi="Arial" w:cs="Arial"/>
                <w:color w:val="000000"/>
                <w:sz w:val="24"/>
                <w:szCs w:val="24"/>
              </w:rPr>
              <w:t>1.    The number of elective </w:t>
            </w:r>
            <w:proofErr w:type="spellStart"/>
            <w:r w:rsidRPr="002F6CB1">
              <w:rPr>
                <w:rFonts w:ascii="Arial" w:hAnsi="Arial" w:cs="Arial"/>
                <w:color w:val="000000"/>
                <w:sz w:val="24"/>
                <w:szCs w:val="24"/>
              </w:rPr>
              <w:t>cesareans</w:t>
            </w:r>
            <w:proofErr w:type="spellEnd"/>
            <w:r w:rsidRPr="002F6CB1">
              <w:rPr>
                <w:rFonts w:ascii="Arial" w:hAnsi="Arial" w:cs="Arial"/>
                <w:color w:val="000000"/>
                <w:sz w:val="24"/>
                <w:szCs w:val="24"/>
              </w:rPr>
              <w:t> in each of the following periods:</w:t>
            </w:r>
            <w:r w:rsidRPr="002F6CB1">
              <w:rPr>
                <w:rFonts w:ascii="Arial" w:hAnsi="Arial" w:cs="Arial"/>
                <w:color w:val="000000"/>
                <w:sz w:val="24"/>
                <w:szCs w:val="24"/>
              </w:rPr>
              <w:br/>
            </w:r>
            <w:r w:rsidRPr="002F6CB1">
              <w:rPr>
                <w:rFonts w:ascii="Arial" w:hAnsi="Arial" w:cs="Arial"/>
                <w:color w:val="000000"/>
                <w:sz w:val="24"/>
                <w:szCs w:val="24"/>
              </w:rPr>
              <w:br/>
              <w:t>- 2010/2011</w:t>
            </w:r>
            <w:r w:rsidRPr="002F6CB1">
              <w:rPr>
                <w:rFonts w:ascii="Arial" w:hAnsi="Arial" w:cs="Arial"/>
                <w:color w:val="000000"/>
                <w:sz w:val="24"/>
                <w:szCs w:val="24"/>
              </w:rPr>
              <w:br/>
            </w:r>
            <w:r w:rsidRPr="002F6CB1">
              <w:rPr>
                <w:rFonts w:ascii="Arial" w:hAnsi="Arial" w:cs="Arial"/>
                <w:color w:val="000000"/>
                <w:sz w:val="24"/>
                <w:szCs w:val="24"/>
              </w:rPr>
              <w:lastRenderedPageBreak/>
              <w:t>- 2011/2012</w:t>
            </w:r>
            <w:r w:rsidRPr="002F6CB1">
              <w:rPr>
                <w:rFonts w:ascii="Arial" w:hAnsi="Arial" w:cs="Arial"/>
                <w:color w:val="000000"/>
                <w:sz w:val="24"/>
                <w:szCs w:val="24"/>
              </w:rPr>
              <w:br/>
              <w:t>- 2012/2013</w:t>
            </w:r>
            <w:r w:rsidRPr="002F6CB1">
              <w:rPr>
                <w:rFonts w:ascii="Arial" w:hAnsi="Arial" w:cs="Arial"/>
                <w:color w:val="000000"/>
                <w:sz w:val="24"/>
                <w:szCs w:val="24"/>
              </w:rPr>
              <w:br/>
              <w:t>- 2013/2014</w:t>
            </w:r>
            <w:r w:rsidRPr="002F6CB1">
              <w:rPr>
                <w:rFonts w:ascii="Arial" w:hAnsi="Arial" w:cs="Arial"/>
                <w:color w:val="000000"/>
                <w:sz w:val="24"/>
                <w:szCs w:val="24"/>
              </w:rPr>
              <w:br/>
              <w:t>- 2014/2015</w:t>
            </w:r>
          </w:p>
          <w:p w:rsidR="008A021D" w:rsidRPr="002F6CB1" w:rsidRDefault="008A021D" w:rsidP="00364EEB">
            <w:pPr>
              <w:spacing w:after="0" w:line="240" w:lineRule="auto"/>
              <w:rPr>
                <w:rFonts w:ascii="Arial" w:hAnsi="Arial" w:cs="Arial"/>
                <w:sz w:val="24"/>
                <w:szCs w:val="24"/>
              </w:rPr>
            </w:pPr>
            <w:r w:rsidRPr="002F6CB1">
              <w:rPr>
                <w:rFonts w:ascii="Arial" w:hAnsi="Arial" w:cs="Arial"/>
                <w:sz w:val="24"/>
                <w:szCs w:val="24"/>
              </w:rPr>
              <w:t>2</w:t>
            </w:r>
            <w:r w:rsidRPr="002F6CB1">
              <w:rPr>
                <w:rFonts w:ascii="Arial" w:hAnsi="Arial" w:cs="Arial"/>
                <w:color w:val="000000"/>
                <w:sz w:val="24"/>
                <w:szCs w:val="24"/>
              </w:rPr>
              <w:t>.    The accumulated cost to the NHS of the procedure in each of the following periods:</w:t>
            </w:r>
            <w:r w:rsidRPr="002F6CB1">
              <w:rPr>
                <w:rFonts w:ascii="Arial" w:hAnsi="Arial" w:cs="Arial"/>
                <w:color w:val="000000"/>
                <w:sz w:val="24"/>
                <w:szCs w:val="24"/>
              </w:rPr>
              <w:br/>
              <w:t>- 2010/2011</w:t>
            </w:r>
            <w:r w:rsidRPr="002F6CB1">
              <w:rPr>
                <w:rFonts w:ascii="Arial" w:hAnsi="Arial" w:cs="Arial"/>
                <w:color w:val="000000"/>
                <w:sz w:val="24"/>
                <w:szCs w:val="24"/>
              </w:rPr>
              <w:br/>
              <w:t>- 2011/2012</w:t>
            </w:r>
            <w:r w:rsidRPr="002F6CB1">
              <w:rPr>
                <w:rFonts w:ascii="Arial" w:hAnsi="Arial" w:cs="Arial"/>
                <w:color w:val="000000"/>
                <w:sz w:val="24"/>
                <w:szCs w:val="24"/>
              </w:rPr>
              <w:br/>
              <w:t>- 2012/2013</w:t>
            </w:r>
            <w:r w:rsidRPr="002F6CB1">
              <w:rPr>
                <w:rFonts w:ascii="Arial" w:hAnsi="Arial" w:cs="Arial"/>
                <w:color w:val="000000"/>
                <w:sz w:val="24"/>
                <w:szCs w:val="24"/>
              </w:rPr>
              <w:br/>
              <w:t>- 2013/2014</w:t>
            </w:r>
            <w:r w:rsidRPr="002F6CB1">
              <w:rPr>
                <w:rFonts w:ascii="Arial" w:hAnsi="Arial" w:cs="Arial"/>
                <w:color w:val="000000"/>
                <w:sz w:val="24"/>
                <w:szCs w:val="24"/>
              </w:rPr>
              <w:br/>
              <w:t>- 2014/2015</w:t>
            </w:r>
          </w:p>
          <w:p w:rsidR="008A021D" w:rsidRPr="002F6CB1" w:rsidRDefault="008A021D" w:rsidP="00364EEB">
            <w:pPr>
              <w:spacing w:after="0" w:line="240" w:lineRule="auto"/>
              <w:rPr>
                <w:rFonts w:ascii="Arial" w:hAnsi="Arial" w:cs="Arial"/>
                <w:sz w:val="24"/>
                <w:szCs w:val="24"/>
              </w:rPr>
            </w:pPr>
            <w:r w:rsidRPr="002F6CB1">
              <w:rPr>
                <w:rFonts w:ascii="Arial" w:hAnsi="Arial" w:cs="Arial"/>
                <w:color w:val="000000"/>
                <w:sz w:val="24"/>
                <w:szCs w:val="24"/>
              </w:rPr>
              <w:t xml:space="preserve">4a Do you have </w:t>
            </w:r>
            <w:proofErr w:type="gramStart"/>
            <w:r w:rsidRPr="002F6CB1">
              <w:rPr>
                <w:rFonts w:ascii="Arial" w:hAnsi="Arial" w:cs="Arial"/>
                <w:color w:val="000000"/>
                <w:sz w:val="24"/>
                <w:szCs w:val="24"/>
              </w:rPr>
              <w:t>an information</w:t>
            </w:r>
            <w:proofErr w:type="gramEnd"/>
            <w:r w:rsidRPr="002F6CB1">
              <w:rPr>
                <w:rFonts w:ascii="Arial" w:hAnsi="Arial" w:cs="Arial"/>
                <w:color w:val="000000"/>
                <w:sz w:val="24"/>
                <w:szCs w:val="24"/>
              </w:rPr>
              <w:t>/ reporting policy/guidance/management document(s) that includes categorisation/classification of such incidents?</w:t>
            </w:r>
          </w:p>
          <w:p w:rsidR="008A021D" w:rsidRPr="008A021D" w:rsidRDefault="008A021D" w:rsidP="00364EEB">
            <w:pPr>
              <w:spacing w:after="0" w:line="240" w:lineRule="auto"/>
              <w:rPr>
                <w:rFonts w:ascii="Arial" w:hAnsi="Arial" w:cs="Arial"/>
              </w:rPr>
            </w:pPr>
            <w:r w:rsidRPr="002F6CB1">
              <w:rPr>
                <w:rFonts w:ascii="Arial" w:hAnsi="Arial" w:cs="Arial"/>
                <w:color w:val="000000"/>
                <w:sz w:val="24"/>
                <w:szCs w:val="24"/>
              </w:rPr>
              <w:t>4b Can you provide me with a copy of the latest version of these document(s)? (This can be an email attachment or a link to the document).</w:t>
            </w:r>
          </w:p>
        </w:tc>
        <w:tc>
          <w:tcPr>
            <w:tcW w:w="4430" w:type="dxa"/>
            <w:shd w:val="clear" w:color="auto" w:fill="auto"/>
          </w:tcPr>
          <w:p w:rsidR="00091A04" w:rsidRDefault="00091A04" w:rsidP="00091A04">
            <w:pPr>
              <w:ind w:right="719"/>
              <w:rPr>
                <w:rFonts w:ascii="Arial" w:hAnsi="Arial" w:cs="Arial"/>
                <w:u w:val="single"/>
              </w:rPr>
            </w:pPr>
            <w:r>
              <w:rPr>
                <w:rFonts w:ascii="Arial" w:hAnsi="Arial" w:cs="Arial"/>
                <w:u w:val="single"/>
              </w:rPr>
              <w:lastRenderedPageBreak/>
              <w:t>Questions 1 and 2</w:t>
            </w:r>
          </w:p>
          <w:p w:rsidR="00091A04" w:rsidRDefault="00091A04" w:rsidP="00091A04">
            <w:pPr>
              <w:ind w:right="719"/>
              <w:rPr>
                <w:rFonts w:ascii="Arial" w:hAnsi="Arial" w:cs="Arial"/>
                <w:color w:val="1F497D"/>
              </w:rPr>
            </w:pPr>
          </w:p>
          <w:tbl>
            <w:tblPr>
              <w:tblW w:w="12327" w:type="dxa"/>
              <w:tblLayout w:type="fixed"/>
              <w:tblCellMar>
                <w:left w:w="0" w:type="dxa"/>
                <w:right w:w="0" w:type="dxa"/>
              </w:tblCellMar>
              <w:tblLook w:val="04A0" w:firstRow="1" w:lastRow="0" w:firstColumn="1" w:lastColumn="0" w:noHBand="0" w:noVBand="1"/>
            </w:tblPr>
            <w:tblGrid>
              <w:gridCol w:w="1291"/>
              <w:gridCol w:w="796"/>
              <w:gridCol w:w="1739"/>
              <w:gridCol w:w="923"/>
              <w:gridCol w:w="2018"/>
              <w:gridCol w:w="1820"/>
              <w:gridCol w:w="1820"/>
              <w:gridCol w:w="960"/>
              <w:gridCol w:w="960"/>
            </w:tblGrid>
            <w:tr w:rsidR="00091A04" w:rsidRPr="002F6CB1" w:rsidTr="00091A04">
              <w:trPr>
                <w:trHeight w:val="300"/>
              </w:trPr>
              <w:tc>
                <w:tcPr>
                  <w:tcW w:w="6767" w:type="dxa"/>
                  <w:gridSpan w:val="5"/>
                  <w:noWrap/>
                  <w:tcMar>
                    <w:top w:w="0" w:type="dxa"/>
                    <w:left w:w="108" w:type="dxa"/>
                    <w:bottom w:w="0" w:type="dxa"/>
                    <w:right w:w="108" w:type="dxa"/>
                  </w:tcMar>
                  <w:vAlign w:val="bottom"/>
                  <w:hideMark/>
                </w:tcPr>
                <w:p w:rsidR="00091A04" w:rsidRPr="002F6CB1" w:rsidRDefault="00091A04">
                  <w:pPr>
                    <w:rPr>
                      <w:rFonts w:ascii="Arial" w:hAnsi="Arial" w:cs="Arial"/>
                      <w:b/>
                      <w:bCs/>
                      <w:color w:val="000000"/>
                      <w:sz w:val="24"/>
                      <w:szCs w:val="24"/>
                    </w:rPr>
                  </w:pPr>
                  <w:r w:rsidRPr="002F6CB1">
                    <w:rPr>
                      <w:rFonts w:ascii="Arial" w:hAnsi="Arial" w:cs="Arial"/>
                      <w:b/>
                      <w:bCs/>
                      <w:color w:val="000000"/>
                      <w:sz w:val="24"/>
                      <w:szCs w:val="24"/>
                    </w:rPr>
                    <w:t xml:space="preserve">Barnsley CCG - Caesarean procedures, 2013/14 to </w:t>
                  </w:r>
                  <w:r w:rsidRPr="002F6CB1">
                    <w:rPr>
                      <w:rFonts w:ascii="Arial" w:hAnsi="Arial" w:cs="Arial"/>
                      <w:b/>
                      <w:bCs/>
                      <w:color w:val="000000"/>
                      <w:sz w:val="24"/>
                      <w:szCs w:val="24"/>
                    </w:rPr>
                    <w:lastRenderedPageBreak/>
                    <w:t>2015/16</w:t>
                  </w: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r>
            <w:tr w:rsidR="00091A04" w:rsidRPr="002F6CB1" w:rsidTr="00091A04">
              <w:trPr>
                <w:trHeight w:val="300"/>
              </w:trPr>
              <w:tc>
                <w:tcPr>
                  <w:tcW w:w="1291"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796"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739"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23"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2018"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r>
            <w:tr w:rsidR="00091A04" w:rsidRPr="002F6CB1" w:rsidTr="00091A04">
              <w:trPr>
                <w:trHeight w:val="300"/>
              </w:trPr>
              <w:tc>
                <w:tcPr>
                  <w:tcW w:w="1291"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253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Elective Spells</w:t>
                  </w:r>
                </w:p>
              </w:tc>
              <w:tc>
                <w:tcPr>
                  <w:tcW w:w="294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Non Elective (Emergency) Spells</w:t>
                  </w:r>
                </w:p>
              </w:tc>
              <w:tc>
                <w:tcPr>
                  <w:tcW w:w="364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Non Elective (</w:t>
                  </w:r>
                  <w:proofErr w:type="spellStart"/>
                  <w:r w:rsidRPr="002F6CB1">
                    <w:rPr>
                      <w:rFonts w:ascii="Arial" w:hAnsi="Arial" w:cs="Arial"/>
                      <w:b/>
                      <w:bCs/>
                      <w:color w:val="000000"/>
                      <w:sz w:val="24"/>
                      <w:szCs w:val="24"/>
                    </w:rPr>
                    <w:t>Non Emergency</w:t>
                  </w:r>
                  <w:proofErr w:type="spellEnd"/>
                  <w:r w:rsidRPr="002F6CB1">
                    <w:rPr>
                      <w:rFonts w:ascii="Arial" w:hAnsi="Arial" w:cs="Arial"/>
                      <w:b/>
                      <w:bCs/>
                      <w:color w:val="000000"/>
                      <w:sz w:val="24"/>
                      <w:szCs w:val="24"/>
                    </w:rPr>
                    <w:t>) Spells</w:t>
                  </w:r>
                </w:p>
              </w:tc>
              <w:tc>
                <w:tcPr>
                  <w:tcW w:w="192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Total</w:t>
                  </w:r>
                </w:p>
              </w:tc>
            </w:tr>
            <w:tr w:rsidR="00091A04" w:rsidRPr="002F6CB1" w:rsidTr="00091A04">
              <w:trPr>
                <w:trHeight w:val="300"/>
              </w:trPr>
              <w:tc>
                <w:tcPr>
                  <w:tcW w:w="12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Year</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No</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No</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No</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No</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center"/>
                    <w:rPr>
                      <w:rFonts w:ascii="Arial" w:hAnsi="Arial" w:cs="Arial"/>
                      <w:b/>
                      <w:bCs/>
                      <w:color w:val="000000"/>
                      <w:sz w:val="24"/>
                      <w:szCs w:val="24"/>
                    </w:rPr>
                  </w:pPr>
                  <w:r w:rsidRPr="002F6CB1">
                    <w:rPr>
                      <w:rFonts w:ascii="Arial" w:hAnsi="Arial" w:cs="Arial"/>
                      <w:b/>
                      <w:bCs/>
                      <w:color w:val="000000"/>
                      <w:sz w:val="24"/>
                      <w:szCs w:val="24"/>
                    </w:rPr>
                    <w:t>£</w:t>
                  </w:r>
                </w:p>
              </w:tc>
            </w:tr>
            <w:tr w:rsidR="00091A04" w:rsidRPr="002F6CB1" w:rsidTr="00091A04">
              <w:trPr>
                <w:trHeight w:val="300"/>
              </w:trPr>
              <w:tc>
                <w:tcPr>
                  <w:tcW w:w="129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1A04" w:rsidRPr="002F6CB1" w:rsidRDefault="00091A04">
                  <w:pPr>
                    <w:jc w:val="center"/>
                    <w:rPr>
                      <w:rFonts w:ascii="Arial" w:hAnsi="Arial" w:cs="Arial"/>
                      <w:color w:val="000000"/>
                      <w:sz w:val="24"/>
                      <w:szCs w:val="24"/>
                    </w:rPr>
                  </w:pPr>
                  <w:r w:rsidRPr="002F6CB1">
                    <w:rPr>
                      <w:rFonts w:ascii="Arial" w:hAnsi="Arial" w:cs="Arial"/>
                      <w:color w:val="000000"/>
                      <w:sz w:val="24"/>
                      <w:szCs w:val="24"/>
                    </w:rPr>
                    <w:t>13/14</w:t>
                  </w:r>
                </w:p>
              </w:tc>
              <w:tc>
                <w:tcPr>
                  <w:tcW w:w="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11</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18,096</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2</w:t>
                  </w:r>
                </w:p>
              </w:tc>
              <w:tc>
                <w:tcPr>
                  <w:tcW w:w="2018" w:type="dxa"/>
                  <w:tcBorders>
                    <w:top w:val="nil"/>
                    <w:left w:val="nil"/>
                    <w:bottom w:val="single" w:sz="8" w:space="0" w:color="auto"/>
                    <w:right w:val="nil"/>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8,304</w:t>
                  </w:r>
                </w:p>
              </w:tc>
              <w:tc>
                <w:tcPr>
                  <w:tcW w:w="1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625</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1,219,260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638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1,245,660</w:t>
                  </w:r>
                </w:p>
              </w:tc>
            </w:tr>
            <w:tr w:rsidR="00091A04" w:rsidRPr="002F6CB1" w:rsidTr="00091A04">
              <w:trPr>
                <w:trHeight w:val="300"/>
              </w:trPr>
              <w:tc>
                <w:tcPr>
                  <w:tcW w:w="129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1A04" w:rsidRPr="002F6CB1" w:rsidRDefault="00091A04">
                  <w:pPr>
                    <w:jc w:val="center"/>
                    <w:rPr>
                      <w:rFonts w:ascii="Arial" w:hAnsi="Arial" w:cs="Arial"/>
                      <w:color w:val="000000"/>
                      <w:sz w:val="24"/>
                      <w:szCs w:val="24"/>
                    </w:rPr>
                  </w:pPr>
                  <w:r w:rsidRPr="002F6CB1">
                    <w:rPr>
                      <w:rFonts w:ascii="Arial" w:hAnsi="Arial" w:cs="Arial"/>
                      <w:color w:val="000000"/>
                      <w:sz w:val="24"/>
                      <w:szCs w:val="24"/>
                    </w:rPr>
                    <w:t>14/15</w:t>
                  </w:r>
                </w:p>
              </w:tc>
              <w:tc>
                <w:tcPr>
                  <w:tcW w:w="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10</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17,507</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2</w:t>
                  </w:r>
                </w:p>
              </w:tc>
              <w:tc>
                <w:tcPr>
                  <w:tcW w:w="2018" w:type="dxa"/>
                  <w:tcBorders>
                    <w:top w:val="nil"/>
                    <w:left w:val="nil"/>
                    <w:bottom w:val="single" w:sz="8" w:space="0" w:color="auto"/>
                    <w:right w:val="nil"/>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4,545</w:t>
                  </w:r>
                </w:p>
              </w:tc>
              <w:tc>
                <w:tcPr>
                  <w:tcW w:w="1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621</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1,217,644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633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1,239,696</w:t>
                  </w:r>
                </w:p>
              </w:tc>
            </w:tr>
            <w:tr w:rsidR="00091A04" w:rsidRPr="002F6CB1" w:rsidTr="00091A04">
              <w:trPr>
                <w:trHeight w:val="300"/>
              </w:trPr>
              <w:tc>
                <w:tcPr>
                  <w:tcW w:w="129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1A04" w:rsidRPr="002F6CB1" w:rsidRDefault="00091A04">
                  <w:pPr>
                    <w:jc w:val="center"/>
                    <w:rPr>
                      <w:rFonts w:ascii="Arial" w:hAnsi="Arial" w:cs="Arial"/>
                      <w:color w:val="000000"/>
                      <w:sz w:val="24"/>
                      <w:szCs w:val="24"/>
                    </w:rPr>
                  </w:pPr>
                  <w:r w:rsidRPr="002F6CB1">
                    <w:rPr>
                      <w:rFonts w:ascii="Arial" w:hAnsi="Arial" w:cs="Arial"/>
                      <w:color w:val="000000"/>
                      <w:sz w:val="24"/>
                      <w:szCs w:val="24"/>
                    </w:rPr>
                    <w:t>15/16</w:t>
                  </w:r>
                </w:p>
              </w:tc>
              <w:tc>
                <w:tcPr>
                  <w:tcW w:w="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18</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36,464</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5</w:t>
                  </w:r>
                </w:p>
              </w:tc>
              <w:tc>
                <w:tcPr>
                  <w:tcW w:w="2018" w:type="dxa"/>
                  <w:tcBorders>
                    <w:top w:val="nil"/>
                    <w:left w:val="nil"/>
                    <w:bottom w:val="single" w:sz="8" w:space="0" w:color="auto"/>
                    <w:right w:val="nil"/>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11,536</w:t>
                  </w:r>
                </w:p>
              </w:tc>
              <w:tc>
                <w:tcPr>
                  <w:tcW w:w="1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823</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1,100,950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846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1A04" w:rsidRPr="002F6CB1" w:rsidRDefault="00091A04">
                  <w:pPr>
                    <w:jc w:val="right"/>
                    <w:rPr>
                      <w:rFonts w:ascii="Arial" w:hAnsi="Arial" w:cs="Arial"/>
                      <w:color w:val="000000"/>
                      <w:sz w:val="24"/>
                      <w:szCs w:val="24"/>
                    </w:rPr>
                  </w:pPr>
                  <w:r w:rsidRPr="002F6CB1">
                    <w:rPr>
                      <w:rFonts w:ascii="Arial" w:hAnsi="Arial" w:cs="Arial"/>
                      <w:color w:val="000000"/>
                      <w:sz w:val="24"/>
                      <w:szCs w:val="24"/>
                    </w:rPr>
                    <w:t>1,148,950</w:t>
                  </w:r>
                </w:p>
              </w:tc>
            </w:tr>
            <w:tr w:rsidR="00091A04" w:rsidRPr="002F6CB1" w:rsidTr="00091A04">
              <w:trPr>
                <w:trHeight w:val="300"/>
              </w:trPr>
              <w:tc>
                <w:tcPr>
                  <w:tcW w:w="1291"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796"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739"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23"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2018"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r>
            <w:tr w:rsidR="00091A04" w:rsidRPr="002F6CB1" w:rsidTr="00091A04">
              <w:trPr>
                <w:trHeight w:val="300"/>
              </w:trPr>
              <w:tc>
                <w:tcPr>
                  <w:tcW w:w="1291"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796"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739"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23"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2018"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r>
            <w:tr w:rsidR="00091A04" w:rsidRPr="002F6CB1" w:rsidTr="00091A04">
              <w:trPr>
                <w:trHeight w:val="300"/>
              </w:trPr>
              <w:tc>
                <w:tcPr>
                  <w:tcW w:w="2087" w:type="dxa"/>
                  <w:gridSpan w:val="2"/>
                  <w:noWrap/>
                  <w:tcMar>
                    <w:top w:w="0" w:type="dxa"/>
                    <w:left w:w="108" w:type="dxa"/>
                    <w:bottom w:w="0" w:type="dxa"/>
                    <w:right w:w="108" w:type="dxa"/>
                  </w:tcMar>
                  <w:vAlign w:val="bottom"/>
                  <w:hideMark/>
                </w:tcPr>
                <w:p w:rsidR="00091A04" w:rsidRPr="002F6CB1" w:rsidRDefault="00091A04">
                  <w:pPr>
                    <w:rPr>
                      <w:rFonts w:ascii="Arial" w:hAnsi="Arial" w:cs="Arial"/>
                      <w:color w:val="000000"/>
                      <w:sz w:val="24"/>
                      <w:szCs w:val="24"/>
                    </w:rPr>
                  </w:pPr>
                  <w:r w:rsidRPr="002F6CB1">
                    <w:rPr>
                      <w:rFonts w:ascii="Arial" w:hAnsi="Arial" w:cs="Arial"/>
                      <w:color w:val="000000"/>
                      <w:sz w:val="24"/>
                      <w:szCs w:val="24"/>
                    </w:rPr>
                    <w:t>Data Source: SUS</w:t>
                  </w:r>
                </w:p>
              </w:tc>
              <w:tc>
                <w:tcPr>
                  <w:tcW w:w="1739"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23"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2018"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182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c>
                <w:tcPr>
                  <w:tcW w:w="960" w:type="dxa"/>
                  <w:noWrap/>
                  <w:tcMar>
                    <w:top w:w="0" w:type="dxa"/>
                    <w:left w:w="108" w:type="dxa"/>
                    <w:bottom w:w="0" w:type="dxa"/>
                    <w:right w:w="108" w:type="dxa"/>
                  </w:tcMar>
                  <w:vAlign w:val="bottom"/>
                  <w:hideMark/>
                </w:tcPr>
                <w:p w:rsidR="00091A04" w:rsidRPr="002F6CB1" w:rsidRDefault="00091A04">
                  <w:pPr>
                    <w:rPr>
                      <w:rFonts w:ascii="Arial" w:eastAsia="Times New Roman" w:hAnsi="Arial" w:cs="Arial"/>
                      <w:sz w:val="24"/>
                      <w:szCs w:val="24"/>
                    </w:rPr>
                  </w:pPr>
                </w:p>
              </w:tc>
            </w:tr>
          </w:tbl>
          <w:p w:rsidR="00091A04" w:rsidRPr="002F6CB1" w:rsidRDefault="00091A04" w:rsidP="00091A04">
            <w:pPr>
              <w:jc w:val="both"/>
              <w:rPr>
                <w:rFonts w:ascii="Arial" w:hAnsi="Arial" w:cs="Arial"/>
                <w:color w:val="1F497D"/>
                <w:sz w:val="24"/>
                <w:szCs w:val="24"/>
              </w:rPr>
            </w:pPr>
          </w:p>
          <w:p w:rsidR="00091A04" w:rsidRPr="002F6CB1" w:rsidRDefault="00091A04" w:rsidP="00091A04">
            <w:pPr>
              <w:jc w:val="both"/>
              <w:rPr>
                <w:rFonts w:ascii="Arial" w:hAnsi="Arial" w:cs="Arial"/>
                <w:sz w:val="24"/>
                <w:szCs w:val="24"/>
                <w:u w:val="single"/>
              </w:rPr>
            </w:pPr>
            <w:r w:rsidRPr="002F6CB1">
              <w:rPr>
                <w:rFonts w:ascii="Arial" w:hAnsi="Arial" w:cs="Arial"/>
                <w:sz w:val="24"/>
                <w:szCs w:val="24"/>
                <w:u w:val="single"/>
              </w:rPr>
              <w:t>Question 4</w:t>
            </w:r>
          </w:p>
          <w:p w:rsidR="00091A04" w:rsidRPr="002F6CB1" w:rsidRDefault="00091A04" w:rsidP="00091A04">
            <w:pPr>
              <w:jc w:val="both"/>
              <w:rPr>
                <w:rFonts w:ascii="Arial" w:hAnsi="Arial" w:cs="Arial"/>
                <w:sz w:val="24"/>
                <w:szCs w:val="24"/>
              </w:rPr>
            </w:pPr>
          </w:p>
          <w:p w:rsidR="00091A04" w:rsidRPr="002F6CB1" w:rsidRDefault="00091A04" w:rsidP="00091A04">
            <w:pPr>
              <w:jc w:val="both"/>
              <w:rPr>
                <w:rFonts w:ascii="Arial" w:hAnsi="Arial" w:cs="Arial"/>
                <w:i/>
                <w:iCs/>
                <w:sz w:val="24"/>
                <w:szCs w:val="24"/>
              </w:rPr>
            </w:pPr>
            <w:r w:rsidRPr="002F6CB1">
              <w:rPr>
                <w:rFonts w:ascii="Arial" w:hAnsi="Arial" w:cs="Arial"/>
                <w:sz w:val="24"/>
                <w:szCs w:val="24"/>
              </w:rPr>
              <w:t>The CCG does not hold the information to be able to answer this question.</w:t>
            </w:r>
            <w:r w:rsidRPr="002F6CB1">
              <w:rPr>
                <w:rFonts w:ascii="Arial" w:hAnsi="Arial" w:cs="Arial"/>
                <w:i/>
                <w:iCs/>
                <w:sz w:val="24"/>
                <w:szCs w:val="24"/>
              </w:rPr>
              <w:t xml:space="preserve">  </w:t>
            </w:r>
          </w:p>
          <w:p w:rsidR="001E5A57" w:rsidRPr="00634075" w:rsidRDefault="001E5A57" w:rsidP="00634075">
            <w:pPr>
              <w:spacing w:after="0" w:line="240" w:lineRule="auto"/>
              <w:rPr>
                <w:rFonts w:ascii="Arial" w:hAnsi="Arial" w:cs="Arial"/>
                <w:color w:val="FF0000"/>
                <w:sz w:val="24"/>
                <w:szCs w:val="24"/>
              </w:rPr>
            </w:pPr>
          </w:p>
        </w:tc>
      </w:tr>
      <w:tr w:rsidR="00480840" w:rsidRPr="002C29B7" w:rsidTr="00162E1E">
        <w:tc>
          <w:tcPr>
            <w:tcW w:w="5218" w:type="dxa"/>
            <w:shd w:val="clear" w:color="auto" w:fill="auto"/>
          </w:tcPr>
          <w:p w:rsidR="00C5738C" w:rsidRDefault="007252D8"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w:t>
            </w:r>
            <w:r w:rsidR="003F3B83">
              <w:rPr>
                <w:rFonts w:ascii="Arial" w:eastAsia="Times New Roman" w:hAnsi="Arial" w:cs="Arial"/>
                <w:b/>
                <w:sz w:val="24"/>
                <w:szCs w:val="24"/>
                <w:lang w:eastAsia="en-GB"/>
              </w:rPr>
              <w:t xml:space="preserve">I </w:t>
            </w:r>
            <w:r>
              <w:rPr>
                <w:rFonts w:ascii="Arial" w:eastAsia="Times New Roman" w:hAnsi="Arial" w:cs="Arial"/>
                <w:b/>
                <w:sz w:val="24"/>
                <w:szCs w:val="24"/>
                <w:lang w:eastAsia="en-GB"/>
              </w:rPr>
              <w:t xml:space="preserve">No: </w:t>
            </w:r>
            <w:r w:rsidR="003F3B83">
              <w:rPr>
                <w:rFonts w:ascii="Arial" w:eastAsia="Times New Roman" w:hAnsi="Arial" w:cs="Arial"/>
                <w:b/>
                <w:sz w:val="24"/>
                <w:szCs w:val="24"/>
                <w:lang w:eastAsia="en-GB"/>
              </w:rPr>
              <w:t>563 – received 7 July 2016</w:t>
            </w:r>
          </w:p>
          <w:p w:rsidR="003F3B83" w:rsidRDefault="003F3B83" w:rsidP="00634075">
            <w:pPr>
              <w:spacing w:after="0" w:line="240" w:lineRule="auto"/>
              <w:rPr>
                <w:rFonts w:ascii="Arial" w:eastAsia="Times New Roman" w:hAnsi="Arial" w:cs="Arial"/>
                <w:b/>
                <w:sz w:val="24"/>
                <w:szCs w:val="24"/>
                <w:lang w:eastAsia="en-GB"/>
              </w:rPr>
            </w:pPr>
          </w:p>
          <w:p w:rsidR="003F3B83" w:rsidRPr="00634075" w:rsidRDefault="00364EEB" w:rsidP="00634075">
            <w:pPr>
              <w:spacing w:after="0" w:line="240" w:lineRule="auto"/>
              <w:rPr>
                <w:rFonts w:ascii="Arial" w:eastAsia="Times New Roman" w:hAnsi="Arial" w:cs="Arial"/>
                <w:b/>
                <w:sz w:val="24"/>
                <w:szCs w:val="24"/>
                <w:lang w:eastAsia="en-GB"/>
              </w:rPr>
            </w:pPr>
            <w:r>
              <w:object w:dxaOrig="1915" w:dyaOrig="1201">
                <v:shape id="_x0000_i1229" type="#_x0000_t75" style="width:96pt;height:60pt" o:ole="">
                  <v:imagedata r:id="rId11" o:title=""/>
                </v:shape>
                <o:OLEObject Type="Embed" ProgID="Excel.Sheet.12" ShapeID="_x0000_i1229" DrawAspect="Icon" ObjectID="_1540985988" r:id="rId12"/>
              </w:object>
            </w:r>
          </w:p>
        </w:tc>
        <w:tc>
          <w:tcPr>
            <w:tcW w:w="4430" w:type="dxa"/>
            <w:shd w:val="clear" w:color="auto" w:fill="auto"/>
          </w:tcPr>
          <w:p w:rsidR="00480840" w:rsidRPr="00634075" w:rsidRDefault="005800C0" w:rsidP="0009311B">
            <w:pPr>
              <w:spacing w:after="0" w:line="240" w:lineRule="auto"/>
              <w:rPr>
                <w:rFonts w:ascii="Arial" w:eastAsia="Calibri" w:hAnsi="Arial" w:cs="Arial"/>
                <w:color w:val="1F497D"/>
                <w:sz w:val="24"/>
                <w:szCs w:val="24"/>
              </w:rPr>
            </w:pPr>
            <w:r>
              <w:rPr>
                <w:rFonts w:ascii="Arial" w:eastAsia="Calibri" w:hAnsi="Arial" w:cs="Arial"/>
                <w:color w:val="1F497D"/>
                <w:sz w:val="24"/>
                <w:szCs w:val="24"/>
              </w:rPr>
              <w:object w:dxaOrig="1550" w:dyaOrig="991">
                <v:shape id="_x0000_i1230" type="#_x0000_t75" style="width:77.25pt;height:49.5pt" o:ole="">
                  <v:imagedata r:id="rId13" o:title=""/>
                </v:shape>
                <o:OLEObject Type="Embed" ProgID="Excel.Sheet.12" ShapeID="_x0000_i1230" DrawAspect="Icon" ObjectID="_1540985989" r:id="rId14"/>
              </w:object>
            </w:r>
          </w:p>
        </w:tc>
      </w:tr>
      <w:tr w:rsidR="002673C1" w:rsidRPr="002C29B7" w:rsidTr="00162E1E">
        <w:tc>
          <w:tcPr>
            <w:tcW w:w="5218" w:type="dxa"/>
            <w:shd w:val="clear" w:color="auto" w:fill="auto"/>
          </w:tcPr>
          <w:p w:rsidR="007552A9" w:rsidRDefault="007252D8"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FoI No: 564 – received 7 July 2016</w:t>
            </w:r>
          </w:p>
          <w:p w:rsidR="007252D8" w:rsidRPr="002F6CB1" w:rsidRDefault="007252D8" w:rsidP="00EB3B91">
            <w:pPr>
              <w:numPr>
                <w:ilvl w:val="0"/>
                <w:numId w:val="1"/>
              </w:numPr>
              <w:spacing w:before="100" w:beforeAutospacing="1" w:after="100" w:afterAutospacing="1"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t>What does the CCG currently do to include people who use services and experts by experience in the commissioning and design of mental health services?</w:t>
            </w:r>
          </w:p>
          <w:p w:rsidR="007252D8" w:rsidRPr="002F6CB1" w:rsidRDefault="007252D8" w:rsidP="00EB3B91">
            <w:pPr>
              <w:numPr>
                <w:ilvl w:val="0"/>
                <w:numId w:val="1"/>
              </w:numPr>
              <w:spacing w:before="100" w:beforeAutospacing="1" w:after="100" w:afterAutospacing="1"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t>Do you have any particular examples of services that you have developed with the input of people with lived experience of mental illness?</w:t>
            </w:r>
          </w:p>
          <w:p w:rsidR="007252D8" w:rsidRPr="002F6CB1" w:rsidRDefault="007252D8" w:rsidP="00EB3B91">
            <w:pPr>
              <w:numPr>
                <w:ilvl w:val="0"/>
                <w:numId w:val="1"/>
              </w:numPr>
              <w:spacing w:before="100" w:beforeAutospacing="1" w:after="100" w:afterAutospacing="1"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lastRenderedPageBreak/>
              <w:t>What plans does the CCG currently have to expand the scope and scale for experts by experience to be involved in the commissioning and design of mental health services?</w:t>
            </w:r>
          </w:p>
          <w:p w:rsidR="007252D8" w:rsidRPr="00364EEB" w:rsidRDefault="007252D8" w:rsidP="00EB3B91">
            <w:pPr>
              <w:numPr>
                <w:ilvl w:val="0"/>
                <w:numId w:val="1"/>
              </w:numPr>
              <w:spacing w:before="100" w:beforeAutospacing="1" w:after="100" w:afterAutospacing="1" w:line="240" w:lineRule="auto"/>
              <w:rPr>
                <w:rFonts w:ascii="Arial" w:eastAsia="Times New Roman" w:hAnsi="Arial" w:cs="Arial"/>
                <w:color w:val="000000"/>
                <w:sz w:val="20"/>
                <w:szCs w:val="20"/>
              </w:rPr>
            </w:pPr>
            <w:r w:rsidRPr="002F6CB1">
              <w:rPr>
                <w:rFonts w:ascii="Arial" w:eastAsia="Times New Roman" w:hAnsi="Arial" w:cs="Arial"/>
                <w:color w:val="000000"/>
                <w:sz w:val="24"/>
                <w:szCs w:val="24"/>
              </w:rPr>
              <w:t xml:space="preserve">Is the CCG interested in doing more to include people with lived experience of mental illness, and their </w:t>
            </w:r>
            <w:proofErr w:type="spellStart"/>
            <w:r w:rsidRPr="002F6CB1">
              <w:rPr>
                <w:rFonts w:ascii="Arial" w:eastAsia="Times New Roman" w:hAnsi="Arial" w:cs="Arial"/>
                <w:color w:val="000000"/>
                <w:sz w:val="24"/>
                <w:szCs w:val="24"/>
              </w:rPr>
              <w:t>carers</w:t>
            </w:r>
            <w:proofErr w:type="spellEnd"/>
            <w:r w:rsidRPr="002F6CB1">
              <w:rPr>
                <w:rFonts w:ascii="Arial" w:eastAsia="Times New Roman" w:hAnsi="Arial" w:cs="Arial"/>
                <w:color w:val="000000"/>
                <w:sz w:val="24"/>
                <w:szCs w:val="24"/>
              </w:rPr>
              <w:t>, in commissioning and designed mental health service? Is there anything we can do to facilitate this?</w:t>
            </w:r>
          </w:p>
        </w:tc>
        <w:tc>
          <w:tcPr>
            <w:tcW w:w="4430" w:type="dxa"/>
            <w:shd w:val="clear" w:color="auto" w:fill="auto"/>
          </w:tcPr>
          <w:p w:rsidR="0047609C" w:rsidRPr="002F6CB1" w:rsidRDefault="0047609C" w:rsidP="00EB3B91">
            <w:pPr>
              <w:numPr>
                <w:ilvl w:val="0"/>
                <w:numId w:val="3"/>
              </w:numPr>
              <w:spacing w:after="0"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lastRenderedPageBreak/>
              <w:t>What does the CCG currently do to include people who use services and experts by experience in the commissioning and design of mental health services?</w:t>
            </w:r>
          </w:p>
          <w:p w:rsidR="0047609C" w:rsidRPr="002F6CB1" w:rsidRDefault="0047609C" w:rsidP="00EB3B91">
            <w:pPr>
              <w:pStyle w:val="ListParagraph"/>
              <w:numPr>
                <w:ilvl w:val="0"/>
                <w:numId w:val="4"/>
              </w:numPr>
              <w:contextualSpacing w:val="0"/>
              <w:jc w:val="left"/>
              <w:rPr>
                <w:b/>
                <w:bCs/>
                <w:color w:val="FF0000"/>
              </w:rPr>
            </w:pPr>
            <w:r w:rsidRPr="002F6CB1">
              <w:rPr>
                <w:b/>
                <w:bCs/>
                <w:color w:val="FF0000"/>
              </w:rPr>
              <w:t>Work on All Age Mental Health Commissioning Strategy and supporting action plan (attached)</w:t>
            </w:r>
          </w:p>
          <w:p w:rsidR="0047609C" w:rsidRPr="002F6CB1" w:rsidRDefault="0047609C" w:rsidP="00EB3B91">
            <w:pPr>
              <w:pStyle w:val="ListParagraph"/>
              <w:numPr>
                <w:ilvl w:val="0"/>
                <w:numId w:val="4"/>
              </w:numPr>
              <w:contextualSpacing w:val="0"/>
              <w:jc w:val="left"/>
              <w:rPr>
                <w:b/>
                <w:bCs/>
                <w:color w:val="FF0000"/>
              </w:rPr>
            </w:pPr>
            <w:proofErr w:type="spellStart"/>
            <w:r w:rsidRPr="002F6CB1">
              <w:rPr>
                <w:b/>
                <w:bCs/>
                <w:color w:val="FF0000"/>
              </w:rPr>
              <w:t>Healthwatch</w:t>
            </w:r>
            <w:proofErr w:type="spellEnd"/>
            <w:r w:rsidRPr="002F6CB1">
              <w:rPr>
                <w:b/>
                <w:bCs/>
                <w:color w:val="FF0000"/>
              </w:rPr>
              <w:t xml:space="preserve"> involvement </w:t>
            </w:r>
          </w:p>
          <w:p w:rsidR="0047609C" w:rsidRPr="002F6CB1" w:rsidRDefault="0047609C" w:rsidP="00EB3B91">
            <w:pPr>
              <w:pStyle w:val="ListParagraph"/>
              <w:numPr>
                <w:ilvl w:val="0"/>
                <w:numId w:val="4"/>
              </w:numPr>
              <w:contextualSpacing w:val="0"/>
              <w:jc w:val="left"/>
              <w:rPr>
                <w:b/>
                <w:bCs/>
                <w:color w:val="FF0000"/>
              </w:rPr>
            </w:pPr>
            <w:r w:rsidRPr="002F6CB1">
              <w:rPr>
                <w:b/>
                <w:bCs/>
                <w:color w:val="FF0000"/>
              </w:rPr>
              <w:t>Autism reference group</w:t>
            </w:r>
          </w:p>
          <w:p w:rsidR="0047609C" w:rsidRPr="002F6CB1" w:rsidRDefault="0047609C" w:rsidP="00EB3B91">
            <w:pPr>
              <w:pStyle w:val="ListParagraph"/>
              <w:numPr>
                <w:ilvl w:val="0"/>
                <w:numId w:val="4"/>
              </w:numPr>
              <w:contextualSpacing w:val="0"/>
              <w:jc w:val="left"/>
              <w:rPr>
                <w:b/>
                <w:bCs/>
                <w:color w:val="FF0000"/>
              </w:rPr>
            </w:pPr>
            <w:r w:rsidRPr="002F6CB1">
              <w:rPr>
                <w:b/>
                <w:bCs/>
                <w:color w:val="FF0000"/>
              </w:rPr>
              <w:lastRenderedPageBreak/>
              <w:t>Service users involved in recovery college (led by SWYPFT but commissioned by CCG)</w:t>
            </w:r>
          </w:p>
          <w:p w:rsidR="0047609C" w:rsidRPr="002F6CB1" w:rsidRDefault="0047609C" w:rsidP="00EB3B91">
            <w:pPr>
              <w:pStyle w:val="ListParagraph"/>
              <w:numPr>
                <w:ilvl w:val="0"/>
                <w:numId w:val="4"/>
              </w:numPr>
              <w:contextualSpacing w:val="0"/>
              <w:jc w:val="left"/>
              <w:rPr>
                <w:b/>
                <w:bCs/>
                <w:color w:val="1F497D"/>
              </w:rPr>
            </w:pPr>
            <w:r w:rsidRPr="002F6CB1">
              <w:rPr>
                <w:b/>
                <w:bCs/>
                <w:color w:val="FF0000"/>
              </w:rPr>
              <w:t>Deaf forum and IAPT service</w:t>
            </w:r>
          </w:p>
          <w:p w:rsidR="0047609C" w:rsidRPr="002F6CB1" w:rsidRDefault="0047609C" w:rsidP="0047609C">
            <w:pPr>
              <w:rPr>
                <w:rFonts w:ascii="Calibri" w:hAnsi="Calibri" w:cs="Times New Roman"/>
                <w:b/>
                <w:bCs/>
                <w:color w:val="1F497D"/>
                <w:sz w:val="24"/>
                <w:szCs w:val="24"/>
              </w:rPr>
            </w:pPr>
          </w:p>
          <w:p w:rsidR="0047609C" w:rsidRPr="002F6CB1" w:rsidRDefault="0047609C" w:rsidP="00EB3B91">
            <w:pPr>
              <w:numPr>
                <w:ilvl w:val="0"/>
                <w:numId w:val="3"/>
              </w:numPr>
              <w:spacing w:after="0"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t>Do you have any particular examples of services that you have developed with the input of people with lived experience of mental illness?</w:t>
            </w:r>
          </w:p>
          <w:p w:rsidR="0047609C" w:rsidRPr="002F6CB1" w:rsidRDefault="0047609C" w:rsidP="00EB3B91">
            <w:pPr>
              <w:pStyle w:val="ListParagraph"/>
              <w:numPr>
                <w:ilvl w:val="0"/>
                <w:numId w:val="5"/>
              </w:numPr>
              <w:contextualSpacing w:val="0"/>
              <w:jc w:val="left"/>
              <w:rPr>
                <w:b/>
                <w:bCs/>
                <w:color w:val="FF0000"/>
              </w:rPr>
            </w:pPr>
            <w:r w:rsidRPr="002F6CB1">
              <w:rPr>
                <w:b/>
                <w:bCs/>
                <w:color w:val="FF0000"/>
              </w:rPr>
              <w:t xml:space="preserve">Development of the overarching All Age Mental Health Commissioning Strategy </w:t>
            </w:r>
          </w:p>
          <w:p w:rsidR="0047609C" w:rsidRPr="002F6CB1" w:rsidRDefault="0047609C" w:rsidP="00EB3B91">
            <w:pPr>
              <w:pStyle w:val="ListParagraph"/>
              <w:numPr>
                <w:ilvl w:val="0"/>
                <w:numId w:val="5"/>
              </w:numPr>
              <w:contextualSpacing w:val="0"/>
              <w:jc w:val="left"/>
              <w:rPr>
                <w:b/>
                <w:bCs/>
                <w:color w:val="FF0000"/>
              </w:rPr>
            </w:pPr>
            <w:r w:rsidRPr="002F6CB1">
              <w:rPr>
                <w:b/>
                <w:bCs/>
                <w:color w:val="FF0000"/>
              </w:rPr>
              <w:t>Development of the Mental Health Crisis Care Concordat</w:t>
            </w:r>
          </w:p>
          <w:p w:rsidR="0047609C" w:rsidRPr="002F6CB1" w:rsidRDefault="0047609C" w:rsidP="00EB3B91">
            <w:pPr>
              <w:pStyle w:val="ListParagraph"/>
              <w:numPr>
                <w:ilvl w:val="0"/>
                <w:numId w:val="5"/>
              </w:numPr>
              <w:contextualSpacing w:val="0"/>
              <w:jc w:val="left"/>
              <w:rPr>
                <w:b/>
                <w:bCs/>
                <w:color w:val="FF0000"/>
              </w:rPr>
            </w:pPr>
            <w:r w:rsidRPr="002F6CB1">
              <w:rPr>
                <w:b/>
                <w:bCs/>
                <w:color w:val="FF0000"/>
              </w:rPr>
              <w:t>Work with the Deaf Community</w:t>
            </w:r>
          </w:p>
          <w:p w:rsidR="0047609C" w:rsidRPr="002F6CB1" w:rsidRDefault="0047609C" w:rsidP="0047609C">
            <w:pPr>
              <w:ind w:left="720"/>
              <w:rPr>
                <w:rFonts w:ascii="Arial" w:hAnsi="Arial" w:cs="Arial"/>
                <w:color w:val="000000"/>
                <w:sz w:val="24"/>
                <w:szCs w:val="24"/>
              </w:rPr>
            </w:pPr>
          </w:p>
          <w:p w:rsidR="0047609C" w:rsidRPr="002F6CB1" w:rsidRDefault="0047609C" w:rsidP="00EB3B91">
            <w:pPr>
              <w:numPr>
                <w:ilvl w:val="0"/>
                <w:numId w:val="3"/>
              </w:numPr>
              <w:spacing w:after="0"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t>What plans does the CCG currently have to expand the scope and scale for experts by experience to be involved in the commissioning and design of mental health services?</w:t>
            </w:r>
          </w:p>
          <w:p w:rsidR="0047609C" w:rsidRPr="002F6CB1" w:rsidRDefault="0047609C" w:rsidP="00EB3B91">
            <w:pPr>
              <w:pStyle w:val="ListParagraph"/>
              <w:numPr>
                <w:ilvl w:val="0"/>
                <w:numId w:val="6"/>
              </w:numPr>
              <w:contextualSpacing w:val="0"/>
              <w:jc w:val="left"/>
              <w:rPr>
                <w:b/>
                <w:bCs/>
                <w:color w:val="FF0000"/>
              </w:rPr>
            </w:pPr>
            <w:r w:rsidRPr="002F6CB1">
              <w:rPr>
                <w:b/>
                <w:bCs/>
                <w:color w:val="FF0000"/>
              </w:rPr>
              <w:t>Ongoing engagement with the Barnsley Service User and Carer Board</w:t>
            </w:r>
          </w:p>
          <w:p w:rsidR="0047609C" w:rsidRPr="002F6CB1" w:rsidRDefault="0047609C" w:rsidP="00EB3B91">
            <w:pPr>
              <w:pStyle w:val="ListParagraph"/>
              <w:numPr>
                <w:ilvl w:val="0"/>
                <w:numId w:val="6"/>
              </w:numPr>
              <w:contextualSpacing w:val="0"/>
              <w:jc w:val="left"/>
              <w:rPr>
                <w:b/>
                <w:bCs/>
                <w:color w:val="FF0000"/>
              </w:rPr>
            </w:pPr>
            <w:r w:rsidRPr="002F6CB1">
              <w:rPr>
                <w:b/>
                <w:bCs/>
                <w:color w:val="FF0000"/>
              </w:rPr>
              <w:t>Via Personal Health Budgets</w:t>
            </w:r>
          </w:p>
          <w:p w:rsidR="0047609C" w:rsidRPr="002F6CB1" w:rsidRDefault="0047609C" w:rsidP="0047609C">
            <w:pPr>
              <w:pStyle w:val="ListParagraph"/>
              <w:rPr>
                <w:b/>
                <w:bCs/>
                <w:color w:val="7030A0"/>
              </w:rPr>
            </w:pPr>
          </w:p>
          <w:p w:rsidR="0047609C" w:rsidRPr="002F6CB1" w:rsidRDefault="0047609C" w:rsidP="00EB3B91">
            <w:pPr>
              <w:numPr>
                <w:ilvl w:val="0"/>
                <w:numId w:val="3"/>
              </w:numPr>
              <w:spacing w:after="0" w:line="240" w:lineRule="auto"/>
              <w:rPr>
                <w:rFonts w:ascii="Arial" w:eastAsia="Times New Roman" w:hAnsi="Arial" w:cs="Arial"/>
                <w:color w:val="000000"/>
                <w:sz w:val="24"/>
                <w:szCs w:val="24"/>
              </w:rPr>
            </w:pPr>
            <w:r w:rsidRPr="002F6CB1">
              <w:rPr>
                <w:rFonts w:ascii="Arial" w:eastAsia="Times New Roman" w:hAnsi="Arial" w:cs="Arial"/>
                <w:color w:val="000000"/>
                <w:sz w:val="24"/>
                <w:szCs w:val="24"/>
              </w:rPr>
              <w:t xml:space="preserve">Is the CCG interested in doing more to include people with lived experience of mental illness, and their </w:t>
            </w:r>
            <w:proofErr w:type="spellStart"/>
            <w:r w:rsidRPr="002F6CB1">
              <w:rPr>
                <w:rFonts w:ascii="Arial" w:eastAsia="Times New Roman" w:hAnsi="Arial" w:cs="Arial"/>
                <w:color w:val="000000"/>
                <w:sz w:val="24"/>
                <w:szCs w:val="24"/>
              </w:rPr>
              <w:t>carers</w:t>
            </w:r>
            <w:proofErr w:type="spellEnd"/>
            <w:r w:rsidRPr="002F6CB1">
              <w:rPr>
                <w:rFonts w:ascii="Arial" w:eastAsia="Times New Roman" w:hAnsi="Arial" w:cs="Arial"/>
                <w:color w:val="000000"/>
                <w:sz w:val="24"/>
                <w:szCs w:val="24"/>
              </w:rPr>
              <w:t>, in commissioning and designed mental health service? Is there anything we can do to facilitate this?</w:t>
            </w:r>
          </w:p>
          <w:p w:rsidR="0047609C" w:rsidRPr="002F6CB1" w:rsidRDefault="0047609C" w:rsidP="00EB3B91">
            <w:pPr>
              <w:pStyle w:val="ListParagraph"/>
              <w:numPr>
                <w:ilvl w:val="0"/>
                <w:numId w:val="7"/>
              </w:numPr>
              <w:contextualSpacing w:val="0"/>
              <w:jc w:val="left"/>
              <w:rPr>
                <w:color w:val="FF0000"/>
              </w:rPr>
            </w:pPr>
            <w:r w:rsidRPr="002F6CB1">
              <w:rPr>
                <w:b/>
                <w:bCs/>
                <w:color w:val="FF0000"/>
              </w:rPr>
              <w:t xml:space="preserve">Lead commissioners work with both the CCG’s and BMBC Engagement and Communications Teams to help facilitate and co-ordinate all our communications and engagement opportunities. However we are always open and willing to learn from and work with other key partners to encourage increased </w:t>
            </w:r>
            <w:r w:rsidRPr="002F6CB1">
              <w:rPr>
                <w:b/>
                <w:bCs/>
                <w:color w:val="FF0000"/>
              </w:rPr>
              <w:lastRenderedPageBreak/>
              <w:t xml:space="preserve">engagement of patients/ service users/families and carers living within our local communities in our commissioning activities. </w:t>
            </w:r>
          </w:p>
          <w:p w:rsidR="002673C1" w:rsidRPr="00634075" w:rsidRDefault="002673C1" w:rsidP="0009311B">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905BE9" w:rsidRDefault="000C20FE" w:rsidP="000C20F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565 – received 12 July 2016</w:t>
            </w:r>
          </w:p>
          <w:p w:rsidR="000C20FE" w:rsidRPr="002F6CB1" w:rsidRDefault="000C20FE" w:rsidP="000C20FE">
            <w:pPr>
              <w:spacing w:after="0" w:line="240" w:lineRule="auto"/>
              <w:rPr>
                <w:rFonts w:ascii="Arial" w:eastAsia="Times New Roman" w:hAnsi="Arial" w:cs="Arial"/>
                <w:b/>
                <w:sz w:val="24"/>
                <w:szCs w:val="24"/>
                <w:lang w:eastAsia="en-GB"/>
              </w:rPr>
            </w:pP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Can you advise who is responsible for IT Strategy for the CCG and there contact details including email address</w:t>
            </w:r>
            <w:r w:rsidR="00364EEB" w:rsidRPr="002F6CB1">
              <w:rPr>
                <w:rFonts w:ascii="Arial" w:hAnsi="Arial" w:cs="Arial"/>
                <w:sz w:val="24"/>
                <w:szCs w:val="24"/>
              </w:rPr>
              <w:t>.</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Who is responsible for purchasing for the CCG and there contact details including email address</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What telephone systems do you have?</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Are these hosted or provided by a CSU / HIS / 3rd Party and who is that?</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 xml:space="preserve">What is the annual </w:t>
            </w:r>
            <w:proofErr w:type="gramStart"/>
            <w:r w:rsidRPr="002F6CB1">
              <w:rPr>
                <w:rFonts w:ascii="Arial" w:hAnsi="Arial" w:cs="Arial"/>
                <w:sz w:val="24"/>
                <w:szCs w:val="24"/>
              </w:rPr>
              <w:t>spend</w:t>
            </w:r>
            <w:proofErr w:type="gramEnd"/>
            <w:r w:rsidRPr="002F6CB1">
              <w:rPr>
                <w:rFonts w:ascii="Arial" w:hAnsi="Arial" w:cs="Arial"/>
                <w:sz w:val="24"/>
                <w:szCs w:val="24"/>
              </w:rPr>
              <w:t xml:space="preserve"> on supporting the telephony system?</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How many handsets are there across the CCG?</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Do you have voicemail on these systems?</w:t>
            </w:r>
          </w:p>
          <w:p w:rsidR="000C20FE" w:rsidRPr="002F6CB1" w:rsidRDefault="000C20FE" w:rsidP="000C20FE">
            <w:pPr>
              <w:spacing w:after="0" w:line="240" w:lineRule="auto"/>
              <w:rPr>
                <w:rFonts w:ascii="Arial" w:hAnsi="Arial" w:cs="Arial"/>
                <w:sz w:val="24"/>
                <w:szCs w:val="24"/>
              </w:rPr>
            </w:pPr>
            <w:r w:rsidRPr="002F6CB1">
              <w:rPr>
                <w:rFonts w:ascii="Arial" w:hAnsi="Arial" w:cs="Arial"/>
                <w:sz w:val="24"/>
                <w:szCs w:val="24"/>
              </w:rPr>
              <w:t>Are there any other services provided</w:t>
            </w:r>
          </w:p>
          <w:p w:rsidR="000C20FE" w:rsidRPr="002F6CB1" w:rsidRDefault="000C20FE" w:rsidP="00EB3B91">
            <w:pPr>
              <w:numPr>
                <w:ilvl w:val="0"/>
                <w:numId w:val="2"/>
              </w:numPr>
              <w:spacing w:after="0" w:line="240" w:lineRule="auto"/>
              <w:rPr>
                <w:rFonts w:ascii="Arial" w:hAnsi="Arial" w:cs="Arial"/>
                <w:sz w:val="24"/>
                <w:szCs w:val="24"/>
              </w:rPr>
            </w:pPr>
            <w:r w:rsidRPr="002F6CB1">
              <w:rPr>
                <w:rFonts w:ascii="Arial" w:hAnsi="Arial" w:cs="Arial"/>
                <w:sz w:val="24"/>
                <w:szCs w:val="24"/>
              </w:rPr>
              <w:t>Instant Messaging</w:t>
            </w:r>
          </w:p>
          <w:p w:rsidR="000C20FE" w:rsidRPr="002F6CB1" w:rsidRDefault="000C20FE" w:rsidP="00EB3B91">
            <w:pPr>
              <w:numPr>
                <w:ilvl w:val="0"/>
                <w:numId w:val="2"/>
              </w:numPr>
              <w:spacing w:after="0" w:line="240" w:lineRule="auto"/>
              <w:rPr>
                <w:rFonts w:ascii="Arial" w:hAnsi="Arial" w:cs="Arial"/>
                <w:sz w:val="24"/>
                <w:szCs w:val="24"/>
              </w:rPr>
            </w:pPr>
            <w:r w:rsidRPr="002F6CB1">
              <w:rPr>
                <w:rFonts w:ascii="Arial" w:hAnsi="Arial" w:cs="Arial"/>
                <w:sz w:val="24"/>
                <w:szCs w:val="24"/>
              </w:rPr>
              <w:t>Voice Conferencing</w:t>
            </w:r>
          </w:p>
          <w:p w:rsidR="000C20FE" w:rsidRPr="002F6CB1" w:rsidRDefault="000C20FE" w:rsidP="00EB3B91">
            <w:pPr>
              <w:numPr>
                <w:ilvl w:val="0"/>
                <w:numId w:val="2"/>
              </w:numPr>
              <w:spacing w:after="0" w:line="240" w:lineRule="auto"/>
              <w:rPr>
                <w:rFonts w:ascii="Arial" w:hAnsi="Arial" w:cs="Arial"/>
                <w:sz w:val="24"/>
                <w:szCs w:val="24"/>
              </w:rPr>
            </w:pPr>
            <w:r w:rsidRPr="002F6CB1">
              <w:rPr>
                <w:rFonts w:ascii="Arial" w:hAnsi="Arial" w:cs="Arial"/>
                <w:sz w:val="24"/>
                <w:szCs w:val="24"/>
              </w:rPr>
              <w:t>Collaboration</w:t>
            </w:r>
          </w:p>
          <w:p w:rsidR="000C20FE" w:rsidRPr="00634075" w:rsidRDefault="000C20FE" w:rsidP="000C20FE">
            <w:pPr>
              <w:spacing w:after="0" w:line="240" w:lineRule="auto"/>
              <w:rPr>
                <w:rFonts w:ascii="Arial" w:eastAsia="Times New Roman" w:hAnsi="Arial" w:cs="Arial"/>
                <w:b/>
                <w:sz w:val="24"/>
                <w:szCs w:val="24"/>
                <w:lang w:eastAsia="en-GB"/>
              </w:rPr>
            </w:pPr>
          </w:p>
        </w:tc>
        <w:tc>
          <w:tcPr>
            <w:tcW w:w="4430" w:type="dxa"/>
            <w:shd w:val="clear" w:color="auto" w:fill="auto"/>
          </w:tcPr>
          <w:p w:rsidR="00680D87" w:rsidRPr="002F6CB1" w:rsidRDefault="00680D87" w:rsidP="00680D87">
            <w:pPr>
              <w:rPr>
                <w:sz w:val="24"/>
                <w:szCs w:val="24"/>
              </w:rPr>
            </w:pPr>
            <w:r w:rsidRPr="002F6CB1">
              <w:rPr>
                <w:sz w:val="24"/>
                <w:szCs w:val="24"/>
              </w:rPr>
              <w:t>Can you advise who is responsible for IT Strategy for the CCG and there contact details including email address</w:t>
            </w:r>
            <w:r w:rsidRPr="002F6CB1">
              <w:rPr>
                <w:color w:val="1F497D"/>
                <w:sz w:val="24"/>
                <w:szCs w:val="24"/>
              </w:rPr>
              <w:t>.  </w:t>
            </w:r>
            <w:r w:rsidRPr="002F6CB1">
              <w:rPr>
                <w:color w:val="FF0000"/>
                <w:sz w:val="24"/>
                <w:szCs w:val="24"/>
              </w:rPr>
              <w:t xml:space="preserve">IT strategy is decided by </w:t>
            </w:r>
            <w:proofErr w:type="spellStart"/>
            <w:r w:rsidRPr="002F6CB1">
              <w:rPr>
                <w:color w:val="FF0000"/>
                <w:sz w:val="24"/>
                <w:szCs w:val="24"/>
              </w:rPr>
              <w:t>eMBED</w:t>
            </w:r>
            <w:proofErr w:type="spellEnd"/>
            <w:r w:rsidRPr="002F6CB1">
              <w:rPr>
                <w:color w:val="FF0000"/>
                <w:sz w:val="24"/>
                <w:szCs w:val="24"/>
              </w:rPr>
              <w:t>.</w:t>
            </w:r>
          </w:p>
          <w:p w:rsidR="00680D87" w:rsidRPr="002F6CB1" w:rsidRDefault="00680D87" w:rsidP="00680D87">
            <w:pPr>
              <w:rPr>
                <w:rFonts w:ascii="Times New Roman" w:hAnsi="Times New Roman"/>
                <w:color w:val="FF0000"/>
                <w:sz w:val="24"/>
                <w:szCs w:val="24"/>
              </w:rPr>
            </w:pPr>
            <w:r w:rsidRPr="002F6CB1">
              <w:rPr>
                <w:sz w:val="24"/>
                <w:szCs w:val="24"/>
              </w:rPr>
              <w:t>Who is responsible for purchasing for the CCG and there contact details including email address</w:t>
            </w:r>
            <w:r w:rsidRPr="002F6CB1">
              <w:rPr>
                <w:color w:val="1F497D"/>
                <w:sz w:val="24"/>
                <w:szCs w:val="24"/>
              </w:rPr>
              <w:t xml:space="preserve">. </w:t>
            </w:r>
            <w:r w:rsidRPr="002F6CB1">
              <w:rPr>
                <w:color w:val="FF0000"/>
                <w:sz w:val="24"/>
                <w:szCs w:val="24"/>
              </w:rPr>
              <w:t>Vicky Peverelle, Chief of Corporate Affairs.</w:t>
            </w:r>
          </w:p>
          <w:p w:rsidR="00680D87" w:rsidRPr="002F6CB1" w:rsidRDefault="00680D87" w:rsidP="00680D87">
            <w:pPr>
              <w:rPr>
                <w:rFonts w:ascii="Times New Roman" w:hAnsi="Times New Roman"/>
                <w:color w:val="FF0000"/>
                <w:sz w:val="24"/>
                <w:szCs w:val="24"/>
              </w:rPr>
            </w:pPr>
            <w:r w:rsidRPr="002F6CB1">
              <w:rPr>
                <w:sz w:val="24"/>
                <w:szCs w:val="24"/>
              </w:rPr>
              <w:t>What telephone systems do you have?</w:t>
            </w:r>
            <w:r w:rsidRPr="002F6CB1">
              <w:rPr>
                <w:color w:val="1F497D"/>
                <w:sz w:val="24"/>
                <w:szCs w:val="24"/>
              </w:rPr>
              <w:t xml:space="preserve"> </w:t>
            </w:r>
            <w:proofErr w:type="spellStart"/>
            <w:r w:rsidRPr="002F6CB1">
              <w:rPr>
                <w:color w:val="FF0000"/>
                <w:sz w:val="24"/>
                <w:szCs w:val="24"/>
              </w:rPr>
              <w:t>Siemans</w:t>
            </w:r>
            <w:proofErr w:type="spellEnd"/>
          </w:p>
          <w:p w:rsidR="00680D87" w:rsidRPr="002F6CB1" w:rsidRDefault="00680D87" w:rsidP="00680D87">
            <w:pPr>
              <w:rPr>
                <w:rFonts w:ascii="Times New Roman" w:hAnsi="Times New Roman"/>
                <w:sz w:val="24"/>
                <w:szCs w:val="24"/>
              </w:rPr>
            </w:pPr>
            <w:r w:rsidRPr="002F6CB1">
              <w:rPr>
                <w:sz w:val="24"/>
                <w:szCs w:val="24"/>
              </w:rPr>
              <w:t>Are these hosted or provided by a CSU / HIS / 3rd Party and who is that?</w:t>
            </w:r>
            <w:r w:rsidRPr="002F6CB1">
              <w:rPr>
                <w:color w:val="1F497D"/>
                <w:sz w:val="24"/>
                <w:szCs w:val="24"/>
              </w:rPr>
              <w:t xml:space="preserve">  </w:t>
            </w:r>
            <w:r w:rsidRPr="002F6CB1">
              <w:rPr>
                <w:color w:val="FF0000"/>
                <w:sz w:val="24"/>
                <w:szCs w:val="24"/>
              </w:rPr>
              <w:t>These are provided by Barnsley Hospital, a third party</w:t>
            </w:r>
            <w:r w:rsidRPr="002F6CB1">
              <w:rPr>
                <w:sz w:val="24"/>
                <w:szCs w:val="24"/>
              </w:rPr>
              <w:t xml:space="preserve"> </w:t>
            </w:r>
          </w:p>
          <w:p w:rsidR="00680D87" w:rsidRPr="002F6CB1" w:rsidRDefault="00680D87" w:rsidP="00680D87">
            <w:pPr>
              <w:rPr>
                <w:color w:val="FF0000"/>
                <w:sz w:val="24"/>
                <w:szCs w:val="24"/>
              </w:rPr>
            </w:pPr>
            <w:r w:rsidRPr="002F6CB1">
              <w:rPr>
                <w:sz w:val="24"/>
                <w:szCs w:val="24"/>
              </w:rPr>
              <w:t xml:space="preserve">What is the annual </w:t>
            </w:r>
            <w:proofErr w:type="gramStart"/>
            <w:r w:rsidRPr="002F6CB1">
              <w:rPr>
                <w:sz w:val="24"/>
                <w:szCs w:val="24"/>
              </w:rPr>
              <w:t>spend</w:t>
            </w:r>
            <w:proofErr w:type="gramEnd"/>
            <w:r w:rsidRPr="002F6CB1">
              <w:rPr>
                <w:sz w:val="24"/>
                <w:szCs w:val="24"/>
              </w:rPr>
              <w:t xml:space="preserve"> on supporting the telephony system?</w:t>
            </w:r>
            <w:r w:rsidRPr="002F6CB1">
              <w:rPr>
                <w:color w:val="1F497D"/>
                <w:sz w:val="24"/>
                <w:szCs w:val="24"/>
              </w:rPr>
              <w:t xml:space="preserve"> </w:t>
            </w:r>
            <w:r w:rsidRPr="002F6CB1">
              <w:rPr>
                <w:color w:val="FF0000"/>
                <w:sz w:val="24"/>
                <w:szCs w:val="24"/>
              </w:rPr>
              <w:t>In 2015/16 financial year this was £158,274.61.  This includes calls, rental and maintenance costs</w:t>
            </w:r>
          </w:p>
          <w:p w:rsidR="00680D87" w:rsidRPr="002F6CB1" w:rsidRDefault="00680D87" w:rsidP="00680D87">
            <w:pPr>
              <w:rPr>
                <w:color w:val="FF0000"/>
                <w:sz w:val="24"/>
                <w:szCs w:val="24"/>
              </w:rPr>
            </w:pPr>
            <w:r w:rsidRPr="002F6CB1">
              <w:rPr>
                <w:sz w:val="24"/>
                <w:szCs w:val="24"/>
              </w:rPr>
              <w:t>How many handsets are there across the CCG?</w:t>
            </w:r>
            <w:r w:rsidRPr="002F6CB1">
              <w:rPr>
                <w:color w:val="1F497D"/>
                <w:sz w:val="24"/>
                <w:szCs w:val="24"/>
              </w:rPr>
              <w:t xml:space="preserve"> </w:t>
            </w:r>
            <w:r w:rsidRPr="002F6CB1">
              <w:rPr>
                <w:color w:val="FF0000"/>
                <w:sz w:val="24"/>
                <w:szCs w:val="24"/>
              </w:rPr>
              <w:t>98</w:t>
            </w:r>
          </w:p>
          <w:p w:rsidR="00680D87" w:rsidRPr="002F6CB1" w:rsidRDefault="00680D87" w:rsidP="00680D87">
            <w:pPr>
              <w:rPr>
                <w:rFonts w:ascii="Times New Roman" w:hAnsi="Times New Roman"/>
                <w:color w:val="FF0000"/>
                <w:sz w:val="24"/>
                <w:szCs w:val="24"/>
              </w:rPr>
            </w:pPr>
            <w:r w:rsidRPr="002F6CB1">
              <w:rPr>
                <w:sz w:val="24"/>
                <w:szCs w:val="24"/>
              </w:rPr>
              <w:t>Do you have voicemail on these systems?</w:t>
            </w:r>
            <w:r w:rsidRPr="002F6CB1">
              <w:rPr>
                <w:color w:val="1F497D"/>
                <w:sz w:val="24"/>
                <w:szCs w:val="24"/>
              </w:rPr>
              <w:t xml:space="preserve"> </w:t>
            </w:r>
            <w:r w:rsidRPr="002F6CB1">
              <w:rPr>
                <w:color w:val="FF0000"/>
                <w:sz w:val="24"/>
                <w:szCs w:val="24"/>
              </w:rPr>
              <w:t>NO</w:t>
            </w:r>
          </w:p>
          <w:p w:rsidR="00680D87" w:rsidRPr="002F6CB1" w:rsidRDefault="00680D87" w:rsidP="00680D87">
            <w:pPr>
              <w:rPr>
                <w:rFonts w:ascii="Times New Roman" w:hAnsi="Times New Roman"/>
                <w:color w:val="FF0000"/>
                <w:sz w:val="24"/>
                <w:szCs w:val="24"/>
              </w:rPr>
            </w:pPr>
            <w:r w:rsidRPr="002F6CB1">
              <w:rPr>
                <w:sz w:val="24"/>
                <w:szCs w:val="24"/>
              </w:rPr>
              <w:t>Are there any other services provided</w:t>
            </w:r>
            <w:r w:rsidRPr="002F6CB1">
              <w:rPr>
                <w:color w:val="1F497D"/>
                <w:sz w:val="24"/>
                <w:szCs w:val="24"/>
              </w:rPr>
              <w:t xml:space="preserve"> </w:t>
            </w:r>
            <w:r w:rsidRPr="002F6CB1">
              <w:rPr>
                <w:color w:val="FF0000"/>
                <w:sz w:val="24"/>
                <w:szCs w:val="24"/>
              </w:rPr>
              <w:t>No</w:t>
            </w:r>
          </w:p>
          <w:p w:rsidR="00680D87" w:rsidRPr="002F6CB1" w:rsidRDefault="00680D87" w:rsidP="00EB3B91">
            <w:pPr>
              <w:numPr>
                <w:ilvl w:val="0"/>
                <w:numId w:val="8"/>
              </w:numPr>
              <w:spacing w:before="100" w:beforeAutospacing="1" w:after="100" w:afterAutospacing="1" w:line="240" w:lineRule="auto"/>
              <w:rPr>
                <w:rFonts w:eastAsia="Times New Roman"/>
                <w:sz w:val="24"/>
                <w:szCs w:val="24"/>
              </w:rPr>
            </w:pPr>
            <w:r w:rsidRPr="002F6CB1">
              <w:rPr>
                <w:rFonts w:eastAsia="Times New Roman"/>
                <w:sz w:val="24"/>
                <w:szCs w:val="24"/>
              </w:rPr>
              <w:t>Instant Messaging</w:t>
            </w:r>
          </w:p>
          <w:p w:rsidR="00680D87" w:rsidRPr="002F6CB1" w:rsidRDefault="00680D87" w:rsidP="00EB3B91">
            <w:pPr>
              <w:numPr>
                <w:ilvl w:val="0"/>
                <w:numId w:val="8"/>
              </w:numPr>
              <w:spacing w:before="100" w:beforeAutospacing="1" w:after="100" w:afterAutospacing="1" w:line="240" w:lineRule="auto"/>
              <w:rPr>
                <w:rFonts w:ascii="Arial" w:eastAsia="Calibri" w:hAnsi="Arial" w:cs="Arial"/>
                <w:color w:val="1F497D"/>
                <w:sz w:val="24"/>
                <w:szCs w:val="24"/>
              </w:rPr>
            </w:pPr>
            <w:r w:rsidRPr="002F6CB1">
              <w:rPr>
                <w:rFonts w:eastAsia="Times New Roman"/>
                <w:sz w:val="24"/>
                <w:szCs w:val="24"/>
              </w:rPr>
              <w:t>Voice Conferencing</w:t>
            </w:r>
          </w:p>
          <w:p w:rsidR="002673C1" w:rsidRPr="00634075" w:rsidRDefault="00680D87" w:rsidP="00EB3B91">
            <w:pPr>
              <w:numPr>
                <w:ilvl w:val="0"/>
                <w:numId w:val="8"/>
              </w:numPr>
              <w:spacing w:before="100" w:beforeAutospacing="1" w:after="100" w:afterAutospacing="1" w:line="240" w:lineRule="auto"/>
              <w:rPr>
                <w:rFonts w:ascii="Arial" w:eastAsia="Calibri" w:hAnsi="Arial" w:cs="Arial"/>
                <w:color w:val="1F497D"/>
                <w:sz w:val="24"/>
                <w:szCs w:val="24"/>
              </w:rPr>
            </w:pPr>
            <w:r w:rsidRPr="002F6CB1">
              <w:rPr>
                <w:rFonts w:eastAsia="Times New Roman"/>
                <w:sz w:val="24"/>
                <w:szCs w:val="24"/>
              </w:rPr>
              <w:t>Collaboration</w:t>
            </w:r>
          </w:p>
        </w:tc>
      </w:tr>
      <w:tr w:rsidR="002673C1" w:rsidRPr="002C29B7" w:rsidTr="00162E1E">
        <w:tc>
          <w:tcPr>
            <w:tcW w:w="5218" w:type="dxa"/>
            <w:shd w:val="clear" w:color="auto" w:fill="auto"/>
          </w:tcPr>
          <w:p w:rsidR="0016039A" w:rsidRDefault="00203F11"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FoI No: 566 – received</w:t>
            </w:r>
            <w:r w:rsidR="0097094B">
              <w:rPr>
                <w:rFonts w:ascii="Arial" w:eastAsia="Times New Roman" w:hAnsi="Arial" w:cs="Arial"/>
                <w:b/>
                <w:sz w:val="24"/>
                <w:szCs w:val="24"/>
                <w:lang w:eastAsia="en-GB"/>
              </w:rPr>
              <w:t xml:space="preserve"> 13 July 2016</w:t>
            </w:r>
          </w:p>
          <w:p w:rsidR="00203F11" w:rsidRDefault="00203F11" w:rsidP="00634075">
            <w:pPr>
              <w:spacing w:after="0" w:line="240" w:lineRule="auto"/>
              <w:rPr>
                <w:rFonts w:ascii="Arial" w:eastAsia="Times New Roman" w:hAnsi="Arial" w:cs="Arial"/>
                <w:b/>
                <w:sz w:val="24"/>
                <w:szCs w:val="24"/>
                <w:lang w:eastAsia="en-GB"/>
              </w:rPr>
            </w:pPr>
          </w:p>
          <w:p w:rsidR="009F2EF1" w:rsidRPr="002F6CB1" w:rsidRDefault="009F2EF1" w:rsidP="009F2EF1">
            <w:pPr>
              <w:spacing w:after="160" w:line="252" w:lineRule="auto"/>
              <w:ind w:left="720"/>
              <w:rPr>
                <w:rFonts w:ascii="Arial" w:hAnsi="Arial" w:cs="Arial"/>
                <w:sz w:val="24"/>
                <w:szCs w:val="24"/>
              </w:rPr>
            </w:pPr>
            <w:r w:rsidRPr="002F6CB1">
              <w:rPr>
                <w:rFonts w:ascii="Arial" w:hAnsi="Arial" w:cs="Arial"/>
                <w:sz w:val="24"/>
                <w:szCs w:val="24"/>
              </w:rPr>
              <w:t xml:space="preserve">-On what date was </w:t>
            </w:r>
            <w:proofErr w:type="spellStart"/>
            <w:r w:rsidRPr="002F6CB1">
              <w:rPr>
                <w:rFonts w:ascii="Arial" w:hAnsi="Arial" w:cs="Arial"/>
                <w:sz w:val="24"/>
                <w:szCs w:val="24"/>
              </w:rPr>
              <w:t>Vedolizumab</w:t>
            </w:r>
            <w:proofErr w:type="spellEnd"/>
            <w:r w:rsidRPr="002F6CB1">
              <w:rPr>
                <w:rFonts w:ascii="Arial" w:hAnsi="Arial" w:cs="Arial"/>
                <w:sz w:val="24"/>
                <w:szCs w:val="24"/>
              </w:rPr>
              <w:t xml:space="preserve"> (for us in relation to Crohn’s Disease) first </w:t>
            </w:r>
            <w:r w:rsidRPr="002F6CB1">
              <w:rPr>
                <w:rFonts w:ascii="Arial" w:hAnsi="Arial" w:cs="Arial"/>
                <w:sz w:val="24"/>
                <w:szCs w:val="24"/>
              </w:rPr>
              <w:lastRenderedPageBreak/>
              <w:t xml:space="preserve">added to the </w:t>
            </w:r>
            <w:hyperlink r:id="rId15" w:history="1">
              <w:r w:rsidRPr="002F6CB1">
                <w:rPr>
                  <w:rStyle w:val="Hyperlink"/>
                  <w:rFonts w:ascii="Arial" w:hAnsi="Arial" w:cs="Arial"/>
                  <w:sz w:val="24"/>
                  <w:szCs w:val="24"/>
                </w:rPr>
                <w:t>Barnsley Area Joint Formulary</w:t>
              </w:r>
            </w:hyperlink>
            <w:r w:rsidRPr="002F6CB1">
              <w:rPr>
                <w:rFonts w:ascii="Arial" w:hAnsi="Arial" w:cs="Arial"/>
                <w:sz w:val="24"/>
                <w:szCs w:val="24"/>
              </w:rPr>
              <w:t>?</w:t>
            </w:r>
          </w:p>
          <w:p w:rsidR="009F2EF1" w:rsidRPr="002F6CB1" w:rsidRDefault="009F2EF1" w:rsidP="009F2EF1">
            <w:pPr>
              <w:spacing w:after="160" w:line="252" w:lineRule="auto"/>
              <w:ind w:left="720"/>
              <w:rPr>
                <w:rFonts w:ascii="Arial" w:hAnsi="Arial" w:cs="Arial"/>
                <w:sz w:val="24"/>
                <w:szCs w:val="24"/>
              </w:rPr>
            </w:pPr>
            <w:r w:rsidRPr="002F6CB1">
              <w:rPr>
                <w:rFonts w:ascii="Arial" w:hAnsi="Arial" w:cs="Arial"/>
                <w:sz w:val="24"/>
                <w:szCs w:val="24"/>
              </w:rPr>
              <w:t>-What restrictions (if any) does the CCG’s formulary have in place in relation to the number of individual biologic drugs in use/on formulary at any one time for use within Rheumatoid Arthritis?</w:t>
            </w:r>
          </w:p>
          <w:p w:rsidR="009F2EF1" w:rsidRPr="002F6CB1" w:rsidRDefault="009F2EF1" w:rsidP="009F2EF1">
            <w:pPr>
              <w:spacing w:after="160" w:line="252" w:lineRule="auto"/>
              <w:ind w:left="720"/>
              <w:rPr>
                <w:rFonts w:ascii="Arial" w:hAnsi="Arial" w:cs="Arial"/>
                <w:sz w:val="24"/>
                <w:szCs w:val="24"/>
              </w:rPr>
            </w:pPr>
            <w:r w:rsidRPr="002F6CB1">
              <w:rPr>
                <w:rFonts w:ascii="Arial" w:hAnsi="Arial" w:cs="Arial"/>
                <w:sz w:val="24"/>
                <w:szCs w:val="24"/>
              </w:rPr>
              <w:t>-What restrictions (if any) does the CCG’s formulary have in place in relation to the number of individual biologic drugs in use/on formulary at any one time for use within Psoriatic Arthritis?</w:t>
            </w:r>
          </w:p>
          <w:p w:rsidR="00203F11" w:rsidRPr="009F2EF1" w:rsidRDefault="009F2EF1" w:rsidP="009F2EF1">
            <w:pPr>
              <w:spacing w:after="160" w:line="252" w:lineRule="auto"/>
              <w:ind w:left="720"/>
            </w:pPr>
            <w:r w:rsidRPr="002F6CB1">
              <w:rPr>
                <w:rFonts w:ascii="Arial" w:hAnsi="Arial" w:cs="Arial"/>
                <w:sz w:val="24"/>
                <w:szCs w:val="24"/>
              </w:rPr>
              <w:t xml:space="preserve">-Finally, could you provide a link/attach to your response the latest versions of your patient pathways for Crohn’s Disease and Psoriatic Arthritis? </w:t>
            </w:r>
          </w:p>
        </w:tc>
        <w:tc>
          <w:tcPr>
            <w:tcW w:w="4430" w:type="dxa"/>
            <w:shd w:val="clear" w:color="auto" w:fill="auto"/>
          </w:tcPr>
          <w:p w:rsidR="00733F68" w:rsidRDefault="00733F68" w:rsidP="00733F68">
            <w:pPr>
              <w:spacing w:after="160" w:line="252" w:lineRule="auto"/>
              <w:rPr>
                <w:rFonts w:ascii="Arial" w:hAnsi="Arial" w:cs="Arial"/>
                <w:sz w:val="24"/>
                <w:szCs w:val="24"/>
              </w:rPr>
            </w:pPr>
            <w:r>
              <w:rPr>
                <w:rFonts w:ascii="Arial" w:hAnsi="Arial" w:cs="Arial"/>
                <w:sz w:val="24"/>
                <w:szCs w:val="24"/>
              </w:rPr>
              <w:lastRenderedPageBreak/>
              <w:t xml:space="preserve">On what date was </w:t>
            </w:r>
            <w:proofErr w:type="spellStart"/>
            <w:r>
              <w:rPr>
                <w:rFonts w:ascii="Arial" w:hAnsi="Arial" w:cs="Arial"/>
                <w:sz w:val="24"/>
                <w:szCs w:val="24"/>
              </w:rPr>
              <w:t>Vedolizumab</w:t>
            </w:r>
            <w:proofErr w:type="spellEnd"/>
            <w:r>
              <w:rPr>
                <w:rFonts w:ascii="Arial" w:hAnsi="Arial" w:cs="Arial"/>
                <w:sz w:val="24"/>
                <w:szCs w:val="24"/>
              </w:rPr>
              <w:t xml:space="preserve"> (for us in relation to Crohn’s Disease) first added to the </w:t>
            </w:r>
            <w:hyperlink r:id="rId16" w:history="1">
              <w:r>
                <w:rPr>
                  <w:rStyle w:val="Hyperlink"/>
                  <w:rFonts w:ascii="Arial" w:hAnsi="Arial" w:cs="Arial"/>
                  <w:sz w:val="24"/>
                  <w:szCs w:val="24"/>
                </w:rPr>
                <w:t>Barnsley Area Joint Formulary</w:t>
              </w:r>
            </w:hyperlink>
            <w:r>
              <w:rPr>
                <w:rFonts w:ascii="Arial" w:hAnsi="Arial" w:cs="Arial"/>
                <w:sz w:val="24"/>
                <w:szCs w:val="24"/>
              </w:rPr>
              <w:t>?</w:t>
            </w:r>
          </w:p>
          <w:p w:rsidR="00733F68" w:rsidRDefault="00733F68" w:rsidP="00733F68">
            <w:pPr>
              <w:rPr>
                <w:rFonts w:ascii="Arial" w:hAnsi="Arial" w:cs="Arial"/>
                <w:color w:val="FF0000"/>
                <w:sz w:val="24"/>
                <w:szCs w:val="24"/>
              </w:rPr>
            </w:pPr>
            <w:r>
              <w:rPr>
                <w:rFonts w:ascii="Arial" w:hAnsi="Arial" w:cs="Arial"/>
                <w:color w:val="FF0000"/>
                <w:sz w:val="24"/>
                <w:szCs w:val="24"/>
              </w:rPr>
              <w:lastRenderedPageBreak/>
              <w:t>Was given a Provisional ( hospital only) Red prescribing classification in August 2014</w:t>
            </w:r>
          </w:p>
          <w:p w:rsidR="00733F68" w:rsidRDefault="00733F68" w:rsidP="00733F68">
            <w:pPr>
              <w:rPr>
                <w:rFonts w:ascii="Arial" w:hAnsi="Arial" w:cs="Arial"/>
                <w:color w:val="FF0000"/>
                <w:sz w:val="24"/>
                <w:szCs w:val="24"/>
              </w:rPr>
            </w:pPr>
            <w:r>
              <w:rPr>
                <w:rFonts w:ascii="Arial" w:hAnsi="Arial" w:cs="Arial"/>
                <w:color w:val="FF0000"/>
                <w:sz w:val="24"/>
                <w:szCs w:val="24"/>
              </w:rPr>
              <w:t>TA342 in July 2015 indications applicable locally and confirmed Red ( hospital only) Red prescribing classification.</w:t>
            </w:r>
          </w:p>
          <w:p w:rsidR="00733F68" w:rsidRDefault="00733F68" w:rsidP="00733F68">
            <w:pPr>
              <w:rPr>
                <w:rFonts w:ascii="Arial" w:hAnsi="Arial" w:cs="Arial"/>
                <w:color w:val="FF0000"/>
                <w:sz w:val="24"/>
                <w:szCs w:val="24"/>
              </w:rPr>
            </w:pPr>
            <w:r>
              <w:rPr>
                <w:rFonts w:ascii="Arial" w:hAnsi="Arial" w:cs="Arial"/>
                <w:color w:val="FF0000"/>
                <w:sz w:val="24"/>
                <w:szCs w:val="24"/>
              </w:rPr>
              <w:t>TA352 in September 2015 applicable locally and included.</w:t>
            </w:r>
          </w:p>
          <w:p w:rsidR="00733F68" w:rsidRDefault="00733F68" w:rsidP="00733F68">
            <w:pPr>
              <w:spacing w:after="160" w:line="252" w:lineRule="auto"/>
              <w:rPr>
                <w:rFonts w:ascii="Arial" w:hAnsi="Arial" w:cs="Arial"/>
                <w:sz w:val="24"/>
                <w:szCs w:val="24"/>
              </w:rPr>
            </w:pPr>
            <w:r>
              <w:rPr>
                <w:rFonts w:ascii="Arial" w:hAnsi="Arial" w:cs="Arial"/>
                <w:sz w:val="24"/>
                <w:szCs w:val="24"/>
              </w:rPr>
              <w:t>-What restrictions (if any) does the CCG’s formulary have in place in relation to the number of individual biologic drugs in use/on formulary at any one time for use within Rheumatoid Arthritis?</w:t>
            </w:r>
          </w:p>
          <w:p w:rsidR="00733F68" w:rsidRDefault="00733F68" w:rsidP="00733F68">
            <w:pPr>
              <w:spacing w:after="160" w:line="252" w:lineRule="auto"/>
              <w:rPr>
                <w:rFonts w:ascii="Arial" w:hAnsi="Arial" w:cs="Arial"/>
                <w:color w:val="FF0000"/>
                <w:sz w:val="24"/>
                <w:szCs w:val="24"/>
              </w:rPr>
            </w:pPr>
            <w:r>
              <w:rPr>
                <w:rFonts w:ascii="Arial" w:hAnsi="Arial" w:cs="Arial"/>
                <w:color w:val="FF0000"/>
                <w:sz w:val="24"/>
                <w:szCs w:val="24"/>
              </w:rPr>
              <w:t>Prescribed in line with NICE guidance and as per formulary. No additional restriction.</w:t>
            </w:r>
          </w:p>
          <w:p w:rsidR="00733F68" w:rsidRDefault="00733F68" w:rsidP="00733F68">
            <w:pPr>
              <w:spacing w:after="160" w:line="252" w:lineRule="auto"/>
              <w:rPr>
                <w:rFonts w:ascii="Arial" w:hAnsi="Arial" w:cs="Arial"/>
                <w:sz w:val="24"/>
                <w:szCs w:val="24"/>
              </w:rPr>
            </w:pPr>
            <w:r>
              <w:rPr>
                <w:rFonts w:ascii="Arial" w:hAnsi="Arial" w:cs="Arial"/>
                <w:sz w:val="24"/>
                <w:szCs w:val="24"/>
              </w:rPr>
              <w:t>-What restrictions (if any) does the CCG’s formulary have in place in relation to the number of individual biologic drugs in use/on formulary at any one time for use within Psoriatic Arthritis?</w:t>
            </w:r>
          </w:p>
          <w:p w:rsidR="00733F68" w:rsidRDefault="00733F68" w:rsidP="00733F68">
            <w:pPr>
              <w:spacing w:after="160" w:line="252" w:lineRule="auto"/>
              <w:rPr>
                <w:rFonts w:ascii="Arial" w:hAnsi="Arial" w:cs="Arial"/>
                <w:color w:val="FF0000"/>
                <w:sz w:val="24"/>
                <w:szCs w:val="24"/>
              </w:rPr>
            </w:pPr>
            <w:r>
              <w:rPr>
                <w:rFonts w:ascii="Arial" w:hAnsi="Arial" w:cs="Arial"/>
                <w:color w:val="FF0000"/>
                <w:sz w:val="24"/>
                <w:szCs w:val="24"/>
              </w:rPr>
              <w:t>Prescribed in line with NICE guidance and as per formulary. No additional restriction.</w:t>
            </w:r>
          </w:p>
          <w:p w:rsidR="00733F68" w:rsidRDefault="00733F68" w:rsidP="00733F68">
            <w:pPr>
              <w:spacing w:after="160" w:line="252" w:lineRule="auto"/>
              <w:rPr>
                <w:rFonts w:ascii="Arial" w:hAnsi="Arial" w:cs="Arial"/>
                <w:sz w:val="24"/>
                <w:szCs w:val="24"/>
              </w:rPr>
            </w:pPr>
            <w:r>
              <w:rPr>
                <w:rFonts w:ascii="Arial" w:hAnsi="Arial" w:cs="Arial"/>
                <w:sz w:val="24"/>
                <w:szCs w:val="24"/>
              </w:rPr>
              <w:t xml:space="preserve">-Finally, could you provide a link/attach to your response the latest versions of your patient pathways for Crohn’s Disease and Psoriatic Arthritis? </w:t>
            </w:r>
          </w:p>
          <w:p w:rsidR="002673C1" w:rsidRPr="00733F68" w:rsidRDefault="00733F68" w:rsidP="00733F68">
            <w:pPr>
              <w:rPr>
                <w:rFonts w:ascii="Arial" w:hAnsi="Arial" w:cs="Arial"/>
                <w:color w:val="FF0000"/>
                <w:sz w:val="24"/>
                <w:szCs w:val="24"/>
              </w:rPr>
            </w:pPr>
            <w:r>
              <w:rPr>
                <w:rFonts w:ascii="Arial" w:hAnsi="Arial" w:cs="Arial"/>
                <w:color w:val="FF0000"/>
                <w:sz w:val="24"/>
                <w:szCs w:val="24"/>
              </w:rPr>
              <w:t xml:space="preserve">Follow national NICE pathways. </w:t>
            </w:r>
          </w:p>
        </w:tc>
      </w:tr>
      <w:tr w:rsidR="002673C1" w:rsidRPr="002C29B7" w:rsidTr="00162E1E">
        <w:tc>
          <w:tcPr>
            <w:tcW w:w="5218" w:type="dxa"/>
            <w:shd w:val="clear" w:color="auto" w:fill="auto"/>
          </w:tcPr>
          <w:p w:rsidR="005A0F37" w:rsidRDefault="00203F11"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567 – received</w:t>
            </w:r>
            <w:r w:rsidR="00A21BB5">
              <w:rPr>
                <w:rFonts w:ascii="Arial" w:eastAsia="Times New Roman" w:hAnsi="Arial" w:cs="Arial"/>
                <w:b/>
                <w:sz w:val="24"/>
                <w:szCs w:val="24"/>
                <w:lang w:eastAsia="en-GB"/>
              </w:rPr>
              <w:t xml:space="preserve"> 14 July 2016</w:t>
            </w:r>
          </w:p>
          <w:p w:rsidR="00A21BB5" w:rsidRDefault="00A21BB5" w:rsidP="00634075">
            <w:pPr>
              <w:spacing w:after="0" w:line="240" w:lineRule="auto"/>
              <w:rPr>
                <w:rFonts w:ascii="Arial" w:eastAsia="Times New Roman" w:hAnsi="Arial" w:cs="Arial"/>
                <w:b/>
                <w:sz w:val="24"/>
                <w:szCs w:val="24"/>
                <w:lang w:eastAsia="en-GB"/>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1.     According to your current IVF treatment policy:</w:t>
            </w:r>
          </w:p>
          <w:p w:rsidR="00A21BB5" w:rsidRPr="002F6CB1" w:rsidRDefault="00A21BB5" w:rsidP="00A21BB5">
            <w:pPr>
              <w:autoSpaceDE w:val="0"/>
              <w:autoSpaceDN w:val="0"/>
              <w:spacing w:after="0" w:line="240" w:lineRule="auto"/>
              <w:ind w:left="1280" w:hanging="1280"/>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a.     How many cycles of IVF do you offer to eligible patients?</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xml:space="preserve">b.     Do you fund a full cycle of IVF, as defined by NICE, which includes replacement of all </w:t>
            </w:r>
            <w:r w:rsidRPr="002F6CB1">
              <w:rPr>
                <w:rFonts w:ascii="Arial" w:hAnsi="Arial" w:cs="Arial"/>
                <w:sz w:val="24"/>
                <w:szCs w:val="24"/>
                <w:lang w:val="en-US"/>
              </w:rPr>
              <w:lastRenderedPageBreak/>
              <w:t>frozen embryos? If not how many frozen embryo transfers do you fund?</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c.      What is your upper and lower age limit that female patients must meet in order to qualify for treatment?</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d.     Do you fund one full cycle of IVF for women aged 40-42 in line with the NICE guidance?</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xml:space="preserve">e.     Do you have an age criteria that male patients must meet in order to qualify for treatment? If so, please state what the </w:t>
            </w:r>
            <w:proofErr w:type="gramStart"/>
            <w:r w:rsidRPr="002F6CB1">
              <w:rPr>
                <w:rFonts w:ascii="Arial" w:hAnsi="Arial" w:cs="Arial"/>
                <w:sz w:val="24"/>
                <w:szCs w:val="24"/>
                <w:lang w:val="en-US"/>
              </w:rPr>
              <w:t>criteria is</w:t>
            </w:r>
            <w:proofErr w:type="gramEnd"/>
            <w:r w:rsidRPr="002F6CB1">
              <w:rPr>
                <w:rFonts w:ascii="Arial" w:hAnsi="Arial" w:cs="Arial"/>
                <w:sz w:val="24"/>
                <w:szCs w:val="24"/>
                <w:lang w:val="en-US"/>
              </w:rPr>
              <w:t>.</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f.      What must the smoking status of patients be?</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g.     What weight requirement exists (i.e. BMI)?</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h.     How long do couples need to be trying to conceive before becoming eligible for treatment?</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 xml:space="preserve">i.       Is there a minimum period that the </w:t>
            </w:r>
            <w:proofErr w:type="gramStart"/>
            <w:r w:rsidRPr="002F6CB1">
              <w:rPr>
                <w:rFonts w:ascii="Arial" w:hAnsi="Arial" w:cs="Arial"/>
                <w:sz w:val="24"/>
                <w:szCs w:val="24"/>
                <w:lang w:val="en-US"/>
              </w:rPr>
              <w:t>couple need</w:t>
            </w:r>
            <w:proofErr w:type="gramEnd"/>
            <w:r w:rsidRPr="002F6CB1">
              <w:rPr>
                <w:rFonts w:ascii="Arial" w:hAnsi="Arial" w:cs="Arial"/>
                <w:sz w:val="24"/>
                <w:szCs w:val="24"/>
                <w:lang w:val="en-US"/>
              </w:rPr>
              <w:t xml:space="preserve"> to have been in a relationship before becoming eligible for treatment?</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j.       What eligibility criteria do you apply in relation to existing children that either one or both partners may have?</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k.     What policy is in place (if any) for the use of Single Embryo Transfer?</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rPr>
                <w:rFonts w:ascii="Arial" w:hAnsi="Arial" w:cs="Arial"/>
                <w:sz w:val="24"/>
                <w:szCs w:val="24"/>
                <w:lang w:val="en-US"/>
              </w:rPr>
            </w:pPr>
            <w:r w:rsidRPr="002F6CB1">
              <w:rPr>
                <w:rFonts w:ascii="Arial" w:hAnsi="Arial" w:cs="Arial"/>
                <w:sz w:val="24"/>
                <w:szCs w:val="24"/>
                <w:lang w:val="en-US"/>
              </w:rPr>
              <w:t>l.       Do you fund fertility treatment for same sex couples, and if so what eligibility criteria do they have to fulfill?</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ind w:left="432" w:hanging="422"/>
              <w:jc w:val="both"/>
              <w:rPr>
                <w:rFonts w:ascii="Arial" w:hAnsi="Arial" w:cs="Arial"/>
                <w:sz w:val="24"/>
                <w:szCs w:val="24"/>
                <w:lang w:val="en-US"/>
              </w:rPr>
            </w:pPr>
            <w:r w:rsidRPr="002F6CB1">
              <w:rPr>
                <w:rFonts w:ascii="Arial" w:hAnsi="Arial" w:cs="Arial"/>
                <w:sz w:val="24"/>
                <w:szCs w:val="24"/>
                <w:lang w:val="en-US"/>
              </w:rPr>
              <w:t>m.   Do you fund fertility preservation for cancer patients and if so what budget is the funding taken from?</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2.     What is the average cost of a cycle of an IVF cycle funded by the CCG and what does that include?</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 xml:space="preserve">3.     What providers does the CCG contract </w:t>
            </w:r>
            <w:r w:rsidRPr="002F6CB1">
              <w:rPr>
                <w:rFonts w:ascii="Arial" w:hAnsi="Arial" w:cs="Arial"/>
                <w:sz w:val="24"/>
                <w:szCs w:val="24"/>
                <w:lang w:val="en-US"/>
              </w:rPr>
              <w:lastRenderedPageBreak/>
              <w:t>with to provide IVF services?</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4.     When was the current assisted conception policy developed? And who was consulted?</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5.     When will the CCG review its assisted conception policy?</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 </w:t>
            </w: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6.     Is the assisted conception policy available on the CCG’s website? If so please provide a link to the policy.</w:t>
            </w:r>
          </w:p>
          <w:p w:rsidR="00A21BB5" w:rsidRPr="002F6CB1" w:rsidRDefault="00A21BB5" w:rsidP="00A21BB5">
            <w:pPr>
              <w:autoSpaceDE w:val="0"/>
              <w:autoSpaceDN w:val="0"/>
              <w:spacing w:after="0" w:line="240" w:lineRule="auto"/>
              <w:jc w:val="both"/>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7.      Please could you provide me with a copy of your assisted conception policy?</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jc w:val="both"/>
              <w:rPr>
                <w:rFonts w:ascii="Arial" w:hAnsi="Arial" w:cs="Arial"/>
                <w:sz w:val="24"/>
                <w:szCs w:val="24"/>
                <w:lang w:val="en-US"/>
              </w:rPr>
            </w:pPr>
            <w:r w:rsidRPr="002F6CB1">
              <w:rPr>
                <w:rFonts w:ascii="Arial" w:hAnsi="Arial" w:cs="Arial"/>
                <w:sz w:val="24"/>
                <w:szCs w:val="24"/>
                <w:lang w:val="en-US"/>
              </w:rPr>
              <w:t>8.      Which MPs cover the boundaries of the CCG?</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9.      Has the CCG conducted any financial modelling on the cost implications of funding three full cycles of IVF? </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10.    If the CCG does not follow the NICE guideline, have they published the reasons why they do not follow the guideline? If so, what are the reasons for not complying with the NICE guideline? </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11.    In the last 12 months, or at the time of the last consultation on the IVF policy, has the CCG considered collaborating with other CCGs on the fertility policy?  </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12.   In the last 12 months, how many patients have applied for fertility funding (both successfully and unsuccessfully) through an Individual Funding Request? </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 xml:space="preserve">13.   In the last 12 months, how many women aged </w:t>
            </w:r>
            <w:proofErr w:type="gramStart"/>
            <w:r w:rsidRPr="002F6CB1">
              <w:rPr>
                <w:rFonts w:ascii="Arial" w:hAnsi="Arial" w:cs="Arial"/>
                <w:sz w:val="24"/>
                <w:szCs w:val="24"/>
                <w:lang w:val="en-US"/>
              </w:rPr>
              <w:t>between 40-42</w:t>
            </w:r>
            <w:proofErr w:type="gramEnd"/>
            <w:r w:rsidRPr="002F6CB1">
              <w:rPr>
                <w:rFonts w:ascii="Arial" w:hAnsi="Arial" w:cs="Arial"/>
                <w:sz w:val="24"/>
                <w:szCs w:val="24"/>
                <w:lang w:val="en-US"/>
              </w:rPr>
              <w:t xml:space="preserve"> has the CCG funded IVF treatment for? What does the CCG estimate this to have cost?</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14.   What advice has the CCG sought concerning the most cost and clinically efficient methods of setting up their tertiary infertility services?</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ind w:left="1440" w:hanging="1440"/>
              <w:rPr>
                <w:rFonts w:ascii="Arial" w:hAnsi="Arial" w:cs="Arial"/>
                <w:sz w:val="24"/>
                <w:szCs w:val="24"/>
                <w:lang w:val="en-US"/>
              </w:rPr>
            </w:pPr>
            <w:r w:rsidRPr="002F6CB1">
              <w:rPr>
                <w:rFonts w:ascii="Arial" w:hAnsi="Arial" w:cs="Arial"/>
                <w:sz w:val="24"/>
                <w:szCs w:val="24"/>
                <w:lang w:val="en-US"/>
              </w:rPr>
              <w:t>a.      Where was this advice sought from?</w:t>
            </w: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lastRenderedPageBreak/>
              <w:t>b.      When was this advice sought?</w:t>
            </w:r>
          </w:p>
          <w:p w:rsidR="00A21BB5" w:rsidRPr="002F6CB1" w:rsidRDefault="00A21BB5" w:rsidP="00A21BB5">
            <w:pPr>
              <w:autoSpaceDE w:val="0"/>
              <w:autoSpaceDN w:val="0"/>
              <w:spacing w:after="0" w:line="240" w:lineRule="auto"/>
              <w:rPr>
                <w:rFonts w:ascii="Arial" w:hAnsi="Arial" w:cs="Arial"/>
                <w:sz w:val="24"/>
                <w:szCs w:val="24"/>
                <w:lang w:val="en-US"/>
              </w:rPr>
            </w:pPr>
          </w:p>
          <w:p w:rsidR="00A21BB5" w:rsidRPr="002F6CB1" w:rsidRDefault="00A21BB5" w:rsidP="00A21BB5">
            <w:pPr>
              <w:autoSpaceDE w:val="0"/>
              <w:autoSpaceDN w:val="0"/>
              <w:spacing w:after="0" w:line="240" w:lineRule="auto"/>
              <w:rPr>
                <w:rFonts w:ascii="Arial" w:hAnsi="Arial" w:cs="Arial"/>
                <w:sz w:val="24"/>
                <w:szCs w:val="24"/>
                <w:lang w:val="en-US"/>
              </w:rPr>
            </w:pPr>
            <w:r w:rsidRPr="002F6CB1">
              <w:rPr>
                <w:rFonts w:ascii="Arial" w:hAnsi="Arial" w:cs="Arial"/>
                <w:sz w:val="24"/>
                <w:szCs w:val="24"/>
                <w:lang w:val="en-US"/>
              </w:rPr>
              <w:t>15.   I would also like to request permission to re-publish the data provided in a publically accessible document/web-format.</w:t>
            </w:r>
          </w:p>
          <w:p w:rsidR="00203F11" w:rsidRPr="002F6CB1" w:rsidRDefault="00203F11" w:rsidP="00634075">
            <w:pPr>
              <w:spacing w:after="0" w:line="240" w:lineRule="auto"/>
              <w:rPr>
                <w:rFonts w:ascii="Arial" w:eastAsia="Times New Roman" w:hAnsi="Arial" w:cs="Arial"/>
                <w:b/>
                <w:sz w:val="24"/>
                <w:szCs w:val="24"/>
                <w:lang w:eastAsia="en-GB"/>
              </w:rPr>
            </w:pPr>
          </w:p>
          <w:p w:rsidR="00203F11" w:rsidRPr="00634075" w:rsidRDefault="00203F11"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512566" w:rsidRPr="002F6CB1" w:rsidRDefault="00512566" w:rsidP="00EB3B91">
            <w:pPr>
              <w:pStyle w:val="ListParagraph"/>
              <w:numPr>
                <w:ilvl w:val="0"/>
                <w:numId w:val="11"/>
              </w:numPr>
              <w:autoSpaceDE w:val="0"/>
              <w:autoSpaceDN w:val="0"/>
              <w:rPr>
                <w:lang w:val="en-US"/>
              </w:rPr>
            </w:pPr>
            <w:r w:rsidRPr="002F6CB1">
              <w:rPr>
                <w:lang w:val="en-US"/>
              </w:rPr>
              <w:lastRenderedPageBreak/>
              <w:t>According to your current IVF treatment policy:</w:t>
            </w:r>
          </w:p>
          <w:p w:rsidR="00512566" w:rsidRPr="002F6CB1" w:rsidRDefault="00512566" w:rsidP="00512566">
            <w:pPr>
              <w:autoSpaceDE w:val="0"/>
              <w:autoSpaceDN w:val="0"/>
              <w:ind w:left="1280" w:hanging="128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ind w:left="1280" w:hanging="1280"/>
              <w:jc w:val="both"/>
              <w:rPr>
                <w:rFonts w:ascii="Arial" w:hAnsi="Arial" w:cs="Arial"/>
                <w:color w:val="FF0000"/>
                <w:sz w:val="24"/>
                <w:szCs w:val="24"/>
                <w:lang w:val="en-US"/>
              </w:rPr>
            </w:pPr>
            <w:r>
              <w:rPr>
                <w:rFonts w:ascii="Arial" w:hAnsi="Arial" w:cs="Arial"/>
                <w:sz w:val="24"/>
                <w:szCs w:val="24"/>
                <w:lang w:val="en-US"/>
              </w:rPr>
              <w:t>a. </w:t>
            </w:r>
            <w:r w:rsidR="00512566" w:rsidRPr="002F6CB1">
              <w:rPr>
                <w:rFonts w:ascii="Arial" w:hAnsi="Arial" w:cs="Arial"/>
                <w:sz w:val="24"/>
                <w:szCs w:val="24"/>
                <w:lang w:val="en-US"/>
              </w:rPr>
              <w:t xml:space="preserve">How many cycles of IVF do you offer to eligible patients?   </w:t>
            </w:r>
            <w:r w:rsidR="00512566" w:rsidRPr="002F6CB1">
              <w:rPr>
                <w:rFonts w:ascii="Arial" w:hAnsi="Arial" w:cs="Arial"/>
                <w:color w:val="FF0000"/>
                <w:sz w:val="24"/>
                <w:szCs w:val="24"/>
                <w:lang w:val="en-US"/>
              </w:rPr>
              <w:t>2</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720" w:firstLine="240"/>
              <w:jc w:val="both"/>
              <w:rPr>
                <w:rFonts w:ascii="Arial" w:hAnsi="Arial" w:cs="Arial"/>
                <w:color w:val="FF0000"/>
                <w:sz w:val="24"/>
                <w:szCs w:val="24"/>
                <w:lang w:val="en-US"/>
              </w:rPr>
            </w:pPr>
            <w:r w:rsidRPr="002F6CB1">
              <w:rPr>
                <w:rFonts w:ascii="Arial" w:hAnsi="Arial" w:cs="Arial"/>
                <w:sz w:val="24"/>
                <w:szCs w:val="24"/>
                <w:lang w:val="en-US"/>
              </w:rPr>
              <w:t xml:space="preserve">b.     Do you fund a full cycle </w:t>
            </w:r>
            <w:r w:rsidRPr="002F6CB1">
              <w:rPr>
                <w:rFonts w:ascii="Arial" w:hAnsi="Arial" w:cs="Arial"/>
                <w:sz w:val="24"/>
                <w:szCs w:val="24"/>
                <w:lang w:val="en-US"/>
              </w:rPr>
              <w:lastRenderedPageBreak/>
              <w:t>of IVF, as defined by NICE, which includes replacement of all frozen embryos? If not how many frozen embryo transfers do you fund?</w:t>
            </w:r>
            <w:r w:rsidRPr="002F6CB1">
              <w:rPr>
                <w:rFonts w:ascii="Arial" w:hAnsi="Arial" w:cs="Arial"/>
                <w:color w:val="FF0000"/>
                <w:sz w:val="24"/>
                <w:szCs w:val="24"/>
                <w:lang w:val="en-US"/>
              </w:rPr>
              <w:t xml:space="preserve"> Yes as per policy</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960"/>
              <w:jc w:val="both"/>
              <w:rPr>
                <w:rFonts w:ascii="Arial" w:hAnsi="Arial" w:cs="Arial"/>
                <w:color w:val="FF0000"/>
                <w:sz w:val="24"/>
                <w:szCs w:val="24"/>
                <w:lang w:val="en-US"/>
              </w:rPr>
            </w:pPr>
            <w:r w:rsidRPr="002F6CB1">
              <w:rPr>
                <w:rFonts w:ascii="Arial" w:hAnsi="Arial" w:cs="Arial"/>
                <w:sz w:val="24"/>
                <w:szCs w:val="24"/>
                <w:lang w:val="en-US"/>
              </w:rPr>
              <w:t xml:space="preserve">c.      What is your upper and lower age limit that female patients must meet in order to qualify for treatment?  </w:t>
            </w:r>
            <w:r w:rsidRPr="002F6CB1">
              <w:rPr>
                <w:rFonts w:ascii="Arial" w:hAnsi="Arial" w:cs="Arial"/>
                <w:color w:val="FF0000"/>
                <w:sz w:val="24"/>
                <w:szCs w:val="24"/>
                <w:lang w:val="en-US"/>
              </w:rPr>
              <w:t>18-42</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960"/>
              <w:jc w:val="both"/>
              <w:rPr>
                <w:rFonts w:ascii="Arial" w:hAnsi="Arial" w:cs="Arial"/>
                <w:color w:val="FF0000"/>
                <w:sz w:val="24"/>
                <w:szCs w:val="24"/>
                <w:lang w:val="en-US"/>
              </w:rPr>
            </w:pPr>
            <w:r w:rsidRPr="002F6CB1">
              <w:rPr>
                <w:rFonts w:ascii="Arial" w:hAnsi="Arial" w:cs="Arial"/>
                <w:sz w:val="24"/>
                <w:szCs w:val="24"/>
                <w:lang w:val="en-US"/>
              </w:rPr>
              <w:t xml:space="preserve">d.     Do you fund one full cycle of IVF for women aged 40-42 in line with the NICE guidance?  </w:t>
            </w:r>
            <w:r w:rsidRPr="002F6CB1">
              <w:rPr>
                <w:rFonts w:ascii="Arial" w:hAnsi="Arial" w:cs="Arial"/>
                <w:color w:val="FF0000"/>
                <w:sz w:val="24"/>
                <w:szCs w:val="24"/>
                <w:lang w:val="en-US"/>
              </w:rPr>
              <w:t>Yes</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960"/>
              <w:jc w:val="both"/>
              <w:rPr>
                <w:rFonts w:ascii="Arial" w:hAnsi="Arial" w:cs="Arial"/>
                <w:color w:val="FF0000"/>
                <w:sz w:val="24"/>
                <w:szCs w:val="24"/>
                <w:lang w:val="en-US"/>
              </w:rPr>
            </w:pPr>
            <w:r w:rsidRPr="002F6CB1">
              <w:rPr>
                <w:rFonts w:ascii="Arial" w:hAnsi="Arial" w:cs="Arial"/>
                <w:sz w:val="24"/>
                <w:szCs w:val="24"/>
                <w:lang w:val="en-US"/>
              </w:rPr>
              <w:t xml:space="preserve">e.     Do you have an age criteria that male patients must meet in order to qualify for treatment? If so, please state what the </w:t>
            </w:r>
            <w:proofErr w:type="gramStart"/>
            <w:r w:rsidRPr="002F6CB1">
              <w:rPr>
                <w:rFonts w:ascii="Arial" w:hAnsi="Arial" w:cs="Arial"/>
                <w:sz w:val="24"/>
                <w:szCs w:val="24"/>
                <w:lang w:val="en-US"/>
              </w:rPr>
              <w:t>criteria is</w:t>
            </w:r>
            <w:proofErr w:type="gramEnd"/>
            <w:r w:rsidRPr="002F6CB1">
              <w:rPr>
                <w:rFonts w:ascii="Arial" w:hAnsi="Arial" w:cs="Arial"/>
                <w:sz w:val="24"/>
                <w:szCs w:val="24"/>
                <w:lang w:val="en-US"/>
              </w:rPr>
              <w:t xml:space="preserve">.  </w:t>
            </w:r>
            <w:r w:rsidRPr="002F6CB1">
              <w:rPr>
                <w:rFonts w:ascii="Arial" w:hAnsi="Arial" w:cs="Arial"/>
                <w:color w:val="FF0000"/>
                <w:sz w:val="24"/>
                <w:szCs w:val="24"/>
                <w:lang w:val="en-US"/>
              </w:rPr>
              <w:t>No</w:t>
            </w:r>
          </w:p>
          <w:p w:rsidR="00512566" w:rsidRPr="002F6CB1" w:rsidRDefault="00512566" w:rsidP="00512566">
            <w:pPr>
              <w:autoSpaceDE w:val="0"/>
              <w:autoSpaceDN w:val="0"/>
              <w:ind w:left="1280" w:hanging="128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1280" w:hanging="320"/>
              <w:rPr>
                <w:rFonts w:ascii="Arial" w:hAnsi="Arial" w:cs="Arial"/>
                <w:color w:val="FF0000"/>
                <w:sz w:val="24"/>
                <w:szCs w:val="24"/>
                <w:lang w:val="en-US"/>
              </w:rPr>
            </w:pPr>
            <w:r w:rsidRPr="002F6CB1">
              <w:rPr>
                <w:rFonts w:ascii="Arial" w:hAnsi="Arial" w:cs="Arial"/>
                <w:sz w:val="24"/>
                <w:szCs w:val="24"/>
                <w:lang w:val="en-US"/>
              </w:rPr>
              <w:t xml:space="preserve">f.      What must the smoking status of patients be?  </w:t>
            </w:r>
            <w:r w:rsidRPr="002F6CB1">
              <w:rPr>
                <w:rFonts w:ascii="Arial" w:hAnsi="Arial" w:cs="Arial"/>
                <w:color w:val="FF0000"/>
                <w:sz w:val="24"/>
                <w:szCs w:val="24"/>
                <w:lang w:val="en-US"/>
              </w:rPr>
              <w:t>Advised by clinician re smoking cessation</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firstLine="960"/>
              <w:jc w:val="both"/>
              <w:rPr>
                <w:rFonts w:ascii="Arial" w:hAnsi="Arial" w:cs="Arial"/>
                <w:color w:val="FF0000"/>
                <w:sz w:val="24"/>
                <w:szCs w:val="24"/>
                <w:lang w:val="en-US"/>
              </w:rPr>
            </w:pPr>
            <w:r w:rsidRPr="002F6CB1">
              <w:rPr>
                <w:rFonts w:ascii="Arial" w:hAnsi="Arial" w:cs="Arial"/>
                <w:sz w:val="24"/>
                <w:szCs w:val="24"/>
                <w:lang w:val="en-US"/>
              </w:rPr>
              <w:t xml:space="preserve">g.     What weight requirement exists (i.e. BMI)?  </w:t>
            </w:r>
            <w:r w:rsidRPr="002F6CB1">
              <w:rPr>
                <w:rFonts w:ascii="Arial" w:hAnsi="Arial" w:cs="Arial"/>
                <w:color w:val="FF0000"/>
                <w:sz w:val="24"/>
                <w:szCs w:val="24"/>
                <w:lang w:val="en-US"/>
              </w:rPr>
              <w:t>19-30</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960"/>
              <w:jc w:val="both"/>
              <w:rPr>
                <w:rFonts w:ascii="Arial" w:hAnsi="Arial" w:cs="Arial"/>
                <w:color w:val="FF0000"/>
                <w:sz w:val="24"/>
                <w:szCs w:val="24"/>
                <w:lang w:val="en-US"/>
              </w:rPr>
            </w:pPr>
            <w:r w:rsidRPr="002F6CB1">
              <w:rPr>
                <w:rFonts w:ascii="Arial" w:hAnsi="Arial" w:cs="Arial"/>
                <w:sz w:val="24"/>
                <w:szCs w:val="24"/>
                <w:lang w:val="en-US"/>
              </w:rPr>
              <w:t xml:space="preserve">h.     How long do couples need to be trying to conceive before becoming eligible for treatment?  </w:t>
            </w:r>
            <w:r w:rsidRPr="002F6CB1">
              <w:rPr>
                <w:rFonts w:ascii="Arial" w:hAnsi="Arial" w:cs="Arial"/>
                <w:color w:val="FF0000"/>
                <w:sz w:val="24"/>
                <w:szCs w:val="24"/>
                <w:lang w:val="en-US"/>
              </w:rPr>
              <w:t>2 years</w:t>
            </w:r>
          </w:p>
          <w:p w:rsidR="00512566" w:rsidRPr="002F6CB1" w:rsidRDefault="00512566" w:rsidP="00512566">
            <w:pPr>
              <w:autoSpaceDE w:val="0"/>
              <w:autoSpaceDN w:val="0"/>
              <w:ind w:left="1280" w:hanging="128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1280" w:hanging="320"/>
              <w:rPr>
                <w:rFonts w:ascii="Arial" w:hAnsi="Arial" w:cs="Arial"/>
                <w:color w:val="FF0000"/>
                <w:sz w:val="24"/>
                <w:szCs w:val="24"/>
                <w:lang w:val="en-US"/>
              </w:rPr>
            </w:pPr>
            <w:r w:rsidRPr="002F6CB1">
              <w:rPr>
                <w:rFonts w:ascii="Arial" w:hAnsi="Arial" w:cs="Arial"/>
                <w:sz w:val="24"/>
                <w:szCs w:val="24"/>
                <w:lang w:val="en-US"/>
              </w:rPr>
              <w:lastRenderedPageBreak/>
              <w:t xml:space="preserve">i.       Is there a minimum period that the </w:t>
            </w:r>
            <w:proofErr w:type="gramStart"/>
            <w:r w:rsidRPr="002F6CB1">
              <w:rPr>
                <w:rFonts w:ascii="Arial" w:hAnsi="Arial" w:cs="Arial"/>
                <w:sz w:val="24"/>
                <w:szCs w:val="24"/>
                <w:lang w:val="en-US"/>
              </w:rPr>
              <w:t>couple need</w:t>
            </w:r>
            <w:proofErr w:type="gramEnd"/>
            <w:r w:rsidRPr="002F6CB1">
              <w:rPr>
                <w:rFonts w:ascii="Arial" w:hAnsi="Arial" w:cs="Arial"/>
                <w:sz w:val="24"/>
                <w:szCs w:val="24"/>
                <w:lang w:val="en-US"/>
              </w:rPr>
              <w:t xml:space="preserve"> to have been in a relationship before becoming eligible for treatment?  </w:t>
            </w:r>
            <w:r w:rsidRPr="002F6CB1">
              <w:rPr>
                <w:rFonts w:ascii="Arial" w:hAnsi="Arial" w:cs="Arial"/>
                <w:color w:val="FF0000"/>
                <w:sz w:val="24"/>
                <w:szCs w:val="24"/>
                <w:lang w:val="en-US"/>
              </w:rPr>
              <w:t>2 years</w:t>
            </w:r>
          </w:p>
          <w:p w:rsidR="00512566" w:rsidRPr="002F6CB1" w:rsidRDefault="00512566" w:rsidP="00512566">
            <w:pPr>
              <w:autoSpaceDE w:val="0"/>
              <w:autoSpaceDN w:val="0"/>
              <w:ind w:left="1280" w:hanging="128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1280" w:hanging="320"/>
              <w:rPr>
                <w:rFonts w:ascii="Arial" w:hAnsi="Arial" w:cs="Arial"/>
                <w:color w:val="FF0000"/>
                <w:sz w:val="24"/>
                <w:szCs w:val="24"/>
                <w:lang w:val="en-US"/>
              </w:rPr>
            </w:pPr>
            <w:r w:rsidRPr="002F6CB1">
              <w:rPr>
                <w:rFonts w:ascii="Arial" w:hAnsi="Arial" w:cs="Arial"/>
                <w:sz w:val="24"/>
                <w:szCs w:val="24"/>
                <w:lang w:val="en-US"/>
              </w:rPr>
              <w:t xml:space="preserve">j.       What eligibility criteria do you apply in relation to existing children that either one or both partners may have?  </w:t>
            </w:r>
            <w:r w:rsidRPr="002F6CB1">
              <w:rPr>
                <w:rFonts w:ascii="Arial" w:hAnsi="Arial" w:cs="Arial"/>
                <w:color w:val="FF0000"/>
                <w:sz w:val="24"/>
                <w:szCs w:val="24"/>
                <w:lang w:val="en-US"/>
              </w:rPr>
              <w:t>Declined – not eligible – see policy – 6.3</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firstLine="960"/>
              <w:jc w:val="both"/>
              <w:rPr>
                <w:rFonts w:ascii="Arial" w:hAnsi="Arial" w:cs="Arial"/>
                <w:color w:val="FF0000"/>
                <w:sz w:val="24"/>
                <w:szCs w:val="24"/>
                <w:lang w:val="en-US"/>
              </w:rPr>
            </w:pPr>
            <w:r w:rsidRPr="002F6CB1">
              <w:rPr>
                <w:rFonts w:ascii="Arial" w:hAnsi="Arial" w:cs="Arial"/>
                <w:sz w:val="24"/>
                <w:szCs w:val="24"/>
                <w:lang w:val="en-US"/>
              </w:rPr>
              <w:t xml:space="preserve">k.     What policy is in place (if any) for the use of Single Embryo Transfer?  </w:t>
            </w:r>
            <w:r w:rsidRPr="002F6CB1">
              <w:rPr>
                <w:rFonts w:ascii="Arial" w:hAnsi="Arial" w:cs="Arial"/>
                <w:color w:val="FF0000"/>
                <w:sz w:val="24"/>
                <w:szCs w:val="24"/>
                <w:lang w:val="en-US"/>
              </w:rPr>
              <w:t>See policy</w:t>
            </w:r>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1280" w:hanging="320"/>
              <w:rPr>
                <w:rFonts w:ascii="Arial" w:hAnsi="Arial" w:cs="Arial"/>
                <w:color w:val="FF0000"/>
                <w:sz w:val="24"/>
                <w:szCs w:val="24"/>
                <w:lang w:val="en-US"/>
              </w:rPr>
            </w:pPr>
            <w:r w:rsidRPr="002F6CB1">
              <w:rPr>
                <w:rFonts w:ascii="Arial" w:hAnsi="Arial" w:cs="Arial"/>
                <w:sz w:val="24"/>
                <w:szCs w:val="24"/>
                <w:lang w:val="en-US"/>
              </w:rPr>
              <w:t xml:space="preserve">l.       Do you fund fertility treatment for same sex couples, and if so what eligibility criteria do they have to fulfill?  </w:t>
            </w:r>
            <w:r w:rsidRPr="002F6CB1">
              <w:rPr>
                <w:rFonts w:ascii="Arial" w:hAnsi="Arial" w:cs="Arial"/>
                <w:color w:val="FF0000"/>
                <w:sz w:val="24"/>
                <w:szCs w:val="24"/>
                <w:lang w:val="en-US"/>
              </w:rPr>
              <w:t>See policy – 5.11</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960"/>
              <w:jc w:val="both"/>
              <w:rPr>
                <w:rFonts w:ascii="Arial" w:hAnsi="Arial" w:cs="Arial"/>
                <w:color w:val="FF0000"/>
                <w:sz w:val="24"/>
                <w:szCs w:val="24"/>
                <w:lang w:val="en-US"/>
              </w:rPr>
            </w:pPr>
            <w:r w:rsidRPr="002F6CB1">
              <w:rPr>
                <w:rFonts w:ascii="Arial" w:hAnsi="Arial" w:cs="Arial"/>
                <w:sz w:val="24"/>
                <w:szCs w:val="24"/>
                <w:lang w:val="en-US"/>
              </w:rPr>
              <w:t xml:space="preserve">m.   Do you fund fertility preservation for cancer patients and if so what budget is the funding taken from?  </w:t>
            </w:r>
            <w:r w:rsidRPr="002F6CB1">
              <w:rPr>
                <w:rFonts w:ascii="Arial" w:hAnsi="Arial" w:cs="Arial"/>
                <w:color w:val="FF0000"/>
                <w:sz w:val="24"/>
                <w:szCs w:val="24"/>
                <w:lang w:val="en-US"/>
              </w:rPr>
              <w:t>Yes, non-contracted activity budget</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jc w:val="both"/>
              <w:rPr>
                <w:rFonts w:ascii="Arial" w:hAnsi="Arial" w:cs="Arial"/>
                <w:color w:val="FF0000"/>
                <w:sz w:val="24"/>
                <w:szCs w:val="24"/>
                <w:lang w:val="en-US"/>
              </w:rPr>
            </w:pPr>
            <w:r w:rsidRPr="002F6CB1">
              <w:rPr>
                <w:rFonts w:ascii="Arial" w:hAnsi="Arial" w:cs="Arial"/>
                <w:sz w:val="24"/>
                <w:szCs w:val="24"/>
                <w:lang w:val="en-US"/>
              </w:rPr>
              <w:t xml:space="preserve">2.     What is the average cost of a cycle of an IVF cycle funded by the CCG and what does that include?  </w:t>
            </w:r>
            <w:r w:rsidRPr="002F6CB1">
              <w:rPr>
                <w:rFonts w:ascii="Arial" w:hAnsi="Arial" w:cs="Arial"/>
                <w:color w:val="FF0000"/>
                <w:sz w:val="24"/>
                <w:szCs w:val="24"/>
                <w:lang w:val="en-US"/>
              </w:rPr>
              <w:t xml:space="preserve">£3,000 - includes ovarian stimulation, egg collection, </w:t>
            </w:r>
            <w:proofErr w:type="gramStart"/>
            <w:r w:rsidRPr="002F6CB1">
              <w:rPr>
                <w:rFonts w:ascii="Arial" w:hAnsi="Arial" w:cs="Arial"/>
                <w:color w:val="FF0000"/>
                <w:sz w:val="24"/>
                <w:szCs w:val="24"/>
                <w:lang w:val="en-US"/>
              </w:rPr>
              <w:t>fresh</w:t>
            </w:r>
            <w:proofErr w:type="gramEnd"/>
            <w:r w:rsidRPr="002F6CB1">
              <w:rPr>
                <w:rFonts w:ascii="Arial" w:hAnsi="Arial" w:cs="Arial"/>
                <w:color w:val="FF0000"/>
                <w:sz w:val="24"/>
                <w:szCs w:val="24"/>
                <w:lang w:val="en-US"/>
              </w:rPr>
              <w:t xml:space="preserve"> </w:t>
            </w:r>
            <w:r w:rsidRPr="002F6CB1">
              <w:rPr>
                <w:rFonts w:ascii="Arial" w:hAnsi="Arial" w:cs="Arial"/>
                <w:color w:val="FF0000"/>
                <w:sz w:val="24"/>
                <w:szCs w:val="24"/>
                <w:lang w:val="en-US"/>
              </w:rPr>
              <w:lastRenderedPageBreak/>
              <w:t>embryo transfer. Cryopreservation of spare embryos and subsequent sequential replacement of all frozen embryos derived from the cycle unit pregnancy is successful or harvested embryos have been exhausted. (Not expected to be more that 4).  Surgical sperm recovery and general anesthetic if required.</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jc w:val="both"/>
              <w:rPr>
                <w:rFonts w:ascii="Arial" w:hAnsi="Arial" w:cs="Arial"/>
                <w:color w:val="FF0000"/>
                <w:sz w:val="24"/>
                <w:szCs w:val="24"/>
                <w:lang w:val="en-US"/>
              </w:rPr>
            </w:pPr>
            <w:r>
              <w:rPr>
                <w:rFonts w:ascii="Arial" w:hAnsi="Arial" w:cs="Arial"/>
                <w:sz w:val="24"/>
                <w:szCs w:val="24"/>
                <w:lang w:val="en-US"/>
              </w:rPr>
              <w:t>3. </w:t>
            </w:r>
            <w:r w:rsidR="00512566" w:rsidRPr="002F6CB1">
              <w:rPr>
                <w:rFonts w:ascii="Arial" w:hAnsi="Arial" w:cs="Arial"/>
                <w:sz w:val="24"/>
                <w:szCs w:val="24"/>
                <w:lang w:val="en-US"/>
              </w:rPr>
              <w:t xml:space="preserve">What providers does the CCG contract with to provide IVF services?  </w:t>
            </w:r>
            <w:r w:rsidR="00512566" w:rsidRPr="002F6CB1">
              <w:rPr>
                <w:rFonts w:ascii="Arial" w:hAnsi="Arial" w:cs="Arial"/>
                <w:color w:val="FF0000"/>
                <w:sz w:val="24"/>
                <w:szCs w:val="24"/>
                <w:lang w:val="en-US"/>
              </w:rPr>
              <w:t>Sheffield Teaching Hospitals</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jc w:val="both"/>
              <w:rPr>
                <w:rFonts w:ascii="Arial" w:hAnsi="Arial" w:cs="Arial"/>
                <w:color w:val="FF0000"/>
                <w:sz w:val="24"/>
                <w:szCs w:val="24"/>
                <w:lang w:val="en-US"/>
              </w:rPr>
            </w:pPr>
            <w:r>
              <w:rPr>
                <w:rFonts w:ascii="Arial" w:hAnsi="Arial" w:cs="Arial"/>
                <w:sz w:val="24"/>
                <w:szCs w:val="24"/>
                <w:lang w:val="en-US"/>
              </w:rPr>
              <w:t xml:space="preserve">4. </w:t>
            </w:r>
            <w:r w:rsidR="00512566" w:rsidRPr="002F6CB1">
              <w:rPr>
                <w:rFonts w:ascii="Arial" w:hAnsi="Arial" w:cs="Arial"/>
                <w:sz w:val="24"/>
                <w:szCs w:val="24"/>
                <w:lang w:val="en-US"/>
              </w:rPr>
              <w:t xml:space="preserve">When was the current assisted conception policy developed? And who was consulted?  </w:t>
            </w:r>
            <w:r w:rsidR="00512566" w:rsidRPr="002F6CB1">
              <w:rPr>
                <w:rFonts w:ascii="Arial" w:hAnsi="Arial" w:cs="Arial"/>
                <w:color w:val="FF0000"/>
                <w:sz w:val="24"/>
                <w:szCs w:val="24"/>
                <w:lang w:val="en-US"/>
              </w:rPr>
              <w:t>See attached policy</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jc w:val="both"/>
              <w:rPr>
                <w:rFonts w:ascii="Arial" w:hAnsi="Arial" w:cs="Arial"/>
                <w:color w:val="FF0000"/>
                <w:sz w:val="24"/>
                <w:szCs w:val="24"/>
                <w:lang w:val="en-US"/>
              </w:rPr>
            </w:pPr>
            <w:r>
              <w:rPr>
                <w:rFonts w:ascii="Arial" w:hAnsi="Arial" w:cs="Arial"/>
                <w:sz w:val="24"/>
                <w:szCs w:val="24"/>
                <w:lang w:val="en-US"/>
              </w:rPr>
              <w:t>5. </w:t>
            </w:r>
            <w:r w:rsidR="00512566" w:rsidRPr="002F6CB1">
              <w:rPr>
                <w:rFonts w:ascii="Arial" w:hAnsi="Arial" w:cs="Arial"/>
                <w:sz w:val="24"/>
                <w:szCs w:val="24"/>
                <w:lang w:val="en-US"/>
              </w:rPr>
              <w:t xml:space="preserve">When will the CCG review its assisted conception policy?  </w:t>
            </w:r>
            <w:r w:rsidR="00512566" w:rsidRPr="002F6CB1">
              <w:rPr>
                <w:rFonts w:ascii="Arial" w:hAnsi="Arial" w:cs="Arial"/>
                <w:color w:val="FF0000"/>
                <w:sz w:val="24"/>
                <w:szCs w:val="24"/>
                <w:lang w:val="en-US"/>
              </w:rPr>
              <w:t xml:space="preserve">Policy due for review </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rPr>
                <w:rFonts w:ascii="Arial" w:hAnsi="Arial" w:cs="Arial"/>
                <w:color w:val="FF0000"/>
                <w:sz w:val="24"/>
                <w:szCs w:val="24"/>
                <w:lang w:val="en-US"/>
              </w:rPr>
            </w:pPr>
            <w:r>
              <w:rPr>
                <w:rFonts w:ascii="Arial" w:hAnsi="Arial" w:cs="Arial"/>
                <w:sz w:val="24"/>
                <w:szCs w:val="24"/>
                <w:lang w:val="en-US"/>
              </w:rPr>
              <w:t xml:space="preserve">6. </w:t>
            </w:r>
            <w:r w:rsidR="00512566" w:rsidRPr="002F6CB1">
              <w:rPr>
                <w:rFonts w:ascii="Arial" w:hAnsi="Arial" w:cs="Arial"/>
                <w:sz w:val="24"/>
                <w:szCs w:val="24"/>
                <w:lang w:val="en-US"/>
              </w:rPr>
              <w:t xml:space="preserve">Is the assisted conception policy available on the CCG’s website? If so please provide a link to the policy.  </w:t>
            </w:r>
            <w:hyperlink r:id="rId17" w:history="1">
              <w:r w:rsidR="00512566" w:rsidRPr="002F6CB1">
                <w:rPr>
                  <w:rStyle w:val="Hyperlink"/>
                  <w:rFonts w:ascii="Arial" w:hAnsi="Arial" w:cs="Arial"/>
                  <w:color w:val="FF0000"/>
                  <w:sz w:val="24"/>
                  <w:szCs w:val="24"/>
                </w:rPr>
                <w:t>http://www.barnsleyccg.nhs.uk/CCG%20Downloads/strategies%20policies%20and%20plans/Fertility%20Policy%202014%20-%20Barnsley.pdf</w:t>
              </w:r>
            </w:hyperlink>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ind w:left="1280" w:hanging="1280"/>
              <w:rPr>
                <w:rFonts w:ascii="Arial" w:hAnsi="Arial" w:cs="Arial"/>
                <w:color w:val="FF0000"/>
                <w:sz w:val="24"/>
                <w:szCs w:val="24"/>
                <w:lang w:val="en-US"/>
              </w:rPr>
            </w:pPr>
            <w:r>
              <w:rPr>
                <w:rFonts w:ascii="Arial" w:hAnsi="Arial" w:cs="Arial"/>
                <w:sz w:val="24"/>
                <w:szCs w:val="24"/>
                <w:lang w:val="en-US"/>
              </w:rPr>
              <w:t xml:space="preserve">7. </w:t>
            </w:r>
            <w:r w:rsidR="00512566" w:rsidRPr="002F6CB1">
              <w:rPr>
                <w:rFonts w:ascii="Arial" w:hAnsi="Arial" w:cs="Arial"/>
                <w:sz w:val="24"/>
                <w:szCs w:val="24"/>
                <w:lang w:val="en-US"/>
              </w:rPr>
              <w:t xml:space="preserve">Please could you provide me with a copy of your assisted conception policy?  </w:t>
            </w:r>
            <w:r w:rsidR="00512566" w:rsidRPr="002F6CB1">
              <w:rPr>
                <w:rFonts w:ascii="Arial" w:hAnsi="Arial" w:cs="Arial"/>
                <w:color w:val="FF0000"/>
                <w:sz w:val="24"/>
                <w:szCs w:val="24"/>
                <w:lang w:val="en-US"/>
              </w:rPr>
              <w:t>See attached</w:t>
            </w:r>
          </w:p>
          <w:p w:rsidR="00512566" w:rsidRPr="002F6CB1" w:rsidRDefault="00512566" w:rsidP="00512566">
            <w:pPr>
              <w:autoSpaceDE w:val="0"/>
              <w:autoSpaceDN w:val="0"/>
              <w:jc w:val="both"/>
              <w:rPr>
                <w:rFonts w:ascii="Arial" w:hAnsi="Arial" w:cs="Arial"/>
                <w:sz w:val="24"/>
                <w:szCs w:val="24"/>
                <w:lang w:val="en-US"/>
              </w:rPr>
            </w:pPr>
            <w:r w:rsidRPr="002F6CB1">
              <w:rPr>
                <w:rFonts w:ascii="Arial" w:hAnsi="Arial" w:cs="Arial"/>
                <w:color w:val="FB0007"/>
                <w:sz w:val="24"/>
                <w:szCs w:val="24"/>
                <w:lang w:val="en-US"/>
              </w:rPr>
              <w:t> </w:t>
            </w:r>
          </w:p>
          <w:p w:rsidR="00512566" w:rsidRPr="002F6CB1" w:rsidRDefault="002F6CB1" w:rsidP="00512566">
            <w:pPr>
              <w:autoSpaceDE w:val="0"/>
              <w:autoSpaceDN w:val="0"/>
              <w:rPr>
                <w:rFonts w:ascii="Arial" w:hAnsi="Arial" w:cs="Arial"/>
                <w:color w:val="FF0000"/>
                <w:sz w:val="24"/>
                <w:szCs w:val="24"/>
                <w:lang w:val="en-US"/>
              </w:rPr>
            </w:pPr>
            <w:r>
              <w:rPr>
                <w:rFonts w:ascii="Arial" w:hAnsi="Arial" w:cs="Arial"/>
                <w:sz w:val="24"/>
                <w:szCs w:val="24"/>
                <w:lang w:val="en-US"/>
              </w:rPr>
              <w:t xml:space="preserve">8. </w:t>
            </w:r>
            <w:r w:rsidR="00512566" w:rsidRPr="002F6CB1">
              <w:rPr>
                <w:rFonts w:ascii="Arial" w:hAnsi="Arial" w:cs="Arial"/>
                <w:sz w:val="24"/>
                <w:szCs w:val="24"/>
                <w:lang w:val="en-US"/>
              </w:rPr>
              <w:t xml:space="preserve">Which MPs cover the boundaries of </w:t>
            </w:r>
            <w:r w:rsidR="00512566" w:rsidRPr="002F6CB1">
              <w:rPr>
                <w:rFonts w:ascii="Arial" w:hAnsi="Arial" w:cs="Arial"/>
                <w:sz w:val="24"/>
                <w:szCs w:val="24"/>
                <w:lang w:val="en-US"/>
              </w:rPr>
              <w:lastRenderedPageBreak/>
              <w:t xml:space="preserve">the CCG?  </w:t>
            </w:r>
            <w:hyperlink r:id="rId18" w:history="1">
              <w:r w:rsidR="00512566" w:rsidRPr="002F6CB1">
                <w:rPr>
                  <w:rStyle w:val="Hyperlink"/>
                  <w:rFonts w:ascii="Arial" w:hAnsi="Arial" w:cs="Arial"/>
                  <w:color w:val="FF0000"/>
                  <w:sz w:val="24"/>
                  <w:szCs w:val="24"/>
                </w:rPr>
                <w:t>http://barnsleymbc.moderngov.co.uk/mgMemberIndexMP.aspx?bcr=1</w:t>
              </w:r>
            </w:hyperlink>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rPr>
                <w:rFonts w:ascii="Arial" w:hAnsi="Arial" w:cs="Arial"/>
                <w:color w:val="FF0000"/>
                <w:sz w:val="24"/>
                <w:szCs w:val="24"/>
                <w:lang w:val="en-US"/>
              </w:rPr>
            </w:pPr>
            <w:r w:rsidRPr="002F6CB1">
              <w:rPr>
                <w:rFonts w:ascii="Arial" w:hAnsi="Arial" w:cs="Arial"/>
                <w:sz w:val="24"/>
                <w:szCs w:val="24"/>
                <w:lang w:val="en-US"/>
              </w:rPr>
              <w:t xml:space="preserve">9. Has the CCG conducted any financial modelling on the cost implications of funding three full cycles of IVF?  </w:t>
            </w:r>
            <w:r w:rsidRPr="002F6CB1">
              <w:rPr>
                <w:rFonts w:ascii="Arial" w:hAnsi="Arial" w:cs="Arial"/>
                <w:color w:val="FF0000"/>
                <w:sz w:val="24"/>
                <w:szCs w:val="24"/>
                <w:lang w:val="en-US"/>
              </w:rPr>
              <w:t>Yes</w:t>
            </w:r>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rPr>
                <w:rFonts w:ascii="Arial" w:hAnsi="Arial" w:cs="Arial"/>
                <w:color w:val="FF0000"/>
                <w:sz w:val="24"/>
                <w:szCs w:val="24"/>
                <w:lang w:val="en-US"/>
              </w:rPr>
            </w:pPr>
            <w:r>
              <w:rPr>
                <w:rFonts w:ascii="Arial" w:hAnsi="Arial" w:cs="Arial"/>
                <w:sz w:val="24"/>
                <w:szCs w:val="24"/>
                <w:lang w:val="en-US"/>
              </w:rPr>
              <w:t xml:space="preserve">10. </w:t>
            </w:r>
            <w:r w:rsidR="00512566" w:rsidRPr="002F6CB1">
              <w:rPr>
                <w:rFonts w:ascii="Arial" w:hAnsi="Arial" w:cs="Arial"/>
                <w:sz w:val="24"/>
                <w:szCs w:val="24"/>
                <w:lang w:val="en-US"/>
              </w:rPr>
              <w:t xml:space="preserve">If the CCG does not follow the NICE guideline, have they published the reasons why they do not follow the guideline? If so, what are the reasons for not complying with the NICE guideline?  </w:t>
            </w:r>
            <w:r w:rsidR="00512566" w:rsidRPr="002F6CB1">
              <w:rPr>
                <w:rFonts w:ascii="Arial" w:hAnsi="Arial" w:cs="Arial"/>
                <w:color w:val="FF0000"/>
                <w:sz w:val="24"/>
                <w:szCs w:val="24"/>
                <w:lang w:val="en-US"/>
              </w:rPr>
              <w:t>To be in line with all local CCGs.</w:t>
            </w:r>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rPr>
                <w:rFonts w:ascii="Arial" w:hAnsi="Arial" w:cs="Arial"/>
                <w:color w:val="FF0000"/>
                <w:sz w:val="24"/>
                <w:szCs w:val="24"/>
                <w:lang w:val="en-US"/>
              </w:rPr>
            </w:pPr>
            <w:r>
              <w:rPr>
                <w:rFonts w:ascii="Arial" w:hAnsi="Arial" w:cs="Arial"/>
                <w:sz w:val="24"/>
                <w:szCs w:val="24"/>
                <w:lang w:val="en-US"/>
              </w:rPr>
              <w:t xml:space="preserve">11. </w:t>
            </w:r>
            <w:r w:rsidR="00512566" w:rsidRPr="002F6CB1">
              <w:rPr>
                <w:rFonts w:ascii="Arial" w:hAnsi="Arial" w:cs="Arial"/>
                <w:sz w:val="24"/>
                <w:szCs w:val="24"/>
                <w:lang w:val="en-US"/>
              </w:rPr>
              <w:t>In the last 12 months, or at the time of the last consultation on the IVF policy, has the CCG considered collaborating with other CCGs on the fertility policy?  </w:t>
            </w:r>
            <w:r w:rsidR="00512566" w:rsidRPr="002F6CB1">
              <w:rPr>
                <w:rFonts w:ascii="Arial" w:hAnsi="Arial" w:cs="Arial"/>
                <w:color w:val="FF0000"/>
                <w:sz w:val="24"/>
                <w:szCs w:val="24"/>
                <w:lang w:val="en-US"/>
              </w:rPr>
              <w:t>Yorkshire and Humber – see attached</w:t>
            </w:r>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autoSpaceDE w:val="0"/>
              <w:autoSpaceDN w:val="0"/>
              <w:rPr>
                <w:rFonts w:ascii="Arial" w:hAnsi="Arial" w:cs="Arial"/>
                <w:color w:val="FF0000"/>
                <w:sz w:val="24"/>
                <w:szCs w:val="24"/>
                <w:lang w:val="en-US"/>
              </w:rPr>
            </w:pPr>
            <w:r>
              <w:rPr>
                <w:rFonts w:ascii="Arial" w:hAnsi="Arial" w:cs="Arial"/>
                <w:sz w:val="24"/>
                <w:szCs w:val="24"/>
                <w:lang w:val="en-US"/>
              </w:rPr>
              <w:t>12</w:t>
            </w:r>
            <w:proofErr w:type="gramStart"/>
            <w:r>
              <w:rPr>
                <w:rFonts w:ascii="Arial" w:hAnsi="Arial" w:cs="Arial"/>
                <w:sz w:val="24"/>
                <w:szCs w:val="24"/>
                <w:lang w:val="en-US"/>
              </w:rPr>
              <w:t>.</w:t>
            </w:r>
            <w:r w:rsidR="00512566" w:rsidRPr="002F6CB1">
              <w:rPr>
                <w:rFonts w:ascii="Arial" w:hAnsi="Arial" w:cs="Arial"/>
                <w:sz w:val="24"/>
                <w:szCs w:val="24"/>
                <w:lang w:val="en-US"/>
              </w:rPr>
              <w:t>In</w:t>
            </w:r>
            <w:proofErr w:type="gramEnd"/>
            <w:r w:rsidR="00512566" w:rsidRPr="002F6CB1">
              <w:rPr>
                <w:rFonts w:ascii="Arial" w:hAnsi="Arial" w:cs="Arial"/>
                <w:sz w:val="24"/>
                <w:szCs w:val="24"/>
                <w:lang w:val="en-US"/>
              </w:rPr>
              <w:t xml:space="preserve"> the last 12 months, how many patients have applied for fertility funding (both successfully and unsuccessfully) through an Individual Funding Request?  </w:t>
            </w:r>
            <w:r w:rsidR="00512566" w:rsidRPr="002F6CB1">
              <w:rPr>
                <w:rFonts w:ascii="Arial" w:hAnsi="Arial" w:cs="Arial"/>
                <w:color w:val="FF0000"/>
                <w:sz w:val="24"/>
                <w:szCs w:val="24"/>
                <w:lang w:val="en-US"/>
              </w:rPr>
              <w:t>9</w:t>
            </w:r>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rPr>
                <w:rFonts w:ascii="Arial" w:hAnsi="Arial" w:cs="Arial"/>
                <w:color w:val="FF0000"/>
                <w:sz w:val="24"/>
                <w:szCs w:val="24"/>
              </w:rPr>
            </w:pPr>
            <w:r>
              <w:rPr>
                <w:rFonts w:ascii="Arial" w:hAnsi="Arial" w:cs="Arial"/>
                <w:sz w:val="24"/>
                <w:szCs w:val="24"/>
                <w:lang w:val="en-US"/>
              </w:rPr>
              <w:t xml:space="preserve">13. </w:t>
            </w:r>
            <w:r w:rsidR="00512566" w:rsidRPr="002F6CB1">
              <w:rPr>
                <w:rFonts w:ascii="Arial" w:hAnsi="Arial" w:cs="Arial"/>
                <w:sz w:val="24"/>
                <w:szCs w:val="24"/>
                <w:lang w:val="en-US"/>
              </w:rPr>
              <w:t xml:space="preserve">In the last 12 months, how many women aged </w:t>
            </w:r>
            <w:proofErr w:type="gramStart"/>
            <w:r w:rsidR="00512566" w:rsidRPr="002F6CB1">
              <w:rPr>
                <w:rFonts w:ascii="Arial" w:hAnsi="Arial" w:cs="Arial"/>
                <w:sz w:val="24"/>
                <w:szCs w:val="24"/>
                <w:lang w:val="en-US"/>
              </w:rPr>
              <w:t>between 40-42</w:t>
            </w:r>
            <w:proofErr w:type="gramEnd"/>
            <w:r w:rsidR="00512566" w:rsidRPr="002F6CB1">
              <w:rPr>
                <w:rFonts w:ascii="Arial" w:hAnsi="Arial" w:cs="Arial"/>
                <w:sz w:val="24"/>
                <w:szCs w:val="24"/>
                <w:lang w:val="en-US"/>
              </w:rPr>
              <w:t xml:space="preserve"> has the CCG funded IVF treatment for? What does the CCG estimate this to have cost?  </w:t>
            </w:r>
            <w:r w:rsidR="00512566" w:rsidRPr="002F6CB1">
              <w:rPr>
                <w:rFonts w:ascii="Arial" w:hAnsi="Arial" w:cs="Arial"/>
                <w:color w:val="FF0000"/>
                <w:sz w:val="24"/>
                <w:szCs w:val="24"/>
              </w:rPr>
              <w:t xml:space="preserve">4 patients between 40 – 42 years received treatment with a total </w:t>
            </w:r>
            <w:r w:rsidR="00512566" w:rsidRPr="002F6CB1">
              <w:rPr>
                <w:rFonts w:ascii="Arial" w:hAnsi="Arial" w:cs="Arial"/>
                <w:color w:val="FF0000"/>
                <w:sz w:val="24"/>
                <w:szCs w:val="24"/>
              </w:rPr>
              <w:lastRenderedPageBreak/>
              <w:t>cost of £ £9560</w:t>
            </w:r>
          </w:p>
          <w:p w:rsidR="00512566" w:rsidRPr="002F6CB1" w:rsidRDefault="00512566" w:rsidP="00512566">
            <w:pPr>
              <w:rPr>
                <w:rFonts w:ascii="Arial" w:hAnsi="Arial" w:cs="Arial"/>
                <w:color w:val="1F497D"/>
                <w:sz w:val="24"/>
                <w:szCs w:val="24"/>
              </w:rPr>
            </w:pPr>
          </w:p>
          <w:p w:rsidR="00512566" w:rsidRPr="002F6CB1" w:rsidRDefault="002F6CB1" w:rsidP="00512566">
            <w:pPr>
              <w:autoSpaceDE w:val="0"/>
              <w:autoSpaceDN w:val="0"/>
              <w:rPr>
                <w:rFonts w:ascii="Arial" w:hAnsi="Arial" w:cs="Arial"/>
                <w:color w:val="FF0000"/>
                <w:sz w:val="24"/>
                <w:szCs w:val="24"/>
                <w:lang w:val="en-US" w:eastAsia="en-GB"/>
              </w:rPr>
            </w:pPr>
            <w:r>
              <w:rPr>
                <w:rFonts w:ascii="Arial" w:hAnsi="Arial" w:cs="Arial"/>
                <w:sz w:val="24"/>
                <w:szCs w:val="24"/>
                <w:lang w:val="en-US"/>
              </w:rPr>
              <w:t xml:space="preserve"> 14. </w:t>
            </w:r>
            <w:r w:rsidR="00512566" w:rsidRPr="002F6CB1">
              <w:rPr>
                <w:rFonts w:ascii="Arial" w:hAnsi="Arial" w:cs="Arial"/>
                <w:sz w:val="24"/>
                <w:szCs w:val="24"/>
                <w:lang w:val="en-US"/>
              </w:rPr>
              <w:t xml:space="preserve">What advice has the CCG sought concerning the most cost and clinically efficient methods of setting up their tertiary infertility services?  </w:t>
            </w:r>
            <w:r w:rsidR="00512566" w:rsidRPr="002F6CB1">
              <w:rPr>
                <w:rFonts w:ascii="Arial" w:hAnsi="Arial" w:cs="Arial"/>
                <w:color w:val="FF0000"/>
                <w:sz w:val="24"/>
                <w:szCs w:val="24"/>
                <w:lang w:val="en-US"/>
              </w:rPr>
              <w:t>None</w:t>
            </w:r>
          </w:p>
          <w:p w:rsidR="00512566" w:rsidRPr="002F6CB1" w:rsidRDefault="00512566" w:rsidP="00512566">
            <w:pPr>
              <w:autoSpaceDE w:val="0"/>
              <w:autoSpaceDN w:val="0"/>
              <w:ind w:left="1440" w:hanging="144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1440" w:hanging="720"/>
              <w:rPr>
                <w:rFonts w:ascii="Arial" w:hAnsi="Arial" w:cs="Arial"/>
                <w:sz w:val="24"/>
                <w:szCs w:val="24"/>
                <w:lang w:val="en-US"/>
              </w:rPr>
            </w:pPr>
            <w:r w:rsidRPr="002F6CB1">
              <w:rPr>
                <w:rFonts w:ascii="Arial" w:hAnsi="Arial" w:cs="Arial"/>
                <w:sz w:val="24"/>
                <w:szCs w:val="24"/>
                <w:lang w:val="en-US"/>
              </w:rPr>
              <w:t xml:space="preserve">a.      Where was this advice sought from? </w:t>
            </w:r>
            <w:r w:rsidRPr="002F6CB1">
              <w:rPr>
                <w:rFonts w:ascii="Arial" w:hAnsi="Arial" w:cs="Arial"/>
                <w:color w:val="FF0000"/>
                <w:sz w:val="24"/>
                <w:szCs w:val="24"/>
                <w:lang w:val="en-US"/>
              </w:rPr>
              <w:t> None</w:t>
            </w:r>
          </w:p>
          <w:p w:rsidR="00512566" w:rsidRPr="002F6CB1" w:rsidRDefault="00512566" w:rsidP="00512566">
            <w:pPr>
              <w:autoSpaceDE w:val="0"/>
              <w:autoSpaceDN w:val="0"/>
              <w:ind w:left="1440" w:hanging="720"/>
              <w:rPr>
                <w:rFonts w:ascii="Arial" w:hAnsi="Arial" w:cs="Arial"/>
                <w:sz w:val="24"/>
                <w:szCs w:val="24"/>
                <w:lang w:val="en-US"/>
              </w:rPr>
            </w:pPr>
            <w:r w:rsidRPr="002F6CB1">
              <w:rPr>
                <w:rFonts w:ascii="Arial" w:hAnsi="Arial" w:cs="Arial"/>
                <w:sz w:val="24"/>
                <w:szCs w:val="24"/>
                <w:lang w:val="en-US"/>
              </w:rPr>
              <w:t> </w:t>
            </w:r>
          </w:p>
          <w:p w:rsidR="00512566" w:rsidRPr="002F6CB1" w:rsidRDefault="00512566" w:rsidP="00512566">
            <w:pPr>
              <w:autoSpaceDE w:val="0"/>
              <w:autoSpaceDN w:val="0"/>
              <w:ind w:left="1440" w:hanging="720"/>
              <w:rPr>
                <w:rFonts w:ascii="Arial" w:hAnsi="Arial" w:cs="Arial"/>
                <w:color w:val="FF0000"/>
                <w:sz w:val="24"/>
                <w:szCs w:val="24"/>
                <w:lang w:val="en-US"/>
              </w:rPr>
            </w:pPr>
            <w:r w:rsidRPr="002F6CB1">
              <w:rPr>
                <w:rFonts w:ascii="Arial" w:hAnsi="Arial" w:cs="Arial"/>
                <w:sz w:val="24"/>
                <w:szCs w:val="24"/>
                <w:lang w:val="en-US"/>
              </w:rPr>
              <w:t xml:space="preserve">b.      When was this advice sought? </w:t>
            </w:r>
            <w:r w:rsidRPr="002F6CB1">
              <w:rPr>
                <w:rFonts w:ascii="Arial" w:hAnsi="Arial" w:cs="Arial"/>
                <w:color w:val="FF0000"/>
                <w:sz w:val="24"/>
                <w:szCs w:val="24"/>
                <w:lang w:val="en-US"/>
              </w:rPr>
              <w:t>None</w:t>
            </w:r>
          </w:p>
          <w:p w:rsidR="00512566" w:rsidRPr="002F6CB1" w:rsidRDefault="00512566" w:rsidP="00512566">
            <w:pPr>
              <w:autoSpaceDE w:val="0"/>
              <w:autoSpaceDN w:val="0"/>
              <w:rPr>
                <w:rFonts w:ascii="Arial" w:hAnsi="Arial" w:cs="Arial"/>
                <w:sz w:val="24"/>
                <w:szCs w:val="24"/>
                <w:lang w:val="en-US"/>
              </w:rPr>
            </w:pPr>
            <w:r w:rsidRPr="002F6CB1">
              <w:rPr>
                <w:rFonts w:ascii="Arial" w:hAnsi="Arial" w:cs="Arial"/>
                <w:sz w:val="24"/>
                <w:szCs w:val="24"/>
                <w:lang w:val="en-US"/>
              </w:rPr>
              <w:t> </w:t>
            </w:r>
          </w:p>
          <w:p w:rsidR="00512566" w:rsidRPr="002F6CB1" w:rsidRDefault="002F6CB1" w:rsidP="00512566">
            <w:pPr>
              <w:rPr>
                <w:rFonts w:ascii="Arial" w:hAnsi="Arial" w:cs="Arial"/>
                <w:color w:val="FF0000"/>
                <w:sz w:val="24"/>
                <w:szCs w:val="24"/>
              </w:rPr>
            </w:pPr>
            <w:r>
              <w:rPr>
                <w:rFonts w:ascii="Arial" w:hAnsi="Arial" w:cs="Arial"/>
                <w:sz w:val="24"/>
                <w:szCs w:val="24"/>
                <w:lang w:val="en-US"/>
              </w:rPr>
              <w:t xml:space="preserve">15. </w:t>
            </w:r>
            <w:r w:rsidR="00512566" w:rsidRPr="002F6CB1">
              <w:rPr>
                <w:rFonts w:ascii="Arial" w:hAnsi="Arial" w:cs="Arial"/>
                <w:sz w:val="24"/>
                <w:szCs w:val="24"/>
                <w:lang w:val="en-US"/>
              </w:rPr>
              <w:t>I would also like to request permission to re-publish the data provided in a publically accessible document/web-format. </w:t>
            </w:r>
            <w:r w:rsidR="00512566" w:rsidRPr="002F6CB1">
              <w:rPr>
                <w:rFonts w:ascii="Arial" w:hAnsi="Arial" w:cs="Arial"/>
                <w:color w:val="FF0000"/>
                <w:sz w:val="24"/>
                <w:szCs w:val="24"/>
                <w:lang w:val="en-US"/>
              </w:rPr>
              <w:t>Any</w:t>
            </w:r>
            <w:r w:rsidR="00512566" w:rsidRPr="002F6CB1">
              <w:rPr>
                <w:rFonts w:ascii="Arial" w:hAnsi="Arial" w:cs="Arial"/>
                <w:color w:val="FF0000"/>
                <w:sz w:val="24"/>
                <w:szCs w:val="24"/>
              </w:rPr>
              <w:t xml:space="preserve"> data used would need to be anonymised and not attributable to Barnsley CCG as the number of patients is small </w:t>
            </w:r>
            <w:proofErr w:type="gramStart"/>
            <w:r w:rsidR="00512566" w:rsidRPr="002F6CB1">
              <w:rPr>
                <w:rFonts w:ascii="Arial" w:hAnsi="Arial" w:cs="Arial"/>
                <w:color w:val="FF0000"/>
                <w:sz w:val="24"/>
                <w:szCs w:val="24"/>
              </w:rPr>
              <w:t>and  it</w:t>
            </w:r>
            <w:proofErr w:type="gramEnd"/>
            <w:r w:rsidR="00512566" w:rsidRPr="002F6CB1">
              <w:rPr>
                <w:rFonts w:ascii="Arial" w:hAnsi="Arial" w:cs="Arial"/>
                <w:color w:val="FF0000"/>
                <w:sz w:val="24"/>
                <w:szCs w:val="24"/>
              </w:rPr>
              <w:t xml:space="preserve"> could therefore be perceived  as patient identifiable.</w:t>
            </w:r>
          </w:p>
          <w:p w:rsidR="00512566" w:rsidRDefault="00512566" w:rsidP="00512566">
            <w:pPr>
              <w:autoSpaceDE w:val="0"/>
              <w:autoSpaceDN w:val="0"/>
              <w:rPr>
                <w:color w:val="1F497D"/>
                <w:lang w:val="en-US"/>
              </w:rPr>
            </w:pPr>
          </w:p>
          <w:p w:rsidR="002673C1" w:rsidRPr="00634075"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A63F11" w:rsidRDefault="00203F11" w:rsidP="00A92AB0">
            <w:pPr>
              <w:spacing w:before="100" w:beforeAutospacing="1" w:after="100" w:afterAutospacing="1"/>
              <w:rPr>
                <w:rFonts w:ascii="Arial" w:hAnsi="Arial" w:cs="Arial"/>
                <w:b/>
                <w:sz w:val="24"/>
              </w:rPr>
            </w:pPr>
            <w:r w:rsidRPr="00203F11">
              <w:rPr>
                <w:rFonts w:ascii="Arial" w:hAnsi="Arial" w:cs="Arial"/>
                <w:b/>
                <w:sz w:val="24"/>
              </w:rPr>
              <w:lastRenderedPageBreak/>
              <w:t xml:space="preserve">FoI No: 568 </w:t>
            </w:r>
            <w:r>
              <w:rPr>
                <w:rFonts w:ascii="Arial" w:hAnsi="Arial" w:cs="Arial"/>
                <w:b/>
                <w:sz w:val="24"/>
              </w:rPr>
              <w:t>–</w:t>
            </w:r>
            <w:r w:rsidRPr="00203F11">
              <w:rPr>
                <w:rFonts w:ascii="Arial" w:hAnsi="Arial" w:cs="Arial"/>
                <w:b/>
                <w:sz w:val="24"/>
              </w:rPr>
              <w:t xml:space="preserve"> received</w:t>
            </w:r>
            <w:r w:rsidR="00440792">
              <w:rPr>
                <w:rFonts w:ascii="Arial" w:hAnsi="Arial" w:cs="Arial"/>
                <w:b/>
                <w:sz w:val="24"/>
              </w:rPr>
              <w:t xml:space="preserve"> 14 July 2016</w:t>
            </w:r>
          </w:p>
          <w:p w:rsidR="009D68D0" w:rsidRPr="002F6CB1" w:rsidRDefault="009D68D0" w:rsidP="00A92AB0">
            <w:pPr>
              <w:spacing w:before="100" w:beforeAutospacing="1" w:after="100" w:afterAutospacing="1"/>
              <w:rPr>
                <w:rFonts w:ascii="Arial" w:hAnsi="Arial" w:cs="Arial"/>
                <w:color w:val="000000"/>
                <w:sz w:val="24"/>
                <w:szCs w:val="24"/>
              </w:rPr>
            </w:pPr>
            <w:r w:rsidRPr="002F6CB1">
              <w:rPr>
                <w:rFonts w:ascii="Arial" w:hAnsi="Arial" w:cs="Arial"/>
                <w:color w:val="000000"/>
                <w:sz w:val="24"/>
                <w:szCs w:val="24"/>
              </w:rPr>
              <w:t xml:space="preserve">Hello  can you tell me please what was the result of the review </w:t>
            </w:r>
          </w:p>
          <w:p w:rsidR="00203F11" w:rsidRPr="002F6CB1" w:rsidRDefault="009D68D0" w:rsidP="00A92AB0">
            <w:pPr>
              <w:spacing w:before="100" w:beforeAutospacing="1" w:after="100" w:afterAutospacing="1"/>
              <w:rPr>
                <w:rFonts w:ascii="Arial" w:hAnsi="Arial" w:cs="Arial"/>
                <w:color w:val="BFBFBF" w:themeColor="background1" w:themeShade="BF"/>
                <w:sz w:val="24"/>
                <w:szCs w:val="24"/>
              </w:rPr>
            </w:pPr>
            <w:r w:rsidRPr="002F6CB1">
              <w:rPr>
                <w:rFonts w:ascii="Arial" w:hAnsi="Arial" w:cs="Arial"/>
                <w:color w:val="BFBFBF" w:themeColor="background1" w:themeShade="BF"/>
                <w:sz w:val="24"/>
                <w:szCs w:val="24"/>
              </w:rPr>
              <w:t>(request from FOI 375/2016 Gluten free products – review was in February 2016)</w:t>
            </w:r>
          </w:p>
          <w:p w:rsidR="009D68D0" w:rsidRPr="00203F11" w:rsidRDefault="009D68D0" w:rsidP="00A92AB0">
            <w:pPr>
              <w:spacing w:before="100" w:beforeAutospacing="1" w:after="100" w:afterAutospacing="1"/>
              <w:rPr>
                <w:rFonts w:ascii="Arial" w:hAnsi="Arial" w:cs="Arial"/>
                <w:b/>
              </w:rPr>
            </w:pPr>
          </w:p>
        </w:tc>
        <w:tc>
          <w:tcPr>
            <w:tcW w:w="4430" w:type="dxa"/>
            <w:shd w:val="clear" w:color="auto" w:fill="auto"/>
          </w:tcPr>
          <w:p w:rsidR="00CE2479" w:rsidRPr="002F6CB1" w:rsidRDefault="00CE2479" w:rsidP="00CE2479">
            <w:pPr>
              <w:rPr>
                <w:rFonts w:ascii="Arial" w:hAnsi="Arial" w:cs="Arial"/>
                <w:sz w:val="24"/>
                <w:szCs w:val="24"/>
              </w:rPr>
            </w:pPr>
            <w:r w:rsidRPr="002F6CB1">
              <w:rPr>
                <w:rFonts w:ascii="Arial" w:hAnsi="Arial" w:cs="Arial"/>
                <w:sz w:val="24"/>
                <w:szCs w:val="24"/>
              </w:rPr>
              <w:t>The information you requested is still being reviewed.</w:t>
            </w:r>
          </w:p>
          <w:p w:rsidR="00CE2479" w:rsidRPr="002F6CB1" w:rsidRDefault="00CE2479" w:rsidP="00CE2479">
            <w:pPr>
              <w:rPr>
                <w:rFonts w:ascii="Arial" w:hAnsi="Arial" w:cs="Arial"/>
                <w:sz w:val="24"/>
                <w:szCs w:val="24"/>
              </w:rPr>
            </w:pPr>
          </w:p>
          <w:p w:rsidR="002673C1" w:rsidRPr="002F6CB1"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A92AB0" w:rsidRDefault="00203F11" w:rsidP="00A92AB0">
            <w:pPr>
              <w:rPr>
                <w:rFonts w:ascii="Arial" w:hAnsi="Arial" w:cs="Arial"/>
                <w:b/>
                <w:color w:val="000000"/>
                <w:sz w:val="24"/>
              </w:rPr>
            </w:pPr>
            <w:r>
              <w:rPr>
                <w:rFonts w:ascii="Arial" w:hAnsi="Arial" w:cs="Arial"/>
                <w:b/>
                <w:color w:val="000000"/>
                <w:sz w:val="24"/>
              </w:rPr>
              <w:t xml:space="preserve">FoI No: 569 – received </w:t>
            </w:r>
            <w:r w:rsidR="00440792">
              <w:rPr>
                <w:rFonts w:ascii="Arial" w:hAnsi="Arial" w:cs="Arial"/>
                <w:b/>
                <w:color w:val="000000"/>
                <w:sz w:val="24"/>
              </w:rPr>
              <w:t>18 July 2016</w:t>
            </w:r>
          </w:p>
          <w:p w:rsidR="00203F11" w:rsidRPr="00203F11" w:rsidRDefault="00440792" w:rsidP="00A92AB0">
            <w:pPr>
              <w:rPr>
                <w:rFonts w:ascii="Arial" w:hAnsi="Arial" w:cs="Arial"/>
                <w:b/>
                <w:color w:val="000000"/>
                <w:sz w:val="24"/>
              </w:rPr>
            </w:pPr>
            <w:r>
              <w:object w:dxaOrig="1532" w:dyaOrig="961">
                <v:shape id="_x0000_i1231" type="#_x0000_t75" style="width:76.5pt;height:48pt" o:ole="">
                  <v:imagedata r:id="rId19" o:title=""/>
                </v:shape>
                <o:OLEObject Type="Embed" ProgID="Word.Document.12" ShapeID="_x0000_i1231" DrawAspect="Icon" ObjectID="_1540985990" r:id="rId20">
                  <o:FieldCodes>\s</o:FieldCodes>
                </o:OLEObject>
              </w:object>
            </w:r>
          </w:p>
        </w:tc>
        <w:tc>
          <w:tcPr>
            <w:tcW w:w="4430" w:type="dxa"/>
            <w:shd w:val="clear" w:color="auto" w:fill="auto"/>
          </w:tcPr>
          <w:p w:rsidR="002673C1" w:rsidRPr="00634075" w:rsidRDefault="00904829" w:rsidP="00634075">
            <w:pPr>
              <w:spacing w:after="0" w:line="240" w:lineRule="auto"/>
              <w:rPr>
                <w:rFonts w:ascii="Arial" w:eastAsia="Calibri" w:hAnsi="Arial" w:cs="Arial"/>
                <w:color w:val="1F497D"/>
                <w:sz w:val="24"/>
                <w:szCs w:val="24"/>
              </w:rPr>
            </w:pPr>
            <w:r>
              <w:object w:dxaOrig="1532" w:dyaOrig="961">
                <v:shape id="_x0000_i1232" type="#_x0000_t75" style="width:76.5pt;height:48pt" o:ole="">
                  <v:imagedata r:id="rId21" o:title=""/>
                </v:shape>
                <o:OLEObject Type="Embed" ProgID="Word.Document.12" ShapeID="_x0000_i1232" DrawAspect="Icon" ObjectID="_1540985991" r:id="rId22">
                  <o:FieldCodes>\s</o:FieldCodes>
                </o:OLEObject>
              </w:object>
            </w:r>
          </w:p>
        </w:tc>
      </w:tr>
      <w:tr w:rsidR="002673C1" w:rsidRPr="002C29B7" w:rsidTr="00162E1E">
        <w:tc>
          <w:tcPr>
            <w:tcW w:w="5218" w:type="dxa"/>
            <w:shd w:val="clear" w:color="auto" w:fill="auto"/>
          </w:tcPr>
          <w:p w:rsidR="00966154" w:rsidRDefault="00E22B21"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570 – received 18 July 2016</w:t>
            </w:r>
          </w:p>
          <w:p w:rsidR="00E22B21" w:rsidRDefault="00E22B21" w:rsidP="00634075">
            <w:pPr>
              <w:spacing w:after="0" w:line="240" w:lineRule="auto"/>
              <w:rPr>
                <w:rFonts w:ascii="Arial" w:eastAsia="Times New Roman" w:hAnsi="Arial" w:cs="Arial"/>
                <w:b/>
                <w:sz w:val="24"/>
                <w:szCs w:val="24"/>
                <w:lang w:eastAsia="en-GB"/>
              </w:rPr>
            </w:pPr>
          </w:p>
          <w:p w:rsidR="00E22B21" w:rsidRPr="002F6CB1" w:rsidRDefault="00E22B21" w:rsidP="00E22B21">
            <w:pPr>
              <w:pStyle w:val="NormalWeb"/>
              <w:rPr>
                <w:rFonts w:ascii="Arial" w:hAnsi="Arial" w:cs="Arial"/>
              </w:rPr>
            </w:pPr>
            <w:r w:rsidRPr="002F6CB1">
              <w:rPr>
                <w:rFonts w:ascii="Arial" w:hAnsi="Arial" w:cs="Arial"/>
              </w:rPr>
              <w:t xml:space="preserve">Under the Freedom of Information Act 2000, please provide copies of the documents or policies that define and list the procedures, treatments, services, </w:t>
            </w:r>
            <w:proofErr w:type="spellStart"/>
            <w:r w:rsidRPr="002F6CB1">
              <w:rPr>
                <w:rFonts w:ascii="Arial" w:hAnsi="Arial" w:cs="Arial"/>
              </w:rPr>
              <w:t>etc</w:t>
            </w:r>
            <w:proofErr w:type="spellEnd"/>
            <w:r w:rsidRPr="002F6CB1">
              <w:rPr>
                <w:rFonts w:ascii="Arial" w:hAnsi="Arial" w:cs="Arial"/>
              </w:rPr>
              <w:t xml:space="preserve"> that you do not routinely fund or that require prior funding approval. These policies are frequently known as </w:t>
            </w:r>
            <w:r w:rsidRPr="002F6CB1">
              <w:rPr>
                <w:rStyle w:val="Emphasis"/>
                <w:rFonts w:ascii="Arial" w:hAnsi="Arial" w:cs="Arial"/>
              </w:rPr>
              <w:t>Procedures of Limited Clinical Effectiveness</w:t>
            </w:r>
            <w:r w:rsidRPr="002F6CB1">
              <w:rPr>
                <w:rFonts w:ascii="Arial" w:hAnsi="Arial" w:cs="Arial"/>
              </w:rPr>
              <w:t xml:space="preserve"> (</w:t>
            </w:r>
            <w:proofErr w:type="spellStart"/>
            <w:r w:rsidRPr="002F6CB1">
              <w:rPr>
                <w:rFonts w:ascii="Arial" w:hAnsi="Arial" w:cs="Arial"/>
              </w:rPr>
              <w:t>PoLCE</w:t>
            </w:r>
            <w:proofErr w:type="spellEnd"/>
            <w:r w:rsidRPr="002F6CB1">
              <w:rPr>
                <w:rFonts w:ascii="Arial" w:hAnsi="Arial" w:cs="Arial"/>
              </w:rPr>
              <w:t>), </w:t>
            </w:r>
            <w:r w:rsidRPr="002F6CB1">
              <w:rPr>
                <w:rStyle w:val="Emphasis"/>
                <w:rFonts w:ascii="Arial" w:hAnsi="Arial" w:cs="Arial"/>
              </w:rPr>
              <w:t>Procedures of Limited Clinical Value</w:t>
            </w:r>
            <w:r w:rsidRPr="002F6CB1">
              <w:rPr>
                <w:rFonts w:ascii="Arial" w:hAnsi="Arial" w:cs="Arial"/>
              </w:rPr>
              <w:t xml:space="preserve"> (</w:t>
            </w:r>
            <w:proofErr w:type="spellStart"/>
            <w:r w:rsidRPr="002F6CB1">
              <w:rPr>
                <w:rFonts w:ascii="Arial" w:hAnsi="Arial" w:cs="Arial"/>
              </w:rPr>
              <w:t>PoLCV</w:t>
            </w:r>
            <w:proofErr w:type="spellEnd"/>
            <w:r w:rsidRPr="002F6CB1">
              <w:rPr>
                <w:rFonts w:ascii="Arial" w:hAnsi="Arial" w:cs="Arial"/>
              </w:rPr>
              <w:t xml:space="preserve">), </w:t>
            </w:r>
            <w:r w:rsidRPr="002F6CB1">
              <w:rPr>
                <w:rStyle w:val="Emphasis"/>
                <w:rFonts w:ascii="Arial" w:hAnsi="Arial" w:cs="Arial"/>
              </w:rPr>
              <w:t>Treatment Access Policy</w:t>
            </w:r>
            <w:r w:rsidRPr="002F6CB1">
              <w:rPr>
                <w:rFonts w:ascii="Arial" w:hAnsi="Arial" w:cs="Arial"/>
              </w:rPr>
              <w:t>, but you may use a different name for it.</w:t>
            </w:r>
          </w:p>
          <w:p w:rsidR="00E22B21" w:rsidRPr="002F6CB1" w:rsidRDefault="00E22B21" w:rsidP="00E22B21">
            <w:pPr>
              <w:pStyle w:val="NormalWeb"/>
              <w:rPr>
                <w:rFonts w:ascii="Arial" w:hAnsi="Arial" w:cs="Arial"/>
              </w:rPr>
            </w:pPr>
            <w:r w:rsidRPr="002F6CB1">
              <w:rPr>
                <w:rFonts w:ascii="Arial" w:hAnsi="Arial" w:cs="Arial"/>
              </w:rPr>
              <w:t>If you share the same policy with other CCGs, it would be helpful if you could list those other CCGs and liaise with them and/or your Commissioning Support Unit to only provide one copy rather than duplicating effort.</w:t>
            </w:r>
          </w:p>
          <w:p w:rsidR="00E22B21" w:rsidRPr="00634075" w:rsidRDefault="00E22B21"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114469" w:rsidRPr="002F6CB1" w:rsidRDefault="00114469" w:rsidP="00114469">
            <w:pPr>
              <w:pStyle w:val="NormalWeb"/>
              <w:rPr>
                <w:rFonts w:ascii="Arial" w:hAnsi="Arial" w:cs="Arial"/>
                <w:color w:val="FF0000"/>
              </w:rPr>
            </w:pPr>
            <w:r w:rsidRPr="002F6CB1">
              <w:rPr>
                <w:rFonts w:ascii="Arial" w:hAnsi="Arial" w:cs="Arial"/>
                <w:color w:val="FF0000"/>
              </w:rPr>
              <w:t>Barnsley CCGs Policies and Procedures in relation to Procedures of Limited Clinical Value are available on our website via the following link:</w:t>
            </w:r>
          </w:p>
          <w:p w:rsidR="00114469" w:rsidRPr="002F6CB1" w:rsidRDefault="002F6CB1" w:rsidP="00114469">
            <w:pPr>
              <w:pStyle w:val="NormalWeb"/>
              <w:rPr>
                <w:rFonts w:ascii="Arial" w:hAnsi="Arial" w:cs="Arial"/>
                <w:color w:val="FF0000"/>
              </w:rPr>
            </w:pPr>
            <w:hyperlink r:id="rId23" w:history="1">
              <w:r w:rsidR="00114469" w:rsidRPr="002F6CB1">
                <w:rPr>
                  <w:rStyle w:val="Hyperlink"/>
                  <w:rFonts w:ascii="Arial" w:hAnsi="Arial" w:cs="Arial"/>
                  <w:color w:val="FF0000"/>
                </w:rPr>
                <w:t>http://www.barnsleyccg.nhs.uk/strategies-policies-and-plans.htm</w:t>
              </w:r>
            </w:hyperlink>
            <w:r w:rsidR="00114469" w:rsidRPr="002F6CB1">
              <w:rPr>
                <w:rFonts w:ascii="Arial" w:hAnsi="Arial" w:cs="Arial"/>
                <w:color w:val="FF0000"/>
              </w:rPr>
              <w:t xml:space="preserve"> </w:t>
            </w:r>
          </w:p>
          <w:p w:rsidR="00114469" w:rsidRPr="002F6CB1" w:rsidRDefault="00114469" w:rsidP="00114469">
            <w:pPr>
              <w:pStyle w:val="NormalWeb"/>
              <w:rPr>
                <w:rFonts w:ascii="Arial" w:hAnsi="Arial" w:cs="Arial"/>
                <w:color w:val="FF0000"/>
              </w:rPr>
            </w:pPr>
            <w:r w:rsidRPr="002F6CB1">
              <w:rPr>
                <w:rFonts w:ascii="Arial" w:hAnsi="Arial" w:cs="Arial"/>
                <w:color w:val="FF0000"/>
              </w:rPr>
              <w:t>The policies available are listed as follows:</w:t>
            </w:r>
          </w:p>
          <w:p w:rsidR="00114469" w:rsidRPr="002F6CB1" w:rsidRDefault="002F6CB1" w:rsidP="00EB3B91">
            <w:pPr>
              <w:numPr>
                <w:ilvl w:val="0"/>
                <w:numId w:val="9"/>
              </w:numPr>
              <w:shd w:val="clear" w:color="auto" w:fill="FFFFFF"/>
              <w:spacing w:after="150" w:line="240" w:lineRule="auto"/>
              <w:ind w:left="0"/>
              <w:rPr>
                <w:rFonts w:ascii="Arial" w:hAnsi="Arial" w:cs="Arial"/>
                <w:color w:val="FF0000"/>
                <w:sz w:val="24"/>
                <w:szCs w:val="24"/>
                <w:lang w:val="en"/>
              </w:rPr>
            </w:pPr>
            <w:hyperlink r:id="rId24" w:history="1">
              <w:r w:rsidR="00114469" w:rsidRPr="002F6CB1">
                <w:rPr>
                  <w:rStyle w:val="Hyperlink"/>
                  <w:rFonts w:ascii="Arial" w:hAnsi="Arial" w:cs="Arial"/>
                  <w:color w:val="FF0000"/>
                  <w:sz w:val="24"/>
                  <w:szCs w:val="24"/>
                  <w:lang w:val="en"/>
                </w:rPr>
                <w:t>Criteria for Commissioning Grommets for Adults</w:t>
              </w:r>
            </w:hyperlink>
          </w:p>
          <w:p w:rsidR="00114469" w:rsidRPr="002F6CB1" w:rsidRDefault="002F6CB1" w:rsidP="00EB3B91">
            <w:pPr>
              <w:numPr>
                <w:ilvl w:val="0"/>
                <w:numId w:val="9"/>
              </w:numPr>
              <w:shd w:val="clear" w:color="auto" w:fill="FFFFFF"/>
              <w:spacing w:after="150" w:line="240" w:lineRule="auto"/>
              <w:ind w:left="0"/>
              <w:rPr>
                <w:rFonts w:ascii="Arial" w:hAnsi="Arial" w:cs="Arial"/>
                <w:color w:val="FF0000"/>
                <w:sz w:val="24"/>
                <w:szCs w:val="24"/>
                <w:lang w:val="en"/>
              </w:rPr>
            </w:pPr>
            <w:hyperlink r:id="rId25" w:history="1">
              <w:r w:rsidR="00114469" w:rsidRPr="002F6CB1">
                <w:rPr>
                  <w:rStyle w:val="Hyperlink"/>
                  <w:rFonts w:ascii="Arial" w:hAnsi="Arial" w:cs="Arial"/>
                  <w:color w:val="FF0000"/>
                  <w:sz w:val="24"/>
                  <w:szCs w:val="24"/>
                  <w:lang w:val="en"/>
                </w:rPr>
                <w:t>Criteria for Commissioning Grommets for Children </w:t>
              </w:r>
            </w:hyperlink>
          </w:p>
          <w:p w:rsidR="00114469" w:rsidRPr="002F6CB1" w:rsidRDefault="002F6CB1" w:rsidP="00EB3B91">
            <w:pPr>
              <w:numPr>
                <w:ilvl w:val="0"/>
                <w:numId w:val="9"/>
              </w:numPr>
              <w:shd w:val="clear" w:color="auto" w:fill="FFFFFF"/>
              <w:spacing w:after="150" w:line="240" w:lineRule="auto"/>
              <w:ind w:left="0"/>
              <w:rPr>
                <w:rFonts w:ascii="Arial" w:hAnsi="Arial" w:cs="Arial"/>
                <w:color w:val="FF0000"/>
                <w:sz w:val="24"/>
                <w:szCs w:val="24"/>
                <w:lang w:val="en"/>
              </w:rPr>
            </w:pPr>
            <w:hyperlink r:id="rId26" w:history="1">
              <w:r w:rsidR="00114469" w:rsidRPr="002F6CB1">
                <w:rPr>
                  <w:rStyle w:val="Hyperlink"/>
                  <w:rFonts w:ascii="Arial" w:hAnsi="Arial" w:cs="Arial"/>
                  <w:color w:val="FF0000"/>
                  <w:sz w:val="24"/>
                  <w:szCs w:val="24"/>
                  <w:lang w:val="en"/>
                </w:rPr>
                <w:t xml:space="preserve">Criteria for Commissioning the Reversal of </w:t>
              </w:r>
              <w:proofErr w:type="spellStart"/>
              <w:r w:rsidR="00114469" w:rsidRPr="002F6CB1">
                <w:rPr>
                  <w:rStyle w:val="Hyperlink"/>
                  <w:rFonts w:ascii="Arial" w:hAnsi="Arial" w:cs="Arial"/>
                  <w:color w:val="FF0000"/>
                  <w:sz w:val="24"/>
                  <w:szCs w:val="24"/>
                  <w:lang w:val="en"/>
                </w:rPr>
                <w:t>Sterilisation</w:t>
              </w:r>
              <w:proofErr w:type="spellEnd"/>
              <w:r w:rsidR="00114469" w:rsidRPr="002F6CB1">
                <w:rPr>
                  <w:rStyle w:val="Hyperlink"/>
                  <w:rFonts w:ascii="Arial" w:hAnsi="Arial" w:cs="Arial"/>
                  <w:color w:val="FF0000"/>
                  <w:sz w:val="24"/>
                  <w:szCs w:val="24"/>
                  <w:lang w:val="en"/>
                </w:rPr>
                <w:t> </w:t>
              </w:r>
            </w:hyperlink>
          </w:p>
          <w:p w:rsidR="00114469" w:rsidRPr="002F6CB1" w:rsidRDefault="002F6CB1" w:rsidP="00EB3B91">
            <w:pPr>
              <w:numPr>
                <w:ilvl w:val="0"/>
                <w:numId w:val="9"/>
              </w:numPr>
              <w:shd w:val="clear" w:color="auto" w:fill="FFFFFF"/>
              <w:spacing w:after="150" w:line="240" w:lineRule="auto"/>
              <w:ind w:left="0"/>
              <w:rPr>
                <w:rFonts w:ascii="Arial" w:hAnsi="Arial" w:cs="Arial"/>
                <w:color w:val="FF0000"/>
                <w:sz w:val="24"/>
                <w:szCs w:val="24"/>
                <w:lang w:val="en"/>
              </w:rPr>
            </w:pPr>
            <w:hyperlink r:id="rId27" w:history="1">
              <w:r w:rsidR="00114469" w:rsidRPr="002F6CB1">
                <w:rPr>
                  <w:rStyle w:val="Hyperlink"/>
                  <w:rFonts w:ascii="Arial" w:hAnsi="Arial" w:cs="Arial"/>
                  <w:color w:val="FF0000"/>
                  <w:sz w:val="24"/>
                  <w:szCs w:val="24"/>
                  <w:lang w:val="en"/>
                </w:rPr>
                <w:t>Commissioning Guidelines for Specialist Plastic Surgery Procedures</w:t>
              </w:r>
            </w:hyperlink>
          </w:p>
          <w:p w:rsidR="00114469" w:rsidRPr="002F6CB1" w:rsidRDefault="002F6CB1" w:rsidP="00EB3B91">
            <w:pPr>
              <w:numPr>
                <w:ilvl w:val="0"/>
                <w:numId w:val="9"/>
              </w:numPr>
              <w:shd w:val="clear" w:color="auto" w:fill="FFFFFF"/>
              <w:spacing w:after="150" w:line="240" w:lineRule="auto"/>
              <w:ind w:left="0"/>
              <w:rPr>
                <w:rFonts w:ascii="Arial" w:hAnsi="Arial" w:cs="Arial"/>
                <w:color w:val="FF0000"/>
                <w:sz w:val="24"/>
                <w:szCs w:val="24"/>
                <w:lang w:val="en"/>
              </w:rPr>
            </w:pPr>
            <w:hyperlink r:id="rId28" w:history="1">
              <w:r w:rsidR="00114469" w:rsidRPr="002F6CB1">
                <w:rPr>
                  <w:rStyle w:val="Hyperlink"/>
                  <w:rFonts w:ascii="Arial" w:hAnsi="Arial" w:cs="Arial"/>
                  <w:color w:val="FF0000"/>
                  <w:sz w:val="24"/>
                  <w:szCs w:val="24"/>
                  <w:lang w:val="en"/>
                </w:rPr>
                <w:t>Criteria for Commissioning Tonsillectomy for Adults and Children</w:t>
              </w:r>
            </w:hyperlink>
          </w:p>
          <w:p w:rsidR="00114469" w:rsidRPr="002F6CB1" w:rsidRDefault="002F6CB1" w:rsidP="00EB3B91">
            <w:pPr>
              <w:numPr>
                <w:ilvl w:val="0"/>
                <w:numId w:val="9"/>
              </w:numPr>
              <w:shd w:val="clear" w:color="auto" w:fill="FFFFFF"/>
              <w:spacing w:after="150" w:line="240" w:lineRule="auto"/>
              <w:ind w:left="0"/>
              <w:rPr>
                <w:rFonts w:ascii="Arial" w:hAnsi="Arial" w:cs="Arial"/>
                <w:color w:val="FF0000"/>
                <w:sz w:val="24"/>
                <w:szCs w:val="24"/>
                <w:lang w:val="en"/>
              </w:rPr>
            </w:pPr>
            <w:hyperlink r:id="rId29" w:history="1">
              <w:r w:rsidR="00114469" w:rsidRPr="002F6CB1">
                <w:rPr>
                  <w:rStyle w:val="Hyperlink"/>
                  <w:rFonts w:ascii="Arial" w:hAnsi="Arial" w:cs="Arial"/>
                  <w:color w:val="FF0000"/>
                  <w:sz w:val="24"/>
                  <w:szCs w:val="24"/>
                  <w:lang w:val="en"/>
                </w:rPr>
                <w:t xml:space="preserve">Criteria for Commissioning Interventions </w:t>
              </w:r>
              <w:proofErr w:type="spellStart"/>
              <w:r w:rsidR="00114469" w:rsidRPr="002F6CB1">
                <w:rPr>
                  <w:rStyle w:val="Hyperlink"/>
                  <w:rFonts w:ascii="Arial" w:hAnsi="Arial" w:cs="Arial"/>
                  <w:color w:val="FF0000"/>
                  <w:sz w:val="24"/>
                  <w:szCs w:val="24"/>
                  <w:lang w:val="en"/>
                </w:rPr>
                <w:t>fr</w:t>
              </w:r>
              <w:proofErr w:type="spellEnd"/>
              <w:r w:rsidR="00114469" w:rsidRPr="002F6CB1">
                <w:rPr>
                  <w:rStyle w:val="Hyperlink"/>
                  <w:rFonts w:ascii="Arial" w:hAnsi="Arial" w:cs="Arial"/>
                  <w:color w:val="FF0000"/>
                  <w:sz w:val="24"/>
                  <w:szCs w:val="24"/>
                  <w:lang w:val="en"/>
                </w:rPr>
                <w:t xml:space="preserve"> Varicose Veins</w:t>
              </w:r>
            </w:hyperlink>
            <w:r w:rsidR="00114469" w:rsidRPr="002F6CB1">
              <w:rPr>
                <w:rFonts w:ascii="Arial" w:hAnsi="Arial" w:cs="Arial"/>
                <w:color w:val="FF0000"/>
                <w:sz w:val="24"/>
                <w:szCs w:val="24"/>
                <w:lang w:val="en"/>
              </w:rPr>
              <w:t>  </w:t>
            </w:r>
          </w:p>
          <w:p w:rsidR="002673C1" w:rsidRPr="00634075"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A80801" w:rsidRDefault="008D29B4" w:rsidP="008D29B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FoI No: 571 – received 19 July 2016</w:t>
            </w: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1. Does the CCG Commission NHS Arthroplasty services? </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2. </w:t>
            </w:r>
            <w:proofErr w:type="gramStart"/>
            <w:r w:rsidRPr="002F6CB1">
              <w:rPr>
                <w:rFonts w:ascii="Arial" w:hAnsi="Arial" w:cs="Arial"/>
                <w:sz w:val="24"/>
                <w:szCs w:val="24"/>
              </w:rPr>
              <w:t>a</w:t>
            </w:r>
            <w:proofErr w:type="gramEnd"/>
            <w:r w:rsidRPr="002F6CB1">
              <w:rPr>
                <w:rFonts w:ascii="Arial" w:hAnsi="Arial" w:cs="Arial"/>
                <w:sz w:val="24"/>
                <w:szCs w:val="24"/>
              </w:rPr>
              <w:t>) What is the total number of hip replacement operations your Trust has commissioned over the following years: 2011, 2012, 2013, 2014, 2015. Please provide 5 answers, in calendar years.</w:t>
            </w: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b) What is the total number of hip replacement revision operations your Trust has commissioned over the following years: 2011, 2012, 2013, 2014, </w:t>
            </w:r>
            <w:proofErr w:type="gramStart"/>
            <w:r w:rsidRPr="002F6CB1">
              <w:rPr>
                <w:rFonts w:ascii="Arial" w:hAnsi="Arial" w:cs="Arial"/>
                <w:sz w:val="24"/>
                <w:szCs w:val="24"/>
              </w:rPr>
              <w:t>2015</w:t>
            </w:r>
            <w:proofErr w:type="gramEnd"/>
            <w:r w:rsidRPr="002F6CB1">
              <w:rPr>
                <w:rFonts w:ascii="Arial" w:hAnsi="Arial" w:cs="Arial"/>
                <w:sz w:val="24"/>
                <w:szCs w:val="24"/>
              </w:rPr>
              <w:t>. Please provide 5 answers, in calendar years.</w:t>
            </w: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c) What is the total number of knee replacements your Trust has commissioned over the following years: 2011, 2012, 2013, 2014, </w:t>
            </w:r>
            <w:proofErr w:type="gramStart"/>
            <w:r w:rsidRPr="002F6CB1">
              <w:rPr>
                <w:rFonts w:ascii="Arial" w:hAnsi="Arial" w:cs="Arial"/>
                <w:sz w:val="24"/>
                <w:szCs w:val="24"/>
              </w:rPr>
              <w:t>2015</w:t>
            </w:r>
            <w:proofErr w:type="gramEnd"/>
            <w:r w:rsidRPr="002F6CB1">
              <w:rPr>
                <w:rFonts w:ascii="Arial" w:hAnsi="Arial" w:cs="Arial"/>
                <w:sz w:val="24"/>
                <w:szCs w:val="24"/>
              </w:rPr>
              <w:t xml:space="preserve">. Please provide 5 answers, in </w:t>
            </w:r>
            <w:r w:rsidRPr="002F6CB1">
              <w:rPr>
                <w:rFonts w:ascii="Arial" w:hAnsi="Arial" w:cs="Arial"/>
                <w:sz w:val="24"/>
                <w:szCs w:val="24"/>
              </w:rPr>
              <w:lastRenderedPageBreak/>
              <w:t>calendar </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d) What is the total number of knee replacement revisions your Trust has commissioned over the following years: 2011, 2012, 2013, 2014, </w:t>
            </w:r>
            <w:proofErr w:type="gramStart"/>
            <w:r w:rsidRPr="002F6CB1">
              <w:rPr>
                <w:rFonts w:ascii="Arial" w:hAnsi="Arial" w:cs="Arial"/>
                <w:sz w:val="24"/>
                <w:szCs w:val="24"/>
              </w:rPr>
              <w:t>2015</w:t>
            </w:r>
            <w:proofErr w:type="gramEnd"/>
            <w:r w:rsidRPr="002F6CB1">
              <w:rPr>
                <w:rFonts w:ascii="Arial" w:hAnsi="Arial" w:cs="Arial"/>
                <w:sz w:val="24"/>
                <w:szCs w:val="24"/>
              </w:rPr>
              <w:t>. Please provide 5 answers, in calendar </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3. </w:t>
            </w:r>
            <w:proofErr w:type="gramStart"/>
            <w:r w:rsidRPr="002F6CB1">
              <w:rPr>
                <w:rFonts w:ascii="Arial" w:hAnsi="Arial" w:cs="Arial"/>
                <w:sz w:val="24"/>
                <w:szCs w:val="24"/>
              </w:rPr>
              <w:t>a</w:t>
            </w:r>
            <w:proofErr w:type="gramEnd"/>
            <w:r w:rsidRPr="002F6CB1">
              <w:rPr>
                <w:rFonts w:ascii="Arial" w:hAnsi="Arial" w:cs="Arial"/>
                <w:sz w:val="24"/>
                <w:szCs w:val="24"/>
              </w:rPr>
              <w:t>) What is the average length of time patients wait for a hip replacement procedure from diagnosis to treatment?</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b) What is the average length of time patients wait for a hip replacement revision from diagnosis to treatment?</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c) What is the average length of time patients wait for a knee replacement from diagnosis to treatment?</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d) What is the average length of time patients wait for a knee replacement revision from diagnosis to treatment?</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4. </w:t>
            </w:r>
            <w:proofErr w:type="gramStart"/>
            <w:r w:rsidRPr="002F6CB1">
              <w:rPr>
                <w:rFonts w:ascii="Arial" w:hAnsi="Arial" w:cs="Arial"/>
                <w:sz w:val="24"/>
                <w:szCs w:val="24"/>
              </w:rPr>
              <w:t>a</w:t>
            </w:r>
            <w:proofErr w:type="gramEnd"/>
            <w:r w:rsidRPr="002F6CB1">
              <w:rPr>
                <w:rFonts w:ascii="Arial" w:hAnsi="Arial" w:cs="Arial"/>
                <w:sz w:val="24"/>
                <w:szCs w:val="24"/>
              </w:rPr>
              <w:t>) What is the maximum length of time patients wait for a hip replacement from diagnosis?</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b) What is the maximum length of time patients wait for a hip replacement revision from diagnosis?</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c) What is the maximum length of time patients wait for a knee replacement from diagnosis?</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b) What is the maximum length of time patients wait for a knee replacement revision from diagnosis?</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 xml:space="preserve">5. </w:t>
            </w:r>
            <w:proofErr w:type="gramStart"/>
            <w:r w:rsidRPr="002F6CB1">
              <w:rPr>
                <w:rFonts w:ascii="Arial" w:hAnsi="Arial" w:cs="Arial"/>
                <w:sz w:val="24"/>
                <w:szCs w:val="24"/>
              </w:rPr>
              <w:t>a</w:t>
            </w:r>
            <w:proofErr w:type="gramEnd"/>
            <w:r w:rsidRPr="002F6CB1">
              <w:rPr>
                <w:rFonts w:ascii="Arial" w:hAnsi="Arial" w:cs="Arial"/>
                <w:sz w:val="24"/>
                <w:szCs w:val="24"/>
              </w:rPr>
              <w:t>. Have you amended your commissioning guidelines on commissioning of hip and knee replacements in the last 5 years? </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proofErr w:type="gramStart"/>
            <w:r w:rsidRPr="002F6CB1">
              <w:rPr>
                <w:rFonts w:ascii="Arial" w:hAnsi="Arial" w:cs="Arial"/>
                <w:sz w:val="24"/>
                <w:szCs w:val="24"/>
              </w:rPr>
              <w:t>b</w:t>
            </w:r>
            <w:proofErr w:type="gramEnd"/>
            <w:r w:rsidRPr="002F6CB1">
              <w:rPr>
                <w:rFonts w:ascii="Arial" w:hAnsi="Arial" w:cs="Arial"/>
                <w:sz w:val="24"/>
                <w:szCs w:val="24"/>
              </w:rPr>
              <w:t xml:space="preserve">. Have you introduced any new polices on access to hip and knee replacement in the last </w:t>
            </w:r>
            <w:r w:rsidRPr="002F6CB1">
              <w:rPr>
                <w:rFonts w:ascii="Arial" w:hAnsi="Arial" w:cs="Arial"/>
                <w:sz w:val="24"/>
                <w:szCs w:val="24"/>
              </w:rPr>
              <w:lastRenderedPageBreak/>
              <w:t>5 calendar years? </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c. Are you considering any additional restrictions to hip and knee replacement- e.g. any discussions at board level? </w:t>
            </w:r>
          </w:p>
          <w:p w:rsidR="008D29B4" w:rsidRPr="002F6CB1" w:rsidRDefault="008D29B4" w:rsidP="008D29B4">
            <w:pPr>
              <w:spacing w:after="0" w:line="240" w:lineRule="auto"/>
              <w:rPr>
                <w:rFonts w:ascii="Arial" w:hAnsi="Arial" w:cs="Arial"/>
                <w:sz w:val="24"/>
                <w:szCs w:val="24"/>
              </w:rPr>
            </w:pPr>
          </w:p>
          <w:p w:rsidR="008D29B4" w:rsidRPr="002F6CB1" w:rsidRDefault="008D29B4" w:rsidP="008D29B4">
            <w:pPr>
              <w:spacing w:after="0" w:line="240" w:lineRule="auto"/>
              <w:rPr>
                <w:rFonts w:ascii="Arial" w:hAnsi="Arial" w:cs="Arial"/>
                <w:sz w:val="24"/>
                <w:szCs w:val="24"/>
              </w:rPr>
            </w:pPr>
            <w:r w:rsidRPr="002F6CB1">
              <w:rPr>
                <w:rFonts w:ascii="Arial" w:hAnsi="Arial" w:cs="Arial"/>
                <w:sz w:val="24"/>
                <w:szCs w:val="24"/>
              </w:rPr>
              <w:t>6. What is your total spend on hip and knee replacements and hip and knee revisions:</w:t>
            </w:r>
          </w:p>
          <w:p w:rsidR="008D29B4" w:rsidRPr="002F6CB1" w:rsidRDefault="008D29B4" w:rsidP="008D29B4">
            <w:pPr>
              <w:spacing w:after="0" w:line="240" w:lineRule="auto"/>
              <w:rPr>
                <w:rFonts w:ascii="Arial" w:hAnsi="Arial" w:cs="Arial"/>
                <w:sz w:val="24"/>
                <w:szCs w:val="24"/>
              </w:rPr>
            </w:pPr>
            <w:proofErr w:type="gramStart"/>
            <w:r w:rsidRPr="002F6CB1">
              <w:rPr>
                <w:rFonts w:ascii="Arial" w:hAnsi="Arial" w:cs="Arial"/>
                <w:sz w:val="24"/>
                <w:szCs w:val="24"/>
              </w:rPr>
              <w:t>a</w:t>
            </w:r>
            <w:proofErr w:type="gramEnd"/>
            <w:r w:rsidRPr="002F6CB1">
              <w:rPr>
                <w:rFonts w:ascii="Arial" w:hAnsi="Arial" w:cs="Arial"/>
                <w:sz w:val="24"/>
                <w:szCs w:val="24"/>
              </w:rPr>
              <w:t>. In cash terms? </w:t>
            </w:r>
          </w:p>
          <w:p w:rsidR="008D29B4" w:rsidRPr="002F6CB1" w:rsidRDefault="008D29B4" w:rsidP="008D29B4">
            <w:pPr>
              <w:spacing w:after="0" w:line="240" w:lineRule="auto"/>
              <w:rPr>
                <w:rFonts w:ascii="Arial" w:hAnsi="Arial" w:cs="Arial"/>
                <w:sz w:val="24"/>
                <w:szCs w:val="24"/>
              </w:rPr>
            </w:pPr>
            <w:proofErr w:type="gramStart"/>
            <w:r w:rsidRPr="002F6CB1">
              <w:rPr>
                <w:rFonts w:ascii="Arial" w:hAnsi="Arial" w:cs="Arial"/>
                <w:sz w:val="24"/>
                <w:szCs w:val="24"/>
              </w:rPr>
              <w:t>b</w:t>
            </w:r>
            <w:proofErr w:type="gramEnd"/>
            <w:r w:rsidRPr="002F6CB1">
              <w:rPr>
                <w:rFonts w:ascii="Arial" w:hAnsi="Arial" w:cs="Arial"/>
                <w:sz w:val="24"/>
                <w:szCs w:val="24"/>
              </w:rPr>
              <w:t>. as a percentage of total spend? </w:t>
            </w:r>
          </w:p>
          <w:p w:rsidR="008D29B4" w:rsidRPr="00A80801" w:rsidRDefault="008D29B4" w:rsidP="008D29B4">
            <w:pPr>
              <w:spacing w:after="0" w:line="240" w:lineRule="auto"/>
              <w:rPr>
                <w:rFonts w:ascii="Arial" w:eastAsia="Times New Roman" w:hAnsi="Arial" w:cs="Arial"/>
                <w:b/>
                <w:sz w:val="24"/>
                <w:szCs w:val="24"/>
                <w:lang w:eastAsia="en-GB"/>
              </w:rPr>
            </w:pPr>
          </w:p>
        </w:tc>
        <w:tc>
          <w:tcPr>
            <w:tcW w:w="4430" w:type="dxa"/>
            <w:shd w:val="clear" w:color="auto" w:fill="auto"/>
          </w:tcPr>
          <w:p w:rsidR="00CB6E68" w:rsidRPr="002F6CB1" w:rsidRDefault="00CB6E68" w:rsidP="00CB6E68">
            <w:pPr>
              <w:rPr>
                <w:rFonts w:ascii="Arial" w:hAnsi="Arial" w:cs="Arial"/>
                <w:sz w:val="24"/>
                <w:szCs w:val="24"/>
              </w:rPr>
            </w:pPr>
            <w:r w:rsidRPr="002F6CB1">
              <w:rPr>
                <w:rFonts w:ascii="Arial" w:hAnsi="Arial" w:cs="Arial"/>
                <w:sz w:val="24"/>
                <w:szCs w:val="24"/>
              </w:rPr>
              <w:lastRenderedPageBreak/>
              <w:t xml:space="preserve">1. Does the CCG Commission NHS Arthroplasty services? </w:t>
            </w:r>
            <w:r w:rsidRPr="002F6CB1">
              <w:rPr>
                <w:rFonts w:ascii="Arial" w:hAnsi="Arial" w:cs="Arial"/>
                <w:color w:val="FF0000"/>
                <w:sz w:val="24"/>
                <w:szCs w:val="24"/>
              </w:rPr>
              <w:t xml:space="preserve">– YES </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color w:val="FF0000"/>
                <w:sz w:val="24"/>
                <w:szCs w:val="24"/>
                <w:u w:val="single"/>
              </w:rPr>
            </w:pPr>
            <w:r w:rsidRPr="002F6CB1">
              <w:rPr>
                <w:rFonts w:ascii="Arial" w:hAnsi="Arial" w:cs="Arial"/>
                <w:color w:val="FF0000"/>
                <w:sz w:val="24"/>
                <w:szCs w:val="24"/>
                <w:u w:val="single"/>
              </w:rPr>
              <w:t>Information can only be provided since the CCG was established in April 2013</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2. </w:t>
            </w:r>
            <w:proofErr w:type="gramStart"/>
            <w:r w:rsidRPr="002F6CB1">
              <w:rPr>
                <w:rFonts w:ascii="Arial" w:hAnsi="Arial" w:cs="Arial"/>
                <w:sz w:val="24"/>
                <w:szCs w:val="24"/>
              </w:rPr>
              <w:t>a</w:t>
            </w:r>
            <w:proofErr w:type="gramEnd"/>
            <w:r w:rsidRPr="002F6CB1">
              <w:rPr>
                <w:rFonts w:ascii="Arial" w:hAnsi="Arial" w:cs="Arial"/>
                <w:sz w:val="24"/>
                <w:szCs w:val="24"/>
              </w:rPr>
              <w:t>) What is the total number of hip replacement operations your Trust has commissioned over the following years: 2011, 2012, 2013, 2014, 2015. Please provide 5 answers, in calendar years.</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lastRenderedPageBreak/>
              <w:t>13/14 –  324</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14/15 –  365</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15/16 –  293</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b) What is the total number of hip replacement revision operations your Trust has commissioned over the following years: 2011, 2012, 2013, 2014, </w:t>
            </w:r>
            <w:proofErr w:type="gramStart"/>
            <w:r w:rsidRPr="002F6CB1">
              <w:rPr>
                <w:rFonts w:ascii="Arial" w:hAnsi="Arial" w:cs="Arial"/>
                <w:sz w:val="24"/>
                <w:szCs w:val="24"/>
              </w:rPr>
              <w:t>2015</w:t>
            </w:r>
            <w:proofErr w:type="gramEnd"/>
            <w:r w:rsidRPr="002F6CB1">
              <w:rPr>
                <w:rFonts w:ascii="Arial" w:hAnsi="Arial" w:cs="Arial"/>
                <w:sz w:val="24"/>
                <w:szCs w:val="24"/>
              </w:rPr>
              <w:t>. Please provide 5 answers, in calendar years.</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13/14 –  47</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14/15 –  37</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15/16 –  31</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c) What is the total number of knee replacements your Trust has commissioned over the following years: 2011, 2012, 2013, 2014, </w:t>
            </w:r>
            <w:proofErr w:type="gramStart"/>
            <w:r w:rsidRPr="002F6CB1">
              <w:rPr>
                <w:rFonts w:ascii="Arial" w:hAnsi="Arial" w:cs="Arial"/>
                <w:sz w:val="24"/>
                <w:szCs w:val="24"/>
              </w:rPr>
              <w:t>2015</w:t>
            </w:r>
            <w:proofErr w:type="gramEnd"/>
            <w:r w:rsidRPr="002F6CB1">
              <w:rPr>
                <w:rFonts w:ascii="Arial" w:hAnsi="Arial" w:cs="Arial"/>
                <w:sz w:val="24"/>
                <w:szCs w:val="24"/>
              </w:rPr>
              <w:t>. Please provide 5 answers, in calendar </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13/14 –  528</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14/15 –  610</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15/16 –  535</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d) What is the total number of knee replacement revisions your Trust has commissioned over the following years: 2011, 2012, 2013, 2014, </w:t>
            </w:r>
            <w:proofErr w:type="gramStart"/>
            <w:r w:rsidRPr="002F6CB1">
              <w:rPr>
                <w:rFonts w:ascii="Arial" w:hAnsi="Arial" w:cs="Arial"/>
                <w:sz w:val="24"/>
                <w:szCs w:val="24"/>
              </w:rPr>
              <w:t>2015</w:t>
            </w:r>
            <w:proofErr w:type="gramEnd"/>
            <w:r w:rsidRPr="002F6CB1">
              <w:rPr>
                <w:rFonts w:ascii="Arial" w:hAnsi="Arial" w:cs="Arial"/>
                <w:sz w:val="24"/>
                <w:szCs w:val="24"/>
              </w:rPr>
              <w:t>. Please provide 5 answers, in calendar </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lastRenderedPageBreak/>
              <w:t>13/14 –  46</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14/15 –  62</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15/16 –  38</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3. </w:t>
            </w:r>
            <w:proofErr w:type="gramStart"/>
            <w:r w:rsidRPr="002F6CB1">
              <w:rPr>
                <w:rFonts w:ascii="Arial" w:hAnsi="Arial" w:cs="Arial"/>
                <w:sz w:val="24"/>
                <w:szCs w:val="24"/>
              </w:rPr>
              <w:t>a</w:t>
            </w:r>
            <w:proofErr w:type="gramEnd"/>
            <w:r w:rsidRPr="002F6CB1">
              <w:rPr>
                <w:rFonts w:ascii="Arial" w:hAnsi="Arial" w:cs="Arial"/>
                <w:sz w:val="24"/>
                <w:szCs w:val="24"/>
              </w:rPr>
              <w:t>) What is the average length of time patients wait for a hip replacement procedure from diagnosis to treatment?</w:t>
            </w:r>
            <w:r w:rsidRPr="002F6CB1">
              <w:rPr>
                <w:rFonts w:ascii="Arial" w:hAnsi="Arial" w:cs="Arial"/>
                <w:color w:val="1F497D"/>
                <w:sz w:val="24"/>
                <w:szCs w:val="24"/>
              </w:rPr>
              <w:t xml:space="preserve"> </w:t>
            </w:r>
            <w:r w:rsidRPr="002F6CB1">
              <w:rPr>
                <w:rFonts w:ascii="Arial" w:hAnsi="Arial" w:cs="Arial"/>
                <w:color w:val="FF0000"/>
                <w:sz w:val="24"/>
                <w:szCs w:val="24"/>
              </w:rPr>
              <w:t>80 days</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b) What is the average length of time patients wait for a hip replacement revision from diagnosis to treatment?</w:t>
            </w:r>
            <w:r w:rsidRPr="002F6CB1">
              <w:rPr>
                <w:rFonts w:ascii="Arial" w:hAnsi="Arial" w:cs="Arial"/>
                <w:color w:val="1F497D"/>
                <w:sz w:val="24"/>
                <w:szCs w:val="24"/>
              </w:rPr>
              <w:t xml:space="preserve"> </w:t>
            </w:r>
            <w:r w:rsidRPr="002F6CB1">
              <w:rPr>
                <w:rFonts w:ascii="Arial" w:hAnsi="Arial" w:cs="Arial"/>
                <w:color w:val="FF0000"/>
                <w:sz w:val="24"/>
                <w:szCs w:val="24"/>
              </w:rPr>
              <w:t>94 days</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c) What is the average length of time patients wait for a knee replacement from diagnosis to treatment?</w:t>
            </w:r>
            <w:r w:rsidRPr="002F6CB1">
              <w:rPr>
                <w:rFonts w:ascii="Arial" w:hAnsi="Arial" w:cs="Arial"/>
                <w:color w:val="1F497D"/>
                <w:sz w:val="24"/>
                <w:szCs w:val="24"/>
              </w:rPr>
              <w:t xml:space="preserve"> </w:t>
            </w:r>
            <w:r w:rsidRPr="002F6CB1">
              <w:rPr>
                <w:rFonts w:ascii="Arial" w:hAnsi="Arial" w:cs="Arial"/>
                <w:color w:val="FF0000"/>
                <w:sz w:val="24"/>
                <w:szCs w:val="24"/>
              </w:rPr>
              <w:t>76 days</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d) What is the average length of time patients wait for a knee replacement revision from diagnosis to treatment?</w:t>
            </w:r>
            <w:r w:rsidRPr="002F6CB1">
              <w:rPr>
                <w:rFonts w:ascii="Arial" w:hAnsi="Arial" w:cs="Arial"/>
                <w:color w:val="1F497D"/>
                <w:sz w:val="24"/>
                <w:szCs w:val="24"/>
              </w:rPr>
              <w:t xml:space="preserve"> </w:t>
            </w:r>
            <w:r w:rsidRPr="002F6CB1">
              <w:rPr>
                <w:rFonts w:ascii="Arial" w:hAnsi="Arial" w:cs="Arial"/>
                <w:color w:val="FF0000"/>
                <w:sz w:val="24"/>
                <w:szCs w:val="24"/>
              </w:rPr>
              <w:t>93 days</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The answers to Question 4a-d show a count of days between ‘Added to waiting list’ and ‘Actual operation’. We do not hold information that takes account of periods of suspension e.g. where patients may be being investigated for other health issues that may result in the planned procedure being delayed.</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4. </w:t>
            </w:r>
            <w:proofErr w:type="gramStart"/>
            <w:r w:rsidRPr="002F6CB1">
              <w:rPr>
                <w:rFonts w:ascii="Arial" w:hAnsi="Arial" w:cs="Arial"/>
                <w:sz w:val="24"/>
                <w:szCs w:val="24"/>
              </w:rPr>
              <w:t>a</w:t>
            </w:r>
            <w:proofErr w:type="gramEnd"/>
            <w:r w:rsidRPr="002F6CB1">
              <w:rPr>
                <w:rFonts w:ascii="Arial" w:hAnsi="Arial" w:cs="Arial"/>
                <w:sz w:val="24"/>
                <w:szCs w:val="24"/>
              </w:rPr>
              <w:t xml:space="preserve">) What is the maximum length of time patients wait for a hip replacement </w:t>
            </w:r>
            <w:r w:rsidRPr="002F6CB1">
              <w:rPr>
                <w:rFonts w:ascii="Arial" w:hAnsi="Arial" w:cs="Arial"/>
                <w:sz w:val="24"/>
                <w:szCs w:val="24"/>
              </w:rPr>
              <w:lastRenderedPageBreak/>
              <w:t>from diagnosis?</w:t>
            </w:r>
            <w:r w:rsidRPr="002F6CB1">
              <w:rPr>
                <w:rFonts w:ascii="Arial" w:hAnsi="Arial" w:cs="Arial"/>
                <w:color w:val="1F497D"/>
                <w:sz w:val="24"/>
                <w:szCs w:val="24"/>
              </w:rPr>
              <w:t xml:space="preserve"> </w:t>
            </w:r>
            <w:r w:rsidRPr="002F6CB1">
              <w:rPr>
                <w:rFonts w:ascii="Arial" w:hAnsi="Arial" w:cs="Arial"/>
                <w:color w:val="FF0000"/>
                <w:sz w:val="24"/>
                <w:szCs w:val="24"/>
              </w:rPr>
              <w:t>359 days</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b) What is the maximum length of time patients wait for a hip replacement revision from diagnosis?</w:t>
            </w:r>
            <w:r w:rsidRPr="002F6CB1">
              <w:rPr>
                <w:rFonts w:ascii="Arial" w:hAnsi="Arial" w:cs="Arial"/>
                <w:color w:val="1F497D"/>
                <w:sz w:val="24"/>
                <w:szCs w:val="24"/>
              </w:rPr>
              <w:t xml:space="preserve"> </w:t>
            </w:r>
            <w:r w:rsidRPr="002F6CB1">
              <w:rPr>
                <w:rFonts w:ascii="Arial" w:hAnsi="Arial" w:cs="Arial"/>
                <w:color w:val="FF0000"/>
                <w:sz w:val="24"/>
                <w:szCs w:val="24"/>
              </w:rPr>
              <w:t>334 days</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c) What is the maximum length of time patients wait for a knee replacement from diagnosis?</w:t>
            </w:r>
            <w:r w:rsidRPr="002F6CB1">
              <w:rPr>
                <w:rFonts w:ascii="Arial" w:hAnsi="Arial" w:cs="Arial"/>
                <w:color w:val="1F497D"/>
                <w:sz w:val="24"/>
                <w:szCs w:val="24"/>
              </w:rPr>
              <w:t xml:space="preserve"> </w:t>
            </w:r>
            <w:r w:rsidRPr="002F6CB1">
              <w:rPr>
                <w:rFonts w:ascii="Arial" w:hAnsi="Arial" w:cs="Arial"/>
                <w:color w:val="FF0000"/>
                <w:sz w:val="24"/>
                <w:szCs w:val="24"/>
              </w:rPr>
              <w:t>358 days</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d) What is the maximum length of time patients wait for a knee replacement revision from diagnosis?</w:t>
            </w:r>
            <w:r w:rsidRPr="002F6CB1">
              <w:rPr>
                <w:rFonts w:ascii="Arial" w:hAnsi="Arial" w:cs="Arial"/>
                <w:color w:val="1F497D"/>
                <w:sz w:val="24"/>
                <w:szCs w:val="24"/>
              </w:rPr>
              <w:t xml:space="preserve"> </w:t>
            </w:r>
            <w:r w:rsidRPr="002F6CB1">
              <w:rPr>
                <w:rFonts w:ascii="Arial" w:hAnsi="Arial" w:cs="Arial"/>
                <w:color w:val="FF0000"/>
                <w:sz w:val="24"/>
                <w:szCs w:val="24"/>
              </w:rPr>
              <w:t>295 days</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 xml:space="preserve">5. </w:t>
            </w:r>
            <w:proofErr w:type="gramStart"/>
            <w:r w:rsidRPr="002F6CB1">
              <w:rPr>
                <w:rFonts w:ascii="Arial" w:hAnsi="Arial" w:cs="Arial"/>
                <w:sz w:val="24"/>
                <w:szCs w:val="24"/>
              </w:rPr>
              <w:t>a</w:t>
            </w:r>
            <w:proofErr w:type="gramEnd"/>
            <w:r w:rsidRPr="002F6CB1">
              <w:rPr>
                <w:rFonts w:ascii="Arial" w:hAnsi="Arial" w:cs="Arial"/>
                <w:sz w:val="24"/>
                <w:szCs w:val="24"/>
              </w:rPr>
              <w:t>. Have you amended your commissioning guidelines on commissioning of hip and knee replacements in the last 5 years? </w:t>
            </w:r>
            <w:r w:rsidRPr="002F6CB1">
              <w:rPr>
                <w:rFonts w:ascii="Arial" w:hAnsi="Arial" w:cs="Arial"/>
                <w:color w:val="FF0000"/>
                <w:sz w:val="24"/>
                <w:szCs w:val="24"/>
              </w:rPr>
              <w:t xml:space="preserve">– NO </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proofErr w:type="gramStart"/>
            <w:r w:rsidRPr="002F6CB1">
              <w:rPr>
                <w:rFonts w:ascii="Arial" w:hAnsi="Arial" w:cs="Arial"/>
                <w:sz w:val="24"/>
                <w:szCs w:val="24"/>
              </w:rPr>
              <w:t>b</w:t>
            </w:r>
            <w:proofErr w:type="gramEnd"/>
            <w:r w:rsidRPr="002F6CB1">
              <w:rPr>
                <w:rFonts w:ascii="Arial" w:hAnsi="Arial" w:cs="Arial"/>
                <w:sz w:val="24"/>
                <w:szCs w:val="24"/>
              </w:rPr>
              <w:t>. Have you introduced any new polices on access to hip and knee replacement in the last 5 calendar years? </w:t>
            </w:r>
            <w:r w:rsidRPr="002F6CB1">
              <w:rPr>
                <w:rFonts w:ascii="Arial" w:hAnsi="Arial" w:cs="Arial"/>
                <w:color w:val="FF0000"/>
                <w:sz w:val="24"/>
                <w:szCs w:val="24"/>
              </w:rPr>
              <w:t>– NO</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c. Are you considering any additional restrictions to hip and knee replacement- e.g. any discussions at board level?  </w:t>
            </w:r>
            <w:r w:rsidRPr="002F6CB1">
              <w:rPr>
                <w:rFonts w:ascii="Arial" w:hAnsi="Arial" w:cs="Arial"/>
                <w:color w:val="FF0000"/>
                <w:sz w:val="24"/>
                <w:szCs w:val="24"/>
              </w:rPr>
              <w:t>– NO</w:t>
            </w:r>
          </w:p>
          <w:p w:rsidR="00CB6E68" w:rsidRPr="002F6CB1" w:rsidRDefault="00CB6E68" w:rsidP="00CB6E68">
            <w:pPr>
              <w:rPr>
                <w:rFonts w:ascii="Arial" w:hAnsi="Arial" w:cs="Arial"/>
                <w:sz w:val="24"/>
                <w:szCs w:val="24"/>
              </w:rPr>
            </w:pPr>
          </w:p>
          <w:p w:rsidR="00CB6E68" w:rsidRPr="002F6CB1" w:rsidRDefault="00CB6E68" w:rsidP="00CB6E68">
            <w:pPr>
              <w:rPr>
                <w:rFonts w:ascii="Arial" w:hAnsi="Arial" w:cs="Arial"/>
                <w:sz w:val="24"/>
                <w:szCs w:val="24"/>
              </w:rPr>
            </w:pPr>
            <w:r w:rsidRPr="002F6CB1">
              <w:rPr>
                <w:rFonts w:ascii="Arial" w:hAnsi="Arial" w:cs="Arial"/>
                <w:sz w:val="24"/>
                <w:szCs w:val="24"/>
              </w:rPr>
              <w:t>6. What is your total spend on hip and knee replacements and hip and knee revisions:</w:t>
            </w:r>
          </w:p>
          <w:p w:rsidR="00CB6E68" w:rsidRPr="002F6CB1" w:rsidRDefault="00CB6E68" w:rsidP="00CB6E68">
            <w:pPr>
              <w:rPr>
                <w:rFonts w:ascii="Arial" w:hAnsi="Arial" w:cs="Arial"/>
                <w:sz w:val="24"/>
                <w:szCs w:val="24"/>
              </w:rPr>
            </w:pPr>
            <w:proofErr w:type="gramStart"/>
            <w:r w:rsidRPr="002F6CB1">
              <w:rPr>
                <w:rFonts w:ascii="Arial" w:hAnsi="Arial" w:cs="Arial"/>
                <w:sz w:val="24"/>
                <w:szCs w:val="24"/>
              </w:rPr>
              <w:t>a</w:t>
            </w:r>
            <w:proofErr w:type="gramEnd"/>
            <w:r w:rsidRPr="002F6CB1">
              <w:rPr>
                <w:rFonts w:ascii="Arial" w:hAnsi="Arial" w:cs="Arial"/>
                <w:sz w:val="24"/>
                <w:szCs w:val="24"/>
              </w:rPr>
              <w:t>. In cash terms? </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13/14 – £5,946,867</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14/15 – £6,814,433</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15/16 – £5,674,692</w:t>
            </w:r>
          </w:p>
          <w:p w:rsidR="00CB6E68" w:rsidRPr="002F6CB1" w:rsidRDefault="00CB6E68" w:rsidP="00CB6E68">
            <w:pPr>
              <w:rPr>
                <w:rFonts w:ascii="Arial" w:hAnsi="Arial" w:cs="Arial"/>
                <w:color w:val="1F497D"/>
                <w:sz w:val="24"/>
                <w:szCs w:val="24"/>
              </w:rPr>
            </w:pPr>
          </w:p>
          <w:p w:rsidR="00CB6E68" w:rsidRPr="002F6CB1" w:rsidRDefault="00CB6E68" w:rsidP="00CB6E68">
            <w:pPr>
              <w:rPr>
                <w:rFonts w:ascii="Arial" w:hAnsi="Arial" w:cs="Arial"/>
                <w:sz w:val="24"/>
                <w:szCs w:val="24"/>
              </w:rPr>
            </w:pPr>
            <w:proofErr w:type="gramStart"/>
            <w:r w:rsidRPr="002F6CB1">
              <w:rPr>
                <w:rFonts w:ascii="Arial" w:hAnsi="Arial" w:cs="Arial"/>
                <w:sz w:val="24"/>
                <w:szCs w:val="24"/>
              </w:rPr>
              <w:t>b</w:t>
            </w:r>
            <w:proofErr w:type="gramEnd"/>
            <w:r w:rsidRPr="002F6CB1">
              <w:rPr>
                <w:rFonts w:ascii="Arial" w:hAnsi="Arial" w:cs="Arial"/>
                <w:sz w:val="24"/>
                <w:szCs w:val="24"/>
              </w:rPr>
              <w:t>. as a percentage of total spend? </w:t>
            </w:r>
          </w:p>
          <w:p w:rsidR="00CB6E68" w:rsidRPr="002F6CB1" w:rsidRDefault="00CB6E68" w:rsidP="00CB6E68">
            <w:pPr>
              <w:rPr>
                <w:rFonts w:ascii="Arial" w:hAnsi="Arial" w:cs="Arial"/>
                <w:color w:val="FF0000"/>
                <w:sz w:val="24"/>
                <w:szCs w:val="24"/>
              </w:rPr>
            </w:pP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13/14                    1.74%</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14/15                    1.90%</w:t>
            </w:r>
          </w:p>
          <w:p w:rsidR="00CB6E68" w:rsidRPr="002F6CB1" w:rsidRDefault="00CB6E68" w:rsidP="00CB6E68">
            <w:pPr>
              <w:rPr>
                <w:rFonts w:ascii="Arial" w:hAnsi="Arial" w:cs="Arial"/>
                <w:color w:val="FF0000"/>
                <w:sz w:val="24"/>
                <w:szCs w:val="24"/>
              </w:rPr>
            </w:pPr>
            <w:r w:rsidRPr="002F6CB1">
              <w:rPr>
                <w:rFonts w:ascii="Arial" w:hAnsi="Arial" w:cs="Arial"/>
                <w:color w:val="FF0000"/>
                <w:sz w:val="24"/>
                <w:szCs w:val="24"/>
              </w:rPr>
              <w:t>15/16                     1.40%</w:t>
            </w:r>
          </w:p>
          <w:p w:rsidR="002673C1" w:rsidRPr="002F6CB1"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FD7A1F" w:rsidRDefault="00FD7A1F" w:rsidP="00FD7A1F">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572 – received 19 July 2016</w:t>
            </w:r>
          </w:p>
          <w:p w:rsidR="00FD7A1F" w:rsidRDefault="00FD7A1F" w:rsidP="00FD7A1F">
            <w:pPr>
              <w:spacing w:after="0" w:line="240" w:lineRule="auto"/>
              <w:rPr>
                <w:rFonts w:ascii="Arial" w:eastAsia="Times New Roman" w:hAnsi="Arial" w:cs="Arial"/>
                <w:b/>
                <w:sz w:val="24"/>
                <w:szCs w:val="24"/>
                <w:lang w:eastAsia="en-GB"/>
              </w:rPr>
            </w:pPr>
          </w:p>
          <w:p w:rsidR="002F6CB1" w:rsidRPr="002F6CB1" w:rsidRDefault="002F6CB1" w:rsidP="002F6CB1">
            <w:pPr>
              <w:rPr>
                <w:rFonts w:ascii="Arial" w:hAnsi="Arial" w:cs="Arial"/>
                <w:sz w:val="24"/>
                <w:szCs w:val="24"/>
              </w:rPr>
            </w:pPr>
            <w:r w:rsidRPr="002F6CB1">
              <w:rPr>
                <w:rFonts w:ascii="Arial" w:hAnsi="Arial" w:cs="Arial"/>
                <w:sz w:val="24"/>
                <w:szCs w:val="24"/>
              </w:rPr>
              <w:t xml:space="preserve">1. Please confirm whether your CCG commissions services for people with neurological conditions. If confirmed, please state which of the conditions listed in Annex </w:t>
            </w:r>
            <w:proofErr w:type="gramStart"/>
            <w:r w:rsidRPr="002F6CB1">
              <w:rPr>
                <w:rFonts w:ascii="Arial" w:hAnsi="Arial" w:cs="Arial"/>
                <w:sz w:val="24"/>
                <w:szCs w:val="24"/>
              </w:rPr>
              <w:t>A</w:t>
            </w:r>
            <w:proofErr w:type="gramEnd"/>
            <w:r w:rsidRPr="002F6CB1">
              <w:rPr>
                <w:rFonts w:ascii="Arial" w:hAnsi="Arial" w:cs="Arial"/>
                <w:sz w:val="24"/>
                <w:szCs w:val="24"/>
              </w:rPr>
              <w:t xml:space="preserve"> are included in these services.</w:t>
            </w:r>
          </w:p>
          <w:p w:rsidR="002F6CB1" w:rsidRPr="002F6CB1" w:rsidRDefault="002F6CB1" w:rsidP="002F6CB1">
            <w:pPr>
              <w:rPr>
                <w:rFonts w:ascii="Arial" w:hAnsi="Arial" w:cs="Arial"/>
                <w:sz w:val="24"/>
                <w:szCs w:val="24"/>
              </w:rPr>
            </w:pPr>
            <w:r w:rsidRPr="002F6CB1">
              <w:rPr>
                <w:rFonts w:ascii="Arial" w:hAnsi="Arial" w:cs="Arial"/>
                <w:sz w:val="24"/>
                <w:szCs w:val="24"/>
              </w:rPr>
              <w:t>2. Please confirm whether your CCG has made an assessment of the prevalence of neurological conditions in your area. If confirmed, please provide details of the assessment, including the individual conditions listed.</w:t>
            </w:r>
          </w:p>
          <w:p w:rsidR="002F6CB1" w:rsidRPr="002F6CB1" w:rsidRDefault="002F6CB1" w:rsidP="002F6CB1">
            <w:pPr>
              <w:rPr>
                <w:rFonts w:ascii="Arial" w:hAnsi="Arial" w:cs="Arial"/>
                <w:sz w:val="24"/>
                <w:szCs w:val="24"/>
              </w:rPr>
            </w:pPr>
            <w:r w:rsidRPr="002F6CB1">
              <w:rPr>
                <w:rFonts w:ascii="Arial" w:hAnsi="Arial" w:cs="Arial"/>
                <w:sz w:val="24"/>
                <w:szCs w:val="24"/>
              </w:rPr>
              <w:t>3. Please confirm whether your CCG has made an assessment of the number of people using neurological services in your area. If confirmed, please provide details of the assessment, including the individual conditions assessed.</w:t>
            </w:r>
          </w:p>
          <w:p w:rsidR="002F6CB1" w:rsidRPr="002F6CB1" w:rsidRDefault="002F6CB1" w:rsidP="002F6CB1">
            <w:pPr>
              <w:rPr>
                <w:rFonts w:ascii="Arial" w:hAnsi="Arial" w:cs="Arial"/>
                <w:sz w:val="24"/>
                <w:szCs w:val="24"/>
              </w:rPr>
            </w:pPr>
            <w:r w:rsidRPr="002F6CB1">
              <w:rPr>
                <w:rFonts w:ascii="Arial" w:hAnsi="Arial" w:cs="Arial"/>
                <w:sz w:val="24"/>
                <w:szCs w:val="24"/>
              </w:rPr>
              <w:t>4. Please confirm whether your CCG has made an assessment of:</w:t>
            </w:r>
          </w:p>
          <w:p w:rsidR="002F6CB1" w:rsidRPr="002F6CB1" w:rsidRDefault="002F6CB1" w:rsidP="002F6CB1">
            <w:pPr>
              <w:ind w:left="720"/>
              <w:rPr>
                <w:rFonts w:ascii="Arial" w:hAnsi="Arial" w:cs="Arial"/>
                <w:sz w:val="24"/>
                <w:szCs w:val="24"/>
              </w:rPr>
            </w:pPr>
            <w:proofErr w:type="spellStart"/>
            <w:r w:rsidRPr="002F6CB1">
              <w:rPr>
                <w:rFonts w:ascii="Arial" w:hAnsi="Arial" w:cs="Arial"/>
                <w:sz w:val="24"/>
                <w:szCs w:val="24"/>
              </w:rPr>
              <w:t>i</w:t>
            </w:r>
            <w:proofErr w:type="spellEnd"/>
            <w:r w:rsidRPr="002F6CB1">
              <w:rPr>
                <w:rFonts w:ascii="Arial" w:hAnsi="Arial" w:cs="Arial"/>
                <w:sz w:val="24"/>
                <w:szCs w:val="24"/>
              </w:rPr>
              <w:t xml:space="preserve">) </w:t>
            </w:r>
            <w:proofErr w:type="gramStart"/>
            <w:r w:rsidRPr="002F6CB1">
              <w:rPr>
                <w:rFonts w:ascii="Arial" w:hAnsi="Arial" w:cs="Arial"/>
                <w:sz w:val="24"/>
                <w:szCs w:val="24"/>
              </w:rPr>
              <w:t>the</w:t>
            </w:r>
            <w:proofErr w:type="gramEnd"/>
            <w:r w:rsidRPr="002F6CB1">
              <w:rPr>
                <w:rFonts w:ascii="Arial" w:hAnsi="Arial" w:cs="Arial"/>
                <w:sz w:val="24"/>
                <w:szCs w:val="24"/>
              </w:rPr>
              <w:t xml:space="preserve"> total costs of neurological services in your area. If confirmed, please </w:t>
            </w:r>
            <w:r w:rsidRPr="002F6CB1">
              <w:rPr>
                <w:rFonts w:ascii="Arial" w:hAnsi="Arial" w:cs="Arial"/>
                <w:sz w:val="24"/>
                <w:szCs w:val="24"/>
              </w:rPr>
              <w:lastRenderedPageBreak/>
              <w:t>provide details of the assessment</w:t>
            </w:r>
            <w:r w:rsidRPr="002F6CB1">
              <w:rPr>
                <w:rFonts w:ascii="Arial" w:hAnsi="Arial" w:cs="Arial"/>
                <w:sz w:val="24"/>
                <w:szCs w:val="24"/>
              </w:rPr>
              <w:tab/>
            </w:r>
          </w:p>
          <w:p w:rsidR="002F6CB1" w:rsidRPr="002F6CB1" w:rsidRDefault="002F6CB1" w:rsidP="002F6CB1">
            <w:pPr>
              <w:ind w:left="720"/>
              <w:rPr>
                <w:rFonts w:ascii="Arial" w:hAnsi="Arial" w:cs="Arial"/>
                <w:sz w:val="24"/>
                <w:szCs w:val="24"/>
              </w:rPr>
            </w:pPr>
            <w:r w:rsidRPr="002F6CB1">
              <w:rPr>
                <w:rFonts w:ascii="Arial" w:hAnsi="Arial" w:cs="Arial"/>
                <w:sz w:val="24"/>
                <w:szCs w:val="24"/>
              </w:rPr>
              <w:t xml:space="preserve">ii) </w:t>
            </w:r>
            <w:proofErr w:type="gramStart"/>
            <w:r w:rsidRPr="002F6CB1">
              <w:rPr>
                <w:rFonts w:ascii="Arial" w:hAnsi="Arial" w:cs="Arial"/>
                <w:sz w:val="24"/>
                <w:szCs w:val="24"/>
              </w:rPr>
              <w:t>the</w:t>
            </w:r>
            <w:proofErr w:type="gramEnd"/>
            <w:r w:rsidRPr="002F6CB1">
              <w:rPr>
                <w:rFonts w:ascii="Arial" w:hAnsi="Arial" w:cs="Arial"/>
                <w:sz w:val="24"/>
                <w:szCs w:val="24"/>
              </w:rPr>
              <w:t xml:space="preserve"> per patient costs of neurological services in your area.  If confirmed, please provide details of the assessment.</w:t>
            </w:r>
          </w:p>
          <w:p w:rsidR="002F6CB1" w:rsidRPr="002F6CB1" w:rsidRDefault="002F6CB1" w:rsidP="002F6CB1">
            <w:pPr>
              <w:rPr>
                <w:rFonts w:ascii="Arial" w:hAnsi="Arial" w:cs="Arial"/>
                <w:sz w:val="24"/>
                <w:szCs w:val="24"/>
              </w:rPr>
            </w:pPr>
            <w:r w:rsidRPr="002F6CB1">
              <w:rPr>
                <w:rFonts w:ascii="Arial" w:hAnsi="Arial" w:cs="Arial"/>
                <w:sz w:val="24"/>
                <w:szCs w:val="24"/>
              </w:rPr>
              <w:t>5. Please confirm whether your CCG collects data on the experience of patients using neurological services. If confirmed, please provide details.</w:t>
            </w:r>
            <w:r w:rsidRPr="002F6CB1">
              <w:rPr>
                <w:rFonts w:ascii="Arial" w:hAnsi="Arial" w:cs="Arial"/>
                <w:sz w:val="24"/>
                <w:szCs w:val="24"/>
              </w:rPr>
              <w:tab/>
            </w:r>
          </w:p>
          <w:p w:rsidR="002F6CB1" w:rsidRPr="002F6CB1" w:rsidRDefault="002F6CB1" w:rsidP="002F6CB1">
            <w:pPr>
              <w:rPr>
                <w:rFonts w:ascii="Arial" w:hAnsi="Arial" w:cs="Arial"/>
                <w:sz w:val="24"/>
                <w:szCs w:val="24"/>
              </w:rPr>
            </w:pPr>
            <w:r w:rsidRPr="002F6CB1">
              <w:rPr>
                <w:rFonts w:ascii="Arial" w:hAnsi="Arial" w:cs="Arial"/>
                <w:sz w:val="24"/>
                <w:szCs w:val="24"/>
              </w:rPr>
              <w:t>6. Please confirm whether your CCG:</w:t>
            </w:r>
          </w:p>
          <w:p w:rsidR="002F6CB1" w:rsidRPr="002F6CB1" w:rsidRDefault="002F6CB1" w:rsidP="002F6CB1">
            <w:pPr>
              <w:ind w:left="720"/>
              <w:rPr>
                <w:rFonts w:ascii="Arial" w:hAnsi="Arial" w:cs="Arial"/>
                <w:sz w:val="24"/>
                <w:szCs w:val="24"/>
              </w:rPr>
            </w:pPr>
            <w:proofErr w:type="spellStart"/>
            <w:r w:rsidRPr="002F6CB1">
              <w:rPr>
                <w:rFonts w:ascii="Arial" w:hAnsi="Arial" w:cs="Arial"/>
                <w:sz w:val="24"/>
                <w:szCs w:val="24"/>
              </w:rPr>
              <w:t>i</w:t>
            </w:r>
            <w:proofErr w:type="spellEnd"/>
            <w:r w:rsidRPr="002F6CB1">
              <w:rPr>
                <w:rFonts w:ascii="Arial" w:hAnsi="Arial" w:cs="Arial"/>
                <w:sz w:val="24"/>
                <w:szCs w:val="24"/>
              </w:rPr>
              <w:t>) includes service users in decision-making on the commissioning of neurological services,</w:t>
            </w:r>
          </w:p>
          <w:p w:rsidR="002F6CB1" w:rsidRPr="002F6CB1" w:rsidRDefault="002F6CB1" w:rsidP="002F6CB1">
            <w:pPr>
              <w:ind w:left="720"/>
              <w:rPr>
                <w:rFonts w:ascii="Arial" w:hAnsi="Arial" w:cs="Arial"/>
                <w:sz w:val="24"/>
                <w:szCs w:val="24"/>
              </w:rPr>
            </w:pPr>
            <w:r w:rsidRPr="002F6CB1">
              <w:rPr>
                <w:rFonts w:ascii="Arial" w:hAnsi="Arial" w:cs="Arial"/>
                <w:sz w:val="24"/>
                <w:szCs w:val="24"/>
              </w:rPr>
              <w:t xml:space="preserve">ii) includes service users in providing ongoing feedback on the quality of neurological services,  </w:t>
            </w:r>
          </w:p>
          <w:p w:rsidR="002F6CB1" w:rsidRPr="002F6CB1" w:rsidRDefault="002F6CB1" w:rsidP="002F6CB1">
            <w:pPr>
              <w:ind w:left="720"/>
              <w:rPr>
                <w:rFonts w:ascii="Arial" w:hAnsi="Arial" w:cs="Arial"/>
                <w:sz w:val="24"/>
                <w:szCs w:val="24"/>
              </w:rPr>
            </w:pPr>
            <w:r w:rsidRPr="002F6CB1">
              <w:rPr>
                <w:rFonts w:ascii="Arial" w:hAnsi="Arial" w:cs="Arial"/>
                <w:sz w:val="24"/>
                <w:szCs w:val="24"/>
              </w:rPr>
              <w:t xml:space="preserve">iii) </w:t>
            </w:r>
            <w:proofErr w:type="gramStart"/>
            <w:r w:rsidRPr="002F6CB1">
              <w:rPr>
                <w:rFonts w:ascii="Arial" w:hAnsi="Arial" w:cs="Arial"/>
                <w:sz w:val="24"/>
                <w:szCs w:val="24"/>
              </w:rPr>
              <w:t>takes</w:t>
            </w:r>
            <w:proofErr w:type="gramEnd"/>
            <w:r w:rsidRPr="002F6CB1">
              <w:rPr>
                <w:rFonts w:ascii="Arial" w:hAnsi="Arial" w:cs="Arial"/>
                <w:sz w:val="24"/>
                <w:szCs w:val="24"/>
              </w:rPr>
              <w:t xml:space="preserve"> any specific measures to support participation of people with neurological conditions in decision-making or providing feedback. If confirmed, please provide details.</w:t>
            </w:r>
            <w:r>
              <w:rPr>
                <w:rFonts w:ascii="Arial" w:hAnsi="Arial" w:cs="Arial"/>
                <w:sz w:val="24"/>
                <w:szCs w:val="24"/>
              </w:rPr>
              <w:t xml:space="preserve">  </w:t>
            </w:r>
          </w:p>
          <w:p w:rsidR="002F6CB1" w:rsidRPr="002F6CB1" w:rsidRDefault="002F6CB1" w:rsidP="002F6CB1">
            <w:pPr>
              <w:rPr>
                <w:rFonts w:ascii="Arial" w:hAnsi="Arial" w:cs="Arial"/>
                <w:sz w:val="24"/>
                <w:szCs w:val="24"/>
              </w:rPr>
            </w:pPr>
            <w:r w:rsidRPr="002F6CB1">
              <w:rPr>
                <w:rFonts w:ascii="Arial" w:hAnsi="Arial" w:cs="Arial"/>
                <w:sz w:val="24"/>
                <w:szCs w:val="24"/>
              </w:rPr>
              <w:t>7. Please confirm whether your CCG collects outcomes data on the quality of neurological services in your area. If confirmed, please provide details of the quality measures that you use.</w:t>
            </w:r>
            <w:r w:rsidRPr="002F6CB1">
              <w:rPr>
                <w:rFonts w:ascii="Arial" w:hAnsi="Arial" w:cs="Arial"/>
                <w:sz w:val="24"/>
                <w:szCs w:val="24"/>
              </w:rPr>
              <w:tab/>
            </w:r>
          </w:p>
          <w:p w:rsidR="002F6CB1" w:rsidRPr="002F6CB1" w:rsidRDefault="002F6CB1" w:rsidP="002F6CB1">
            <w:pPr>
              <w:rPr>
                <w:rFonts w:ascii="Arial" w:hAnsi="Arial" w:cs="Arial"/>
                <w:sz w:val="24"/>
                <w:szCs w:val="24"/>
              </w:rPr>
            </w:pPr>
            <w:r w:rsidRPr="002F6CB1">
              <w:rPr>
                <w:rFonts w:ascii="Arial" w:hAnsi="Arial" w:cs="Arial"/>
                <w:sz w:val="24"/>
                <w:szCs w:val="24"/>
              </w:rPr>
              <w:t>8. Please confirm whether your CCG has taken any action to promote integration across primary, secondary, tertiary and social care services for people with neurological conditions. If confirmed, please provide details of what action has been taken.</w:t>
            </w:r>
            <w:r w:rsidRPr="002F6CB1">
              <w:rPr>
                <w:rFonts w:ascii="Arial" w:hAnsi="Arial" w:cs="Arial"/>
                <w:sz w:val="24"/>
                <w:szCs w:val="24"/>
              </w:rPr>
              <w:tab/>
            </w:r>
          </w:p>
          <w:p w:rsidR="00FD7A1F" w:rsidRPr="002F6CB1" w:rsidRDefault="002F6CB1" w:rsidP="002F6CB1">
            <w:pPr>
              <w:spacing w:after="0" w:line="240" w:lineRule="auto"/>
              <w:rPr>
                <w:rFonts w:ascii="Arial" w:eastAsia="Times New Roman" w:hAnsi="Arial" w:cs="Arial"/>
                <w:b/>
                <w:sz w:val="24"/>
                <w:szCs w:val="24"/>
                <w:lang w:eastAsia="en-GB"/>
              </w:rPr>
            </w:pPr>
            <w:r w:rsidRPr="002F6CB1">
              <w:rPr>
                <w:rFonts w:ascii="Arial" w:hAnsi="Arial" w:cs="Arial"/>
                <w:sz w:val="24"/>
                <w:szCs w:val="24"/>
              </w:rPr>
              <w:t xml:space="preserve">9. Please confirm whether your CCG has received a “neurology focus pack” sent out in April 2016 by NHS Right Care as part of its Commissioning for Value programme, and whether </w:t>
            </w:r>
            <w:proofErr w:type="gramStart"/>
            <w:r w:rsidRPr="002F6CB1">
              <w:rPr>
                <w:rFonts w:ascii="Arial" w:hAnsi="Arial" w:cs="Arial"/>
                <w:sz w:val="24"/>
                <w:szCs w:val="24"/>
              </w:rPr>
              <w:t>your</w:t>
            </w:r>
            <w:proofErr w:type="gramEnd"/>
            <w:r w:rsidRPr="002F6CB1">
              <w:rPr>
                <w:rFonts w:ascii="Arial" w:hAnsi="Arial" w:cs="Arial"/>
                <w:sz w:val="24"/>
                <w:szCs w:val="24"/>
              </w:rPr>
              <w:t xml:space="preserve"> CCG has taken any action as a result. If confirmed, please provide details of what action has been taken.</w:t>
            </w:r>
          </w:p>
          <w:p w:rsidR="000C243B" w:rsidRPr="00634075" w:rsidRDefault="000C243B"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2673C1" w:rsidRPr="002F6CB1" w:rsidRDefault="002673C1" w:rsidP="00634075">
            <w:pPr>
              <w:spacing w:after="0" w:line="240" w:lineRule="auto"/>
              <w:rPr>
                <w:rFonts w:ascii="Arial" w:eastAsia="Calibri" w:hAnsi="Arial" w:cs="Arial"/>
                <w:color w:val="1F497D"/>
                <w:sz w:val="24"/>
                <w:szCs w:val="24"/>
              </w:rPr>
            </w:pPr>
          </w:p>
          <w:p w:rsidR="00291DDC" w:rsidRPr="002F6CB1" w:rsidRDefault="00291DDC" w:rsidP="00634075">
            <w:pPr>
              <w:spacing w:after="0" w:line="240" w:lineRule="auto"/>
              <w:rPr>
                <w:rFonts w:ascii="Arial" w:hAnsi="Arial" w:cs="Arial"/>
                <w:sz w:val="24"/>
                <w:szCs w:val="24"/>
              </w:rPr>
            </w:pPr>
          </w:p>
          <w:p w:rsidR="002F6CB1" w:rsidRPr="002F6CB1" w:rsidRDefault="002F6CB1" w:rsidP="002F6CB1">
            <w:pPr>
              <w:rPr>
                <w:rFonts w:ascii="Arial" w:hAnsi="Arial" w:cs="Arial"/>
                <w:color w:val="FF0000"/>
                <w:sz w:val="24"/>
                <w:szCs w:val="24"/>
              </w:rPr>
            </w:pPr>
            <w:r w:rsidRPr="002F6CB1">
              <w:rPr>
                <w:rFonts w:ascii="Arial" w:hAnsi="Arial" w:cs="Arial"/>
                <w:sz w:val="24"/>
                <w:szCs w:val="24"/>
              </w:rPr>
              <w:t xml:space="preserve">1. Please confirm whether your CCG commissions services for people with neurological conditions. If confirmed, please state which of the conditions listed in Annex </w:t>
            </w:r>
            <w:proofErr w:type="gramStart"/>
            <w:r w:rsidRPr="002F6CB1">
              <w:rPr>
                <w:rFonts w:ascii="Arial" w:hAnsi="Arial" w:cs="Arial"/>
                <w:sz w:val="24"/>
                <w:szCs w:val="24"/>
              </w:rPr>
              <w:t>A</w:t>
            </w:r>
            <w:proofErr w:type="gramEnd"/>
            <w:r w:rsidRPr="002F6CB1">
              <w:rPr>
                <w:rFonts w:ascii="Arial" w:hAnsi="Arial" w:cs="Arial"/>
                <w:sz w:val="24"/>
                <w:szCs w:val="24"/>
              </w:rPr>
              <w:t xml:space="preserve"> are included in these services. </w:t>
            </w: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NHS Barnsley CCG does commission services for people with neurological conditions.  NHS England also commission services for people with neurological conditions where these are deemed to be specialised.  Services commissioned cover the conditions set out in Annex A.</w:t>
            </w:r>
          </w:p>
          <w:p w:rsidR="002F6CB1" w:rsidRPr="002F6CB1" w:rsidRDefault="002F6CB1" w:rsidP="002F6CB1">
            <w:pPr>
              <w:rPr>
                <w:rFonts w:ascii="Arial" w:hAnsi="Arial" w:cs="Arial"/>
                <w:color w:val="FF0000"/>
                <w:sz w:val="24"/>
                <w:szCs w:val="24"/>
              </w:rPr>
            </w:pPr>
            <w:r w:rsidRPr="002F6CB1">
              <w:rPr>
                <w:rFonts w:ascii="Arial" w:hAnsi="Arial" w:cs="Arial"/>
                <w:sz w:val="24"/>
                <w:szCs w:val="24"/>
              </w:rPr>
              <w:t xml:space="preserve">2. Please confirm whether your CCG has made an assessment of the prevalence of neurological conditions in your area. If confirmed, please provide details of the assessment, including the individual conditions listed. </w:t>
            </w:r>
            <w:r w:rsidRPr="002F6CB1">
              <w:rPr>
                <w:rFonts w:ascii="Arial" w:hAnsi="Arial" w:cs="Arial"/>
                <w:color w:val="FF0000"/>
                <w:sz w:val="24"/>
                <w:szCs w:val="24"/>
              </w:rPr>
              <w:t>The CCG has not undertaken a specific assessment of the prevalence of neurological conditions in the area.</w:t>
            </w:r>
          </w:p>
          <w:p w:rsidR="002F6CB1" w:rsidRPr="002F6CB1" w:rsidRDefault="002F6CB1" w:rsidP="002F6CB1">
            <w:pPr>
              <w:rPr>
                <w:rFonts w:ascii="Arial" w:hAnsi="Arial" w:cs="Arial"/>
                <w:sz w:val="24"/>
                <w:szCs w:val="24"/>
              </w:rPr>
            </w:pPr>
            <w:r w:rsidRPr="002F6CB1">
              <w:rPr>
                <w:rFonts w:ascii="Arial" w:hAnsi="Arial" w:cs="Arial"/>
                <w:sz w:val="24"/>
                <w:szCs w:val="24"/>
              </w:rPr>
              <w:lastRenderedPageBreak/>
              <w:t xml:space="preserve">3. Please confirm whether your CCG has made an assessment of the number of people using neurological services in your area. If confirmed, please provide details of the assessment, including the individual conditions assessed. </w:t>
            </w:r>
          </w:p>
          <w:p w:rsidR="002F6CB1" w:rsidRPr="002F6CB1" w:rsidRDefault="002F6CB1" w:rsidP="002F6CB1">
            <w:pPr>
              <w:rPr>
                <w:rFonts w:ascii="Arial" w:hAnsi="Arial" w:cs="Arial"/>
                <w:sz w:val="24"/>
                <w:szCs w:val="24"/>
              </w:rPr>
            </w:pPr>
            <w:r w:rsidRPr="002F6CB1">
              <w:rPr>
                <w:rFonts w:ascii="Arial" w:hAnsi="Arial" w:cs="Arial"/>
                <w:color w:val="FF0000"/>
                <w:sz w:val="24"/>
                <w:szCs w:val="24"/>
              </w:rPr>
              <w:t xml:space="preserve">The CCG has not undertaken a specific assessment of the number of people using neurological services in the area.  Contracts with service providers are however based upon current activity levels and trends over recent years to ensure service capacity is </w:t>
            </w:r>
            <w:proofErr w:type="spellStart"/>
            <w:r w:rsidRPr="002F6CB1">
              <w:rPr>
                <w:rFonts w:ascii="Arial" w:hAnsi="Arial" w:cs="Arial"/>
                <w:color w:val="FF0000"/>
                <w:sz w:val="24"/>
                <w:szCs w:val="24"/>
              </w:rPr>
              <w:t>suffiecient</w:t>
            </w:r>
            <w:proofErr w:type="spellEnd"/>
            <w:r w:rsidRPr="002F6CB1">
              <w:rPr>
                <w:rFonts w:ascii="Arial" w:hAnsi="Arial" w:cs="Arial"/>
                <w:color w:val="FF0000"/>
                <w:sz w:val="24"/>
                <w:szCs w:val="24"/>
              </w:rPr>
              <w:t xml:space="preserve"> to meet needs.</w:t>
            </w:r>
          </w:p>
          <w:p w:rsidR="002F6CB1" w:rsidRPr="002F6CB1" w:rsidRDefault="002F6CB1" w:rsidP="002F6CB1">
            <w:pPr>
              <w:rPr>
                <w:rFonts w:ascii="Arial" w:hAnsi="Arial" w:cs="Arial"/>
                <w:sz w:val="24"/>
                <w:szCs w:val="24"/>
              </w:rPr>
            </w:pPr>
            <w:r w:rsidRPr="002F6CB1">
              <w:rPr>
                <w:rFonts w:ascii="Arial" w:hAnsi="Arial" w:cs="Arial"/>
                <w:color w:val="FF0000"/>
                <w:sz w:val="24"/>
                <w:szCs w:val="24"/>
              </w:rPr>
              <w:t>Neuro Rehab service is commissioned by Barnsley CCG but NHS England holds the rest of the details</w:t>
            </w:r>
            <w:r w:rsidRPr="002F6CB1">
              <w:rPr>
                <w:rFonts w:ascii="Arial" w:hAnsi="Arial" w:cs="Arial"/>
                <w:sz w:val="24"/>
                <w:szCs w:val="24"/>
              </w:rPr>
              <w:t xml:space="preserve">. </w:t>
            </w:r>
          </w:p>
          <w:p w:rsidR="002F6CB1" w:rsidRPr="002F6CB1" w:rsidRDefault="002F6CB1" w:rsidP="002F6CB1">
            <w:pPr>
              <w:rPr>
                <w:rFonts w:ascii="Arial" w:hAnsi="Arial" w:cs="Arial"/>
                <w:sz w:val="24"/>
                <w:szCs w:val="24"/>
              </w:rPr>
            </w:pPr>
            <w:r w:rsidRPr="002F6CB1">
              <w:rPr>
                <w:rFonts w:ascii="Arial" w:hAnsi="Arial" w:cs="Arial"/>
                <w:sz w:val="24"/>
                <w:szCs w:val="24"/>
              </w:rPr>
              <w:t>4. Please confirm whether your CCG has made an assessment of:</w:t>
            </w:r>
          </w:p>
          <w:p w:rsidR="002F6CB1" w:rsidRPr="002F6CB1" w:rsidRDefault="002F6CB1" w:rsidP="002F6CB1">
            <w:pPr>
              <w:ind w:left="720"/>
              <w:rPr>
                <w:rFonts w:ascii="Arial" w:hAnsi="Arial" w:cs="Arial"/>
                <w:sz w:val="24"/>
                <w:szCs w:val="24"/>
              </w:rPr>
            </w:pPr>
            <w:proofErr w:type="spellStart"/>
            <w:r w:rsidRPr="002F6CB1">
              <w:rPr>
                <w:rFonts w:ascii="Arial" w:hAnsi="Arial" w:cs="Arial"/>
                <w:sz w:val="24"/>
                <w:szCs w:val="24"/>
              </w:rPr>
              <w:t>i</w:t>
            </w:r>
            <w:proofErr w:type="spellEnd"/>
            <w:r w:rsidRPr="002F6CB1">
              <w:rPr>
                <w:rFonts w:ascii="Arial" w:hAnsi="Arial" w:cs="Arial"/>
                <w:sz w:val="24"/>
                <w:szCs w:val="24"/>
              </w:rPr>
              <w:t xml:space="preserve">) </w:t>
            </w:r>
            <w:proofErr w:type="gramStart"/>
            <w:r w:rsidRPr="002F6CB1">
              <w:rPr>
                <w:rFonts w:ascii="Arial" w:hAnsi="Arial" w:cs="Arial"/>
                <w:sz w:val="24"/>
                <w:szCs w:val="24"/>
              </w:rPr>
              <w:t>the</w:t>
            </w:r>
            <w:proofErr w:type="gramEnd"/>
            <w:r w:rsidRPr="002F6CB1">
              <w:rPr>
                <w:rFonts w:ascii="Arial" w:hAnsi="Arial" w:cs="Arial"/>
                <w:sz w:val="24"/>
                <w:szCs w:val="24"/>
              </w:rPr>
              <w:t xml:space="preserve"> total costs of neurological services in your area. If confirmed, please provide details of the assessment</w:t>
            </w:r>
            <w:r w:rsidRPr="002F6CB1">
              <w:rPr>
                <w:rFonts w:ascii="Arial" w:hAnsi="Arial" w:cs="Arial"/>
                <w:sz w:val="24"/>
                <w:szCs w:val="24"/>
              </w:rPr>
              <w:tab/>
            </w:r>
          </w:p>
          <w:p w:rsidR="002F6CB1" w:rsidRPr="002F6CB1" w:rsidRDefault="002F6CB1" w:rsidP="002F6CB1">
            <w:pPr>
              <w:ind w:left="720"/>
              <w:rPr>
                <w:rFonts w:ascii="Arial" w:hAnsi="Arial" w:cs="Arial"/>
                <w:sz w:val="24"/>
                <w:szCs w:val="24"/>
              </w:rPr>
            </w:pPr>
            <w:r w:rsidRPr="002F6CB1">
              <w:rPr>
                <w:rFonts w:ascii="Arial" w:hAnsi="Arial" w:cs="Arial"/>
                <w:sz w:val="24"/>
                <w:szCs w:val="24"/>
              </w:rPr>
              <w:t xml:space="preserve">ii) </w:t>
            </w:r>
            <w:proofErr w:type="gramStart"/>
            <w:r w:rsidRPr="002F6CB1">
              <w:rPr>
                <w:rFonts w:ascii="Arial" w:hAnsi="Arial" w:cs="Arial"/>
                <w:sz w:val="24"/>
                <w:szCs w:val="24"/>
              </w:rPr>
              <w:t>the</w:t>
            </w:r>
            <w:proofErr w:type="gramEnd"/>
            <w:r w:rsidRPr="002F6CB1">
              <w:rPr>
                <w:rFonts w:ascii="Arial" w:hAnsi="Arial" w:cs="Arial"/>
                <w:sz w:val="24"/>
                <w:szCs w:val="24"/>
              </w:rPr>
              <w:t xml:space="preserve"> per patient costs of neurological services in your area.  If confirmed, please provide details of the assessment.</w:t>
            </w: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The CCG has not undertaken a specific assessment of the total costs or the cost per patient.</w:t>
            </w:r>
          </w:p>
          <w:p w:rsidR="002F6CB1" w:rsidRPr="002F6CB1" w:rsidRDefault="002F6CB1" w:rsidP="002F6CB1">
            <w:pPr>
              <w:rPr>
                <w:rFonts w:ascii="Arial" w:hAnsi="Arial" w:cs="Arial"/>
                <w:sz w:val="24"/>
                <w:szCs w:val="24"/>
              </w:rPr>
            </w:pPr>
            <w:r w:rsidRPr="002F6CB1">
              <w:rPr>
                <w:rFonts w:ascii="Arial" w:hAnsi="Arial" w:cs="Arial"/>
                <w:sz w:val="24"/>
                <w:szCs w:val="24"/>
              </w:rPr>
              <w:t>5. Please confirm whether your CCG collects data on the experience of patients using neurological services. If confirmed, please provide details.</w:t>
            </w:r>
            <w:r w:rsidRPr="002F6CB1">
              <w:rPr>
                <w:rFonts w:ascii="Arial" w:hAnsi="Arial" w:cs="Arial"/>
                <w:sz w:val="24"/>
                <w:szCs w:val="24"/>
              </w:rPr>
              <w:tab/>
            </w: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 xml:space="preserve">The CCG does not directly collect data on patient experience of patients using </w:t>
            </w:r>
            <w:r w:rsidRPr="002F6CB1">
              <w:rPr>
                <w:rFonts w:ascii="Arial" w:hAnsi="Arial" w:cs="Arial"/>
                <w:color w:val="FF0000"/>
                <w:sz w:val="24"/>
                <w:szCs w:val="24"/>
              </w:rPr>
              <w:lastRenderedPageBreak/>
              <w:t>neurological services however we do require all providers who we hold contracts with to collect patient experience information for all services and report the findings to us.</w:t>
            </w:r>
          </w:p>
          <w:p w:rsidR="002F6CB1" w:rsidRPr="002F6CB1" w:rsidRDefault="002F6CB1" w:rsidP="002F6CB1">
            <w:pPr>
              <w:rPr>
                <w:rFonts w:ascii="Arial" w:hAnsi="Arial" w:cs="Arial"/>
                <w:sz w:val="24"/>
                <w:szCs w:val="24"/>
              </w:rPr>
            </w:pPr>
            <w:r w:rsidRPr="002F6CB1">
              <w:rPr>
                <w:rFonts w:ascii="Arial" w:hAnsi="Arial" w:cs="Arial"/>
                <w:sz w:val="24"/>
                <w:szCs w:val="24"/>
              </w:rPr>
              <w:t>6. Please confirm whether your CCG:</w:t>
            </w:r>
          </w:p>
          <w:p w:rsidR="002F6CB1" w:rsidRPr="002F6CB1" w:rsidRDefault="002F6CB1" w:rsidP="002F6CB1">
            <w:pPr>
              <w:ind w:left="720"/>
              <w:rPr>
                <w:rFonts w:ascii="Arial" w:hAnsi="Arial" w:cs="Arial"/>
                <w:sz w:val="24"/>
                <w:szCs w:val="24"/>
              </w:rPr>
            </w:pPr>
            <w:proofErr w:type="spellStart"/>
            <w:r w:rsidRPr="002F6CB1">
              <w:rPr>
                <w:rFonts w:ascii="Arial" w:hAnsi="Arial" w:cs="Arial"/>
                <w:sz w:val="24"/>
                <w:szCs w:val="24"/>
              </w:rPr>
              <w:t>i</w:t>
            </w:r>
            <w:proofErr w:type="spellEnd"/>
            <w:r w:rsidRPr="002F6CB1">
              <w:rPr>
                <w:rFonts w:ascii="Arial" w:hAnsi="Arial" w:cs="Arial"/>
                <w:sz w:val="24"/>
                <w:szCs w:val="24"/>
              </w:rPr>
              <w:t>) includes service users in decision-making on the commissioning of neurological services,</w:t>
            </w:r>
          </w:p>
          <w:p w:rsidR="002F6CB1" w:rsidRPr="002F6CB1" w:rsidRDefault="002F6CB1" w:rsidP="002F6CB1">
            <w:pPr>
              <w:ind w:left="720"/>
              <w:rPr>
                <w:rFonts w:ascii="Arial" w:hAnsi="Arial" w:cs="Arial"/>
                <w:sz w:val="24"/>
                <w:szCs w:val="24"/>
              </w:rPr>
            </w:pPr>
            <w:r w:rsidRPr="002F6CB1">
              <w:rPr>
                <w:rFonts w:ascii="Arial" w:hAnsi="Arial" w:cs="Arial"/>
                <w:sz w:val="24"/>
                <w:szCs w:val="24"/>
              </w:rPr>
              <w:t xml:space="preserve">ii) includes service users in providing ongoing feedback on the quality of neurological services,  </w:t>
            </w:r>
          </w:p>
          <w:p w:rsidR="002F6CB1" w:rsidRPr="002F6CB1" w:rsidRDefault="002F6CB1" w:rsidP="002F6CB1">
            <w:pPr>
              <w:ind w:left="720"/>
              <w:rPr>
                <w:rFonts w:ascii="Arial" w:hAnsi="Arial" w:cs="Arial"/>
                <w:sz w:val="24"/>
                <w:szCs w:val="24"/>
              </w:rPr>
            </w:pPr>
            <w:r w:rsidRPr="002F6CB1">
              <w:rPr>
                <w:rFonts w:ascii="Arial" w:hAnsi="Arial" w:cs="Arial"/>
                <w:sz w:val="24"/>
                <w:szCs w:val="24"/>
              </w:rPr>
              <w:t xml:space="preserve">iii) </w:t>
            </w:r>
            <w:proofErr w:type="gramStart"/>
            <w:r w:rsidRPr="002F6CB1">
              <w:rPr>
                <w:rFonts w:ascii="Arial" w:hAnsi="Arial" w:cs="Arial"/>
                <w:sz w:val="24"/>
                <w:szCs w:val="24"/>
              </w:rPr>
              <w:t>takes</w:t>
            </w:r>
            <w:proofErr w:type="gramEnd"/>
            <w:r w:rsidRPr="002F6CB1">
              <w:rPr>
                <w:rFonts w:ascii="Arial" w:hAnsi="Arial" w:cs="Arial"/>
                <w:sz w:val="24"/>
                <w:szCs w:val="24"/>
              </w:rPr>
              <w:t xml:space="preserve"> any specific measures to support participation of people with neurological conditions in decision-making or providing feedback. If confirmed, please provide details.   </w:t>
            </w:r>
            <w:r w:rsidRPr="002F6CB1">
              <w:rPr>
                <w:rFonts w:ascii="Arial" w:hAnsi="Arial" w:cs="Arial"/>
                <w:sz w:val="24"/>
                <w:szCs w:val="24"/>
              </w:rPr>
              <w:tab/>
            </w:r>
          </w:p>
          <w:p w:rsidR="002F6CB1" w:rsidRPr="002F6CB1" w:rsidRDefault="002F6CB1" w:rsidP="002F6CB1">
            <w:pPr>
              <w:rPr>
                <w:rFonts w:ascii="Arial" w:hAnsi="Arial" w:cs="Arial"/>
                <w:color w:val="FF0000"/>
                <w:sz w:val="24"/>
                <w:szCs w:val="24"/>
              </w:rPr>
            </w:pPr>
            <w:proofErr w:type="spellStart"/>
            <w:r w:rsidRPr="002F6CB1">
              <w:rPr>
                <w:rFonts w:ascii="Arial" w:hAnsi="Arial" w:cs="Arial"/>
                <w:color w:val="FF0000"/>
                <w:sz w:val="24"/>
                <w:szCs w:val="24"/>
              </w:rPr>
              <w:t>i</w:t>
            </w:r>
            <w:proofErr w:type="spellEnd"/>
            <w:r w:rsidRPr="002F6CB1">
              <w:rPr>
                <w:rFonts w:ascii="Arial" w:hAnsi="Arial" w:cs="Arial"/>
                <w:color w:val="FF0000"/>
                <w:sz w:val="24"/>
                <w:szCs w:val="24"/>
              </w:rPr>
              <w:t xml:space="preserve"> -There have been no commissioned changes to neurological services.  Engagement with service users and other stakeholders takes place to inform the design and decision making in relation to commissioning of services.</w:t>
            </w:r>
          </w:p>
          <w:p w:rsidR="002F6CB1" w:rsidRPr="002F6CB1" w:rsidRDefault="002F6CB1" w:rsidP="002F6CB1">
            <w:pPr>
              <w:rPr>
                <w:rFonts w:ascii="Arial" w:hAnsi="Arial" w:cs="Arial"/>
                <w:color w:val="FF0000"/>
                <w:sz w:val="24"/>
                <w:szCs w:val="24"/>
              </w:rPr>
            </w:pPr>
            <w:proofErr w:type="gramStart"/>
            <w:r w:rsidRPr="002F6CB1">
              <w:rPr>
                <w:rFonts w:ascii="Arial" w:hAnsi="Arial" w:cs="Arial"/>
                <w:color w:val="FF0000"/>
                <w:sz w:val="24"/>
                <w:szCs w:val="24"/>
              </w:rPr>
              <w:t>ii</w:t>
            </w:r>
            <w:proofErr w:type="gramEnd"/>
            <w:r w:rsidRPr="002F6CB1">
              <w:rPr>
                <w:rFonts w:ascii="Arial" w:hAnsi="Arial" w:cs="Arial"/>
                <w:color w:val="FF0000"/>
                <w:sz w:val="24"/>
                <w:szCs w:val="24"/>
              </w:rPr>
              <w:t xml:space="preserve"> – See answer to Q5 – No specific feedback is collected directly.  The CCG do receive feedback from </w:t>
            </w:r>
            <w:proofErr w:type="spellStart"/>
            <w:r w:rsidRPr="002F6CB1">
              <w:rPr>
                <w:rFonts w:ascii="Arial" w:hAnsi="Arial" w:cs="Arial"/>
                <w:color w:val="FF0000"/>
                <w:sz w:val="24"/>
                <w:szCs w:val="24"/>
              </w:rPr>
              <w:t>Healthwatch</w:t>
            </w:r>
            <w:proofErr w:type="spellEnd"/>
            <w:r w:rsidRPr="002F6CB1">
              <w:rPr>
                <w:rFonts w:ascii="Arial" w:hAnsi="Arial" w:cs="Arial"/>
                <w:color w:val="FF0000"/>
                <w:sz w:val="24"/>
                <w:szCs w:val="24"/>
              </w:rPr>
              <w:t xml:space="preserve"> on any issues identified through their work with patients and service users in relation to all services.</w:t>
            </w: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 xml:space="preserve">iii – No specific measures have been put in place to support participation of people with neurological conditions in decision-making or providing feedback however the CCG PPE strategy which is available via the CCG Website at </w:t>
            </w:r>
            <w:r w:rsidRPr="002F6CB1">
              <w:rPr>
                <w:rFonts w:ascii="Arial" w:hAnsi="Arial" w:cs="Arial"/>
                <w:color w:val="FF0000"/>
                <w:sz w:val="24"/>
                <w:szCs w:val="24"/>
              </w:rPr>
              <w:lastRenderedPageBreak/>
              <w:t>(</w:t>
            </w:r>
            <w:hyperlink r:id="rId30" w:history="1">
              <w:r w:rsidRPr="002F6CB1">
                <w:rPr>
                  <w:rStyle w:val="Hyperlink"/>
                  <w:rFonts w:ascii="Arial" w:hAnsi="Arial" w:cs="Arial"/>
                  <w:sz w:val="24"/>
                  <w:szCs w:val="24"/>
                </w:rPr>
                <w:t>http://www.barnsleyccg.nhs.uk/CCG%20Downloads/CCG%20Documents/Policies/Approved/Barnsley_CCG_Patient_and_Public_Engagement_Strategy_.doc</w:t>
              </w:r>
            </w:hyperlink>
            <w:r w:rsidRPr="002F6CB1">
              <w:rPr>
                <w:rFonts w:ascii="Arial" w:hAnsi="Arial" w:cs="Arial"/>
                <w:color w:val="FF0000"/>
                <w:sz w:val="24"/>
                <w:szCs w:val="24"/>
              </w:rPr>
              <w:t>) does set out our approach to supporting patients to be engaged in our work.</w:t>
            </w:r>
          </w:p>
          <w:p w:rsidR="002F6CB1" w:rsidRPr="002F6CB1" w:rsidRDefault="002F6CB1" w:rsidP="002F6CB1">
            <w:pPr>
              <w:rPr>
                <w:rFonts w:ascii="Arial" w:hAnsi="Arial" w:cs="Arial"/>
                <w:sz w:val="24"/>
                <w:szCs w:val="24"/>
              </w:rPr>
            </w:pPr>
            <w:r w:rsidRPr="002F6CB1">
              <w:rPr>
                <w:rFonts w:ascii="Arial" w:hAnsi="Arial" w:cs="Arial"/>
                <w:sz w:val="24"/>
                <w:szCs w:val="24"/>
              </w:rPr>
              <w:t>7. Please confirm whether your CCG collects outcomes data on the quality of neurological services in your area. If confirmed, please provide details of the quality measures that you use.</w:t>
            </w:r>
            <w:r w:rsidRPr="002F6CB1">
              <w:rPr>
                <w:rFonts w:ascii="Arial" w:hAnsi="Arial" w:cs="Arial"/>
                <w:sz w:val="24"/>
                <w:szCs w:val="24"/>
              </w:rPr>
              <w:tab/>
            </w: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There are some nationally collected datasets on outcomes such as the Sentinel Stroke National Audit Programme (SSNAP) information on Stroke Services and datasets linked to the NHS Outcomes Framework.  The CCG does not collect any specific outcomes data locally on neurological services.</w:t>
            </w:r>
          </w:p>
          <w:p w:rsidR="002F6CB1" w:rsidRPr="002F6CB1" w:rsidRDefault="002F6CB1" w:rsidP="002F6CB1">
            <w:pPr>
              <w:rPr>
                <w:rFonts w:ascii="Arial" w:hAnsi="Arial" w:cs="Arial"/>
                <w:sz w:val="24"/>
                <w:szCs w:val="24"/>
              </w:rPr>
            </w:pPr>
            <w:r w:rsidRPr="002F6CB1">
              <w:rPr>
                <w:rFonts w:ascii="Arial" w:hAnsi="Arial" w:cs="Arial"/>
                <w:sz w:val="24"/>
                <w:szCs w:val="24"/>
              </w:rPr>
              <w:t>8. Please confirm whether your CCG has taken any action to promote integration across primary, secondary, tertiary and social care services for people with neurological conditions. If confirmed, please provide details of what action has been taken.</w:t>
            </w:r>
            <w:r w:rsidRPr="002F6CB1">
              <w:rPr>
                <w:rFonts w:ascii="Arial" w:hAnsi="Arial" w:cs="Arial"/>
                <w:sz w:val="24"/>
                <w:szCs w:val="24"/>
              </w:rPr>
              <w:tab/>
            </w: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 xml:space="preserve">There are some services, such as Stroke Services, which delivered in an integrated way by secondary and community providers to ensure improved patient experience across the pathway.  The CCG are working with partners to develop more integrated services and pathways however there has not been any specific action focused on integrating primary, secondary, tertiary and social care services for people with neurological </w:t>
            </w:r>
            <w:r w:rsidRPr="002F6CB1">
              <w:rPr>
                <w:rFonts w:ascii="Arial" w:hAnsi="Arial" w:cs="Arial"/>
                <w:color w:val="FF0000"/>
                <w:sz w:val="24"/>
                <w:szCs w:val="24"/>
              </w:rPr>
              <w:lastRenderedPageBreak/>
              <w:t>conditions.</w:t>
            </w:r>
          </w:p>
          <w:p w:rsidR="002F6CB1" w:rsidRPr="002F6CB1" w:rsidRDefault="002F6CB1" w:rsidP="002F6CB1">
            <w:pPr>
              <w:rPr>
                <w:rFonts w:ascii="Arial" w:hAnsi="Arial" w:cs="Arial"/>
                <w:sz w:val="24"/>
                <w:szCs w:val="24"/>
              </w:rPr>
            </w:pPr>
            <w:r w:rsidRPr="002F6CB1">
              <w:rPr>
                <w:rFonts w:ascii="Arial" w:hAnsi="Arial" w:cs="Arial"/>
                <w:sz w:val="24"/>
                <w:szCs w:val="24"/>
              </w:rPr>
              <w:t xml:space="preserve">9. Please confirm whether your CCG has received a “neurology focus pack” sent out in April 2016 by NHS Right Care as part of its Commissioning for Value programme, and whether </w:t>
            </w:r>
            <w:proofErr w:type="gramStart"/>
            <w:r w:rsidRPr="002F6CB1">
              <w:rPr>
                <w:rFonts w:ascii="Arial" w:hAnsi="Arial" w:cs="Arial"/>
                <w:sz w:val="24"/>
                <w:szCs w:val="24"/>
              </w:rPr>
              <w:t>your</w:t>
            </w:r>
            <w:proofErr w:type="gramEnd"/>
            <w:r w:rsidRPr="002F6CB1">
              <w:rPr>
                <w:rFonts w:ascii="Arial" w:hAnsi="Arial" w:cs="Arial"/>
                <w:sz w:val="24"/>
                <w:szCs w:val="24"/>
              </w:rPr>
              <w:t xml:space="preserve"> CCG has taken any action as a result. If confirmed, please provide details of what action has been taken.</w:t>
            </w:r>
            <w:r w:rsidRPr="002F6CB1">
              <w:rPr>
                <w:rFonts w:ascii="Arial" w:hAnsi="Arial" w:cs="Arial"/>
                <w:sz w:val="24"/>
                <w:szCs w:val="24"/>
              </w:rPr>
              <w:tab/>
            </w:r>
          </w:p>
          <w:p w:rsidR="002F6CB1" w:rsidRPr="002F6CB1" w:rsidRDefault="002F6CB1" w:rsidP="002F6CB1">
            <w:pPr>
              <w:rPr>
                <w:rFonts w:ascii="Arial" w:hAnsi="Arial" w:cs="Arial"/>
                <w:sz w:val="24"/>
                <w:szCs w:val="24"/>
              </w:rPr>
            </w:pPr>
          </w:p>
          <w:p w:rsidR="002F6CB1" w:rsidRPr="002F6CB1" w:rsidRDefault="002F6CB1" w:rsidP="002F6CB1">
            <w:pPr>
              <w:rPr>
                <w:rFonts w:ascii="Arial" w:hAnsi="Arial" w:cs="Arial"/>
                <w:color w:val="FF0000"/>
                <w:sz w:val="24"/>
                <w:szCs w:val="24"/>
              </w:rPr>
            </w:pPr>
            <w:r w:rsidRPr="002F6CB1">
              <w:rPr>
                <w:rFonts w:ascii="Arial" w:hAnsi="Arial" w:cs="Arial"/>
                <w:color w:val="FF0000"/>
                <w:sz w:val="24"/>
                <w:szCs w:val="24"/>
              </w:rPr>
              <w:t xml:space="preserve">The CCG have received the all of the </w:t>
            </w:r>
            <w:proofErr w:type="spellStart"/>
            <w:r w:rsidRPr="002F6CB1">
              <w:rPr>
                <w:rFonts w:ascii="Arial" w:hAnsi="Arial" w:cs="Arial"/>
                <w:color w:val="FF0000"/>
                <w:sz w:val="24"/>
                <w:szCs w:val="24"/>
              </w:rPr>
              <w:t>CfV</w:t>
            </w:r>
            <w:proofErr w:type="spellEnd"/>
            <w:r w:rsidRPr="002F6CB1">
              <w:rPr>
                <w:rFonts w:ascii="Arial" w:hAnsi="Arial" w:cs="Arial"/>
                <w:color w:val="FF0000"/>
                <w:sz w:val="24"/>
                <w:szCs w:val="24"/>
              </w:rPr>
              <w:t xml:space="preserve"> focus packs and are reviewing the information to identify areas where improvement can be made to spend, quality and outcomes in order to inform future commissioning decisions and service developments.</w:t>
            </w:r>
          </w:p>
          <w:p w:rsidR="002F6CB1" w:rsidRPr="002F6CB1" w:rsidRDefault="002F6CB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2B3D3C" w:rsidRDefault="002B3D3C" w:rsidP="002B3D3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573 – received 19 July 2016</w:t>
            </w:r>
          </w:p>
          <w:p w:rsidR="00EB3B91" w:rsidRPr="00EB3B91" w:rsidRDefault="00EB3B91" w:rsidP="00EB3B91">
            <w:pPr>
              <w:spacing w:after="0" w:line="240" w:lineRule="auto"/>
              <w:ind w:left="720" w:hanging="360"/>
              <w:contextualSpacing/>
              <w:rPr>
                <w:rFonts w:ascii="Arial" w:hAnsi="Arial" w:cs="Arial"/>
                <w:sz w:val="24"/>
                <w:szCs w:val="24"/>
                <w:lang w:eastAsia="en-GB"/>
              </w:rPr>
            </w:pPr>
            <w:r w:rsidRPr="00EB3B91">
              <w:rPr>
                <w:rFonts w:ascii="Arial" w:hAnsi="Arial" w:cs="Arial"/>
                <w:sz w:val="24"/>
                <w:szCs w:val="24"/>
                <w:lang w:eastAsia="en-GB"/>
              </w:rPr>
              <w:t>1</w:t>
            </w:r>
            <w:r w:rsidRPr="00EB3B91">
              <w:rPr>
                <w:rFonts w:ascii="Times New Roman" w:hAnsi="Times New Roman"/>
                <w:sz w:val="24"/>
                <w:szCs w:val="24"/>
                <w:lang w:eastAsia="en-GB"/>
              </w:rPr>
              <w:t xml:space="preserve">      </w:t>
            </w:r>
            <w:r w:rsidRPr="00EB3B91">
              <w:rPr>
                <w:rFonts w:ascii="Arial" w:hAnsi="Arial" w:cs="Arial"/>
                <w:sz w:val="24"/>
                <w:szCs w:val="24"/>
                <w:lang w:val="en-US" w:eastAsia="en-GB"/>
              </w:rPr>
              <w:t>Do your member practices use prescribing decision support systems?</w:t>
            </w:r>
          </w:p>
          <w:p w:rsidR="00EB3B91" w:rsidRPr="00EB3B91" w:rsidRDefault="00EB3B91" w:rsidP="00EB3B91">
            <w:pPr>
              <w:spacing w:after="0" w:line="240" w:lineRule="auto"/>
              <w:ind w:left="720"/>
              <w:contextualSpacing/>
              <w:rPr>
                <w:rFonts w:ascii="Arial" w:hAnsi="Arial" w:cs="Arial"/>
                <w:sz w:val="24"/>
                <w:szCs w:val="24"/>
                <w:lang w:val="en-US" w:eastAsia="en-GB"/>
              </w:rPr>
            </w:pPr>
          </w:p>
          <w:p w:rsidR="00EB3B91" w:rsidRDefault="00EB3B91" w:rsidP="00EB3B91">
            <w:pPr>
              <w:spacing w:after="0" w:line="240" w:lineRule="auto"/>
              <w:ind w:left="720"/>
              <w:contextualSpacing/>
              <w:rPr>
                <w:rFonts w:ascii="Arial" w:hAnsi="Arial" w:cs="Arial"/>
                <w:sz w:val="24"/>
                <w:szCs w:val="24"/>
                <w:lang w:eastAsia="en-GB"/>
              </w:rPr>
            </w:pPr>
            <w:r w:rsidRPr="00EB3B91">
              <w:rPr>
                <w:rFonts w:ascii="Arial" w:hAnsi="Arial" w:cs="Arial"/>
                <w:sz w:val="24"/>
                <w:szCs w:val="24"/>
                <w:lang w:val="en-US" w:eastAsia="en-GB"/>
              </w:rPr>
              <w:t>Yes/No</w:t>
            </w:r>
          </w:p>
          <w:p w:rsidR="00EB3B91" w:rsidRPr="00EB3B91" w:rsidRDefault="00EB3B91" w:rsidP="00EB3B91">
            <w:pPr>
              <w:spacing w:after="0" w:line="240" w:lineRule="auto"/>
              <w:ind w:left="720"/>
              <w:contextualSpacing/>
              <w:rPr>
                <w:rFonts w:ascii="Arial" w:hAnsi="Arial" w:cs="Arial"/>
                <w:sz w:val="24"/>
                <w:szCs w:val="24"/>
                <w:lang w:eastAsia="en-GB"/>
              </w:rPr>
            </w:pPr>
          </w:p>
          <w:p w:rsidR="00EB3B91" w:rsidRPr="00EB3B91" w:rsidRDefault="00EB3B91" w:rsidP="00EB3B91">
            <w:pPr>
              <w:spacing w:after="0" w:line="240" w:lineRule="auto"/>
              <w:ind w:left="720" w:hanging="360"/>
              <w:contextualSpacing/>
              <w:rPr>
                <w:rFonts w:ascii="Arial" w:hAnsi="Arial" w:cs="Arial"/>
                <w:sz w:val="24"/>
                <w:szCs w:val="24"/>
                <w:lang w:eastAsia="en-GB"/>
              </w:rPr>
            </w:pPr>
            <w:r w:rsidRPr="00EB3B91">
              <w:rPr>
                <w:rFonts w:ascii="Arial" w:hAnsi="Arial" w:cs="Arial"/>
                <w:sz w:val="24"/>
                <w:szCs w:val="24"/>
                <w:lang w:eastAsia="en-GB"/>
              </w:rPr>
              <w:t>2</w:t>
            </w:r>
            <w:r w:rsidRPr="00EB3B91">
              <w:rPr>
                <w:rFonts w:ascii="Times New Roman" w:hAnsi="Times New Roman"/>
                <w:sz w:val="24"/>
                <w:szCs w:val="24"/>
                <w:lang w:eastAsia="en-GB"/>
              </w:rPr>
              <w:t xml:space="preserve">      </w:t>
            </w:r>
            <w:r w:rsidRPr="00EB3B91">
              <w:rPr>
                <w:rFonts w:ascii="Arial" w:hAnsi="Arial" w:cs="Arial"/>
                <w:sz w:val="24"/>
                <w:szCs w:val="24"/>
                <w:lang w:eastAsia="en-GB"/>
              </w:rPr>
              <w:t>If yes, please indicate below which system is used by each practice?</w:t>
            </w:r>
          </w:p>
          <w:p w:rsidR="00F54344" w:rsidRPr="00634075" w:rsidRDefault="00F54344" w:rsidP="00634075">
            <w:pPr>
              <w:spacing w:after="0" w:line="240" w:lineRule="auto"/>
              <w:rPr>
                <w:rFonts w:ascii="Arial" w:eastAsia="Times New Roman" w:hAnsi="Arial" w:cs="Arial"/>
                <w:b/>
                <w:sz w:val="24"/>
                <w:szCs w:val="24"/>
                <w:lang w:eastAsia="en-GB"/>
              </w:rPr>
            </w:pPr>
          </w:p>
        </w:tc>
        <w:bookmarkStart w:id="1" w:name="_MON_1532773146"/>
        <w:bookmarkEnd w:id="1"/>
        <w:tc>
          <w:tcPr>
            <w:tcW w:w="4430" w:type="dxa"/>
            <w:shd w:val="clear" w:color="auto" w:fill="auto"/>
          </w:tcPr>
          <w:p w:rsidR="002673C1" w:rsidRDefault="00466AFE" w:rsidP="00634075">
            <w:pPr>
              <w:spacing w:after="0" w:line="240" w:lineRule="auto"/>
              <w:rPr>
                <w:rFonts w:ascii="Arial" w:eastAsia="Calibri" w:hAnsi="Arial" w:cs="Arial"/>
                <w:color w:val="1F497D"/>
                <w:sz w:val="24"/>
                <w:szCs w:val="24"/>
              </w:rPr>
            </w:pPr>
            <w:r>
              <w:rPr>
                <w:rFonts w:ascii="Arial" w:eastAsia="Calibri" w:hAnsi="Arial" w:cs="Arial"/>
                <w:color w:val="1F497D"/>
                <w:sz w:val="24"/>
                <w:szCs w:val="24"/>
              </w:rPr>
              <w:object w:dxaOrig="1550" w:dyaOrig="991">
                <v:shape id="_x0000_i1233" type="#_x0000_t75" style="width:77.25pt;height:49.5pt" o:ole="">
                  <v:imagedata r:id="rId31" o:title=""/>
                </v:shape>
                <o:OLEObject Type="Embed" ProgID="Word.Document.8" ShapeID="_x0000_i1233" DrawAspect="Icon" ObjectID="_1540985992" r:id="rId32">
                  <o:FieldCodes>\s</o:FieldCodes>
                </o:OLEObject>
              </w:object>
            </w:r>
          </w:p>
          <w:p w:rsidR="00EB3B91" w:rsidRPr="00EB3B91" w:rsidRDefault="00EB3B91" w:rsidP="00EB3B91">
            <w:pPr>
              <w:pStyle w:val="ListParagraph"/>
              <w:ind w:hanging="360"/>
            </w:pPr>
            <w:r>
              <w:t>1</w:t>
            </w:r>
            <w:proofErr w:type="gramStart"/>
            <w:r>
              <w:rPr>
                <w:rFonts w:ascii="Times New Roman" w:hAnsi="Times New Roman"/>
              </w:rPr>
              <w:t>  </w:t>
            </w:r>
            <w:r>
              <w:rPr>
                <w:lang w:val="en-US"/>
              </w:rPr>
              <w:t>Do</w:t>
            </w:r>
            <w:proofErr w:type="gramEnd"/>
            <w:r>
              <w:rPr>
                <w:lang w:val="en-US"/>
              </w:rPr>
              <w:t xml:space="preserve"> your member practices use prescribing decision support systems?</w:t>
            </w:r>
          </w:p>
          <w:p w:rsidR="00EB3B91" w:rsidRPr="00EB3B91" w:rsidRDefault="00EB3B91" w:rsidP="00EB3B91">
            <w:pPr>
              <w:pStyle w:val="ListParagraph"/>
              <w:rPr>
                <w:color w:val="FF0000"/>
              </w:rPr>
            </w:pPr>
            <w:r>
              <w:rPr>
                <w:color w:val="FF0000"/>
                <w:lang w:val="en-US"/>
              </w:rPr>
              <w:t>Yes</w:t>
            </w:r>
          </w:p>
          <w:p w:rsidR="00EB3B91" w:rsidRDefault="00EB3B91" w:rsidP="00EB3B91">
            <w:pPr>
              <w:pStyle w:val="ListParagraph"/>
              <w:ind w:hanging="360"/>
            </w:pPr>
            <w:r>
              <w:t>2</w:t>
            </w:r>
            <w:proofErr w:type="gramStart"/>
            <w:r>
              <w:rPr>
                <w:rFonts w:ascii="Times New Roman" w:hAnsi="Times New Roman"/>
              </w:rPr>
              <w:t>  </w:t>
            </w:r>
            <w:r>
              <w:t>If</w:t>
            </w:r>
            <w:proofErr w:type="gramEnd"/>
            <w:r>
              <w:t xml:space="preserve"> yes, please indicate below which system is used by each practice?</w:t>
            </w:r>
            <w:r>
              <w:rPr>
                <w:color w:val="1F497D"/>
              </w:rPr>
              <w:t xml:space="preserve"> </w:t>
            </w:r>
            <w:r>
              <w:rPr>
                <w:color w:val="FF0000"/>
              </w:rPr>
              <w:t>Answer Q3</w:t>
            </w:r>
          </w:p>
          <w:p w:rsidR="00EB3B91" w:rsidRDefault="00EB3B91" w:rsidP="00EB3B91">
            <w:pPr>
              <w:pStyle w:val="ListParagraph"/>
              <w:ind w:hanging="360"/>
            </w:pPr>
            <w:r>
              <w:t>3      If you are unable to provide names of GP practices using each system, please provide number of practices using each system.</w:t>
            </w:r>
          </w:p>
          <w:p w:rsidR="00EB3B91" w:rsidRDefault="00EB3B91" w:rsidP="00EB3B91">
            <w:pPr>
              <w:pStyle w:val="ListParagraph"/>
              <w:ind w:left="0"/>
              <w:rPr>
                <w:color w:val="1F497D"/>
              </w:rPr>
            </w:pPr>
          </w:p>
          <w:p w:rsidR="00EB3B91" w:rsidRDefault="00EB3B91" w:rsidP="00EB3B91">
            <w:pPr>
              <w:pStyle w:val="ListParagraph"/>
              <w:ind w:left="0"/>
              <w:rPr>
                <w:color w:val="FF0000"/>
              </w:rPr>
            </w:pPr>
            <w:r>
              <w:rPr>
                <w:color w:val="FF0000"/>
              </w:rPr>
              <w:t xml:space="preserve">35 practices </w:t>
            </w:r>
            <w:proofErr w:type="spellStart"/>
            <w:r>
              <w:rPr>
                <w:color w:val="FF0000"/>
              </w:rPr>
              <w:t>Scriptswitch</w:t>
            </w:r>
            <w:proofErr w:type="spellEnd"/>
          </w:p>
          <w:p w:rsidR="00EB3B91" w:rsidRDefault="00EB3B91" w:rsidP="00EB3B91">
            <w:pPr>
              <w:pStyle w:val="ListParagraph"/>
              <w:ind w:left="0"/>
              <w:rPr>
                <w:color w:val="FF0000"/>
              </w:rPr>
            </w:pPr>
            <w:r>
              <w:rPr>
                <w:color w:val="FF0000"/>
              </w:rPr>
              <w:t>35 practices Eclipse Live</w:t>
            </w:r>
          </w:p>
          <w:p w:rsidR="00EB3B91" w:rsidRDefault="00EB3B91" w:rsidP="00EB3B91">
            <w:pPr>
              <w:pStyle w:val="ListParagraph"/>
            </w:pPr>
          </w:p>
          <w:p w:rsidR="00EB3B91" w:rsidRDefault="00EB3B91" w:rsidP="00EB3B91">
            <w:pPr>
              <w:pStyle w:val="ListParagraph"/>
              <w:ind w:hanging="360"/>
            </w:pPr>
            <w:r>
              <w:t xml:space="preserve">4      </w:t>
            </w:r>
            <w:r>
              <w:rPr>
                <w:b/>
                <w:bCs/>
              </w:rPr>
              <w:t>Request for Re-use</w:t>
            </w:r>
          </w:p>
          <w:p w:rsidR="00EB3B91" w:rsidRDefault="00EB3B91" w:rsidP="00EB3B91">
            <w:pPr>
              <w:pStyle w:val="ListParagraph"/>
              <w:rPr>
                <w:color w:val="FF0000"/>
              </w:rPr>
            </w:pPr>
            <w:r>
              <w:t xml:space="preserve">Please can you confirm whether we are permitted to reuse any information provided under the Open Government Licence?  </w:t>
            </w:r>
            <w:r>
              <w:rPr>
                <w:color w:val="FF0000"/>
              </w:rPr>
              <w:t>Yes</w:t>
            </w:r>
          </w:p>
          <w:p w:rsidR="00EB3B91" w:rsidRPr="00634075" w:rsidRDefault="00EB3B91" w:rsidP="00634075">
            <w:pPr>
              <w:spacing w:after="0" w:line="240" w:lineRule="auto"/>
              <w:rPr>
                <w:rFonts w:ascii="Arial" w:eastAsia="Calibri" w:hAnsi="Arial" w:cs="Arial"/>
                <w:color w:val="1F497D"/>
                <w:sz w:val="24"/>
                <w:szCs w:val="24"/>
              </w:rPr>
            </w:pPr>
          </w:p>
        </w:tc>
      </w:tr>
      <w:tr w:rsidR="00CF541E" w:rsidRPr="002C29B7" w:rsidTr="00162E1E">
        <w:tc>
          <w:tcPr>
            <w:tcW w:w="5218" w:type="dxa"/>
            <w:shd w:val="clear" w:color="auto" w:fill="auto"/>
          </w:tcPr>
          <w:p w:rsidR="002E38A4" w:rsidRDefault="00E011B4"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574 – received 22 July 2016</w:t>
            </w:r>
          </w:p>
          <w:p w:rsidR="00E011B4" w:rsidRDefault="00E011B4" w:rsidP="00634075">
            <w:pPr>
              <w:spacing w:after="0" w:line="240" w:lineRule="auto"/>
              <w:rPr>
                <w:rFonts w:ascii="Arial" w:eastAsia="Times New Roman" w:hAnsi="Arial" w:cs="Arial"/>
                <w:b/>
                <w:sz w:val="24"/>
                <w:szCs w:val="24"/>
                <w:lang w:eastAsia="en-GB"/>
              </w:rPr>
            </w:pP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1) </w:t>
            </w:r>
            <w:r w:rsidR="00E011B4" w:rsidRPr="00EB3B91">
              <w:rPr>
                <w:rFonts w:ascii="Arial" w:hAnsi="Arial" w:cs="Arial"/>
                <w:sz w:val="24"/>
                <w:szCs w:val="24"/>
              </w:rPr>
              <w:t>Is the continuing healthcare and funded nursing care process managed in-house, or is part or all of the process outsourced to a 3rd party (CSU, Council, Independent provider etc.). If outsourced, please state the name of the company and the services outsourced (all CHC, assessment, brokerage, invoice validation etc.)</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2) </w:t>
            </w:r>
            <w:r w:rsidR="00E011B4" w:rsidRPr="00EB3B91">
              <w:rPr>
                <w:rFonts w:ascii="Arial" w:hAnsi="Arial" w:cs="Arial"/>
                <w:sz w:val="24"/>
                <w:szCs w:val="24"/>
              </w:rPr>
              <w:t>Please provide the name and contact details of the individual responsible for continuing healthcare at the CCG.</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3) </w:t>
            </w:r>
            <w:r w:rsidR="00E011B4" w:rsidRPr="00EB3B91">
              <w:rPr>
                <w:rFonts w:ascii="Arial" w:hAnsi="Arial" w:cs="Arial"/>
                <w:sz w:val="24"/>
                <w:szCs w:val="24"/>
              </w:rPr>
              <w:t>How many people are involved with the continuing healthcare process internally?</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4) </w:t>
            </w:r>
            <w:r w:rsidR="00E011B4" w:rsidRPr="00EB3B91">
              <w:rPr>
                <w:rFonts w:ascii="Arial" w:hAnsi="Arial" w:cs="Arial"/>
                <w:sz w:val="24"/>
                <w:szCs w:val="24"/>
              </w:rPr>
              <w:t>Does the CCG or any contracted provider managing CHC have a connection to the Exeter System and regularly check this? If not how does the CCG become aware of patient deaths?</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5) </w:t>
            </w:r>
            <w:r w:rsidR="00E011B4" w:rsidRPr="00EB3B91">
              <w:rPr>
                <w:rFonts w:ascii="Arial" w:hAnsi="Arial" w:cs="Arial"/>
                <w:sz w:val="24"/>
                <w:szCs w:val="24"/>
              </w:rPr>
              <w:t>Does the CCG use any third party tech solutions to record patient information relating to CHC (</w:t>
            </w:r>
            <w:proofErr w:type="spellStart"/>
            <w:r w:rsidR="00E011B4" w:rsidRPr="00EB3B91">
              <w:rPr>
                <w:rFonts w:ascii="Arial" w:hAnsi="Arial" w:cs="Arial"/>
                <w:sz w:val="24"/>
                <w:szCs w:val="24"/>
              </w:rPr>
              <w:t>Broadcare</w:t>
            </w:r>
            <w:proofErr w:type="spellEnd"/>
            <w:r w:rsidR="00E011B4" w:rsidRPr="00EB3B91">
              <w:rPr>
                <w:rFonts w:ascii="Arial" w:hAnsi="Arial" w:cs="Arial"/>
                <w:sz w:val="24"/>
                <w:szCs w:val="24"/>
              </w:rPr>
              <w:t xml:space="preserve">, Swift, </w:t>
            </w:r>
            <w:proofErr w:type="spellStart"/>
            <w:r w:rsidR="00E011B4" w:rsidRPr="00EB3B91">
              <w:rPr>
                <w:rFonts w:ascii="Arial" w:hAnsi="Arial" w:cs="Arial"/>
                <w:sz w:val="24"/>
                <w:szCs w:val="24"/>
              </w:rPr>
              <w:t>Caretrack</w:t>
            </w:r>
            <w:proofErr w:type="spellEnd"/>
            <w:r w:rsidR="00E011B4" w:rsidRPr="00EB3B91">
              <w:rPr>
                <w:rFonts w:ascii="Arial" w:hAnsi="Arial" w:cs="Arial"/>
                <w:sz w:val="24"/>
                <w:szCs w:val="24"/>
              </w:rPr>
              <w:t xml:space="preserve">, </w:t>
            </w:r>
            <w:proofErr w:type="gramStart"/>
            <w:r w:rsidR="00E011B4" w:rsidRPr="00EB3B91">
              <w:rPr>
                <w:rFonts w:ascii="Arial" w:hAnsi="Arial" w:cs="Arial"/>
                <w:sz w:val="24"/>
                <w:szCs w:val="24"/>
              </w:rPr>
              <w:t>QA</w:t>
            </w:r>
            <w:proofErr w:type="gramEnd"/>
            <w:r w:rsidR="00E011B4" w:rsidRPr="00EB3B91">
              <w:rPr>
                <w:rFonts w:ascii="Arial" w:hAnsi="Arial" w:cs="Arial"/>
                <w:sz w:val="24"/>
                <w:szCs w:val="24"/>
              </w:rPr>
              <w:t xml:space="preserve"> Plus etc.)? If not how is this recorded?</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6) </w:t>
            </w:r>
            <w:r w:rsidR="00E011B4" w:rsidRPr="00EB3B91">
              <w:rPr>
                <w:rFonts w:ascii="Arial" w:hAnsi="Arial" w:cs="Arial"/>
                <w:sz w:val="24"/>
                <w:szCs w:val="24"/>
              </w:rPr>
              <w:t>Does the CCG use any third party tech solutions to record financial information (</w:t>
            </w:r>
            <w:proofErr w:type="spellStart"/>
            <w:r w:rsidR="00E011B4" w:rsidRPr="00EB3B91">
              <w:rPr>
                <w:rFonts w:ascii="Arial" w:hAnsi="Arial" w:cs="Arial"/>
                <w:sz w:val="24"/>
                <w:szCs w:val="24"/>
              </w:rPr>
              <w:t>Broadcare</w:t>
            </w:r>
            <w:proofErr w:type="spellEnd"/>
            <w:r w:rsidR="00E011B4" w:rsidRPr="00EB3B91">
              <w:rPr>
                <w:rFonts w:ascii="Arial" w:hAnsi="Arial" w:cs="Arial"/>
                <w:sz w:val="24"/>
                <w:szCs w:val="24"/>
              </w:rPr>
              <w:t xml:space="preserve">, </w:t>
            </w:r>
            <w:proofErr w:type="spellStart"/>
            <w:r w:rsidR="00E011B4" w:rsidRPr="00EB3B91">
              <w:rPr>
                <w:rFonts w:ascii="Arial" w:hAnsi="Arial" w:cs="Arial"/>
                <w:sz w:val="24"/>
                <w:szCs w:val="24"/>
              </w:rPr>
              <w:t>Caretrack</w:t>
            </w:r>
            <w:proofErr w:type="spellEnd"/>
            <w:r w:rsidR="00E011B4" w:rsidRPr="00EB3B91">
              <w:rPr>
                <w:rFonts w:ascii="Arial" w:hAnsi="Arial" w:cs="Arial"/>
                <w:sz w:val="24"/>
                <w:szCs w:val="24"/>
              </w:rPr>
              <w:t>, QA Plus etc.)? If not how are invoices validated against care package details?</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7) </w:t>
            </w:r>
            <w:r w:rsidR="00E011B4" w:rsidRPr="00EB3B91">
              <w:rPr>
                <w:rFonts w:ascii="Arial" w:hAnsi="Arial" w:cs="Arial"/>
                <w:sz w:val="24"/>
                <w:szCs w:val="24"/>
              </w:rPr>
              <w:t>Does the CCG contract care packages from a framework with agreed rates? If so what percentage of contracts are secured on and off framework?</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8) </w:t>
            </w:r>
            <w:r w:rsidR="00E011B4" w:rsidRPr="00EB3B91">
              <w:rPr>
                <w:rFonts w:ascii="Arial" w:hAnsi="Arial" w:cs="Arial"/>
                <w:sz w:val="24"/>
                <w:szCs w:val="24"/>
              </w:rPr>
              <w:t>Please provide the average no. of patients receiving CHC and FNC funding in the last financial year, and a breakdown for each category:</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a.</w:t>
            </w:r>
            <w:r w:rsidRPr="00EB3B91">
              <w:rPr>
                <w:rFonts w:ascii="Arial" w:hAnsi="Arial" w:cs="Arial"/>
                <w:sz w:val="24"/>
                <w:szCs w:val="24"/>
              </w:rPr>
              <w:tab/>
              <w:t>CHC Patients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b.</w:t>
            </w:r>
            <w:r w:rsidRPr="00EB3B91">
              <w:rPr>
                <w:rFonts w:ascii="Arial" w:hAnsi="Arial" w:cs="Arial"/>
                <w:sz w:val="24"/>
                <w:szCs w:val="24"/>
              </w:rPr>
              <w:tab/>
              <w:t>FNC Patients</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9) </w:t>
            </w:r>
            <w:r w:rsidR="00E011B4" w:rsidRPr="00EB3B91">
              <w:rPr>
                <w:rFonts w:ascii="Arial" w:hAnsi="Arial" w:cs="Arial"/>
                <w:sz w:val="24"/>
                <w:szCs w:val="24"/>
              </w:rPr>
              <w:t>Please provide the total number of suppliers that the CCGs uses for CHC &amp; FNC, split by:</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a.</w:t>
            </w:r>
            <w:r w:rsidRPr="00EB3B91">
              <w:rPr>
                <w:rFonts w:ascii="Arial" w:hAnsi="Arial" w:cs="Arial"/>
                <w:sz w:val="24"/>
                <w:szCs w:val="24"/>
              </w:rPr>
              <w:tab/>
              <w:t>Residential Homes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b.</w:t>
            </w:r>
            <w:r w:rsidRPr="00EB3B91">
              <w:rPr>
                <w:rFonts w:ascii="Arial" w:hAnsi="Arial" w:cs="Arial"/>
                <w:sz w:val="24"/>
                <w:szCs w:val="24"/>
              </w:rPr>
              <w:tab/>
              <w:t>Nursing Homes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c.</w:t>
            </w:r>
            <w:r w:rsidRPr="00EB3B91">
              <w:rPr>
                <w:rFonts w:ascii="Arial" w:hAnsi="Arial" w:cs="Arial"/>
                <w:sz w:val="24"/>
                <w:szCs w:val="24"/>
              </w:rPr>
              <w:tab/>
              <w:t>Homecare Agencies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d.</w:t>
            </w:r>
            <w:r w:rsidRPr="00EB3B91">
              <w:rPr>
                <w:rFonts w:ascii="Arial" w:hAnsi="Arial" w:cs="Arial"/>
                <w:sz w:val="24"/>
                <w:szCs w:val="24"/>
              </w:rPr>
              <w:tab/>
              <w:t>Other (please specify)</w:t>
            </w:r>
          </w:p>
          <w:p w:rsidR="00E011B4" w:rsidRPr="00EB3B91" w:rsidRDefault="00EB3B91" w:rsidP="00E011B4">
            <w:pPr>
              <w:pStyle w:val="PlainText"/>
              <w:rPr>
                <w:rFonts w:ascii="Arial" w:hAnsi="Arial" w:cs="Arial"/>
                <w:sz w:val="24"/>
                <w:szCs w:val="24"/>
              </w:rPr>
            </w:pPr>
            <w:r w:rsidRPr="00EB3B91">
              <w:rPr>
                <w:rFonts w:ascii="Arial" w:hAnsi="Arial" w:cs="Arial"/>
                <w:sz w:val="24"/>
                <w:szCs w:val="24"/>
              </w:rPr>
              <w:t xml:space="preserve">10) </w:t>
            </w:r>
            <w:r w:rsidR="00E011B4" w:rsidRPr="00EB3B91">
              <w:rPr>
                <w:rFonts w:ascii="Arial" w:hAnsi="Arial" w:cs="Arial"/>
                <w:sz w:val="24"/>
                <w:szCs w:val="24"/>
              </w:rPr>
              <w:t>Please state the average number of care packages in the last financial year, split by:</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a.</w:t>
            </w:r>
            <w:r w:rsidRPr="00EB3B91">
              <w:rPr>
                <w:rFonts w:ascii="Arial" w:hAnsi="Arial" w:cs="Arial"/>
                <w:sz w:val="24"/>
                <w:szCs w:val="24"/>
              </w:rPr>
              <w:tab/>
              <w:t>Residential Homes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b.</w:t>
            </w:r>
            <w:r w:rsidRPr="00EB3B91">
              <w:rPr>
                <w:rFonts w:ascii="Arial" w:hAnsi="Arial" w:cs="Arial"/>
                <w:sz w:val="24"/>
                <w:szCs w:val="24"/>
              </w:rPr>
              <w:tab/>
              <w:t>Nursing Homes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t>c.</w:t>
            </w:r>
            <w:r w:rsidRPr="00EB3B91">
              <w:rPr>
                <w:rFonts w:ascii="Arial" w:hAnsi="Arial" w:cs="Arial"/>
                <w:sz w:val="24"/>
                <w:szCs w:val="24"/>
              </w:rPr>
              <w:tab/>
              <w:t>Homecare Agencies</w:t>
            </w:r>
          </w:p>
          <w:p w:rsidR="00E011B4" w:rsidRPr="00EB3B91" w:rsidRDefault="00E011B4" w:rsidP="00E011B4">
            <w:pPr>
              <w:pStyle w:val="PlainText"/>
              <w:rPr>
                <w:rFonts w:ascii="Arial" w:hAnsi="Arial" w:cs="Arial"/>
                <w:sz w:val="24"/>
                <w:szCs w:val="24"/>
              </w:rPr>
            </w:pPr>
            <w:r w:rsidRPr="00EB3B91">
              <w:rPr>
                <w:rFonts w:ascii="Arial" w:hAnsi="Arial" w:cs="Arial"/>
                <w:sz w:val="24"/>
                <w:szCs w:val="24"/>
              </w:rPr>
              <w:lastRenderedPageBreak/>
              <w:t>d.</w:t>
            </w:r>
            <w:r w:rsidRPr="00EB3B91">
              <w:rPr>
                <w:rFonts w:ascii="Arial" w:hAnsi="Arial" w:cs="Arial"/>
                <w:sz w:val="24"/>
                <w:szCs w:val="24"/>
              </w:rPr>
              <w:tab/>
              <w:t>Other (please specify)</w:t>
            </w:r>
          </w:p>
          <w:p w:rsidR="00E011B4" w:rsidRPr="00634075" w:rsidRDefault="00E011B4"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CF541E" w:rsidRDefault="00CF541E" w:rsidP="00634075">
            <w:pPr>
              <w:spacing w:after="0" w:line="240" w:lineRule="auto"/>
              <w:rPr>
                <w:rFonts w:ascii="Arial" w:eastAsia="Calibri" w:hAnsi="Arial" w:cs="Arial"/>
                <w:color w:val="1F497D"/>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1) </w:t>
            </w:r>
            <w:r w:rsidRPr="00EB3B91">
              <w:rPr>
                <w:rFonts w:ascii="Arial" w:hAnsi="Arial" w:cs="Arial"/>
                <w:sz w:val="24"/>
                <w:szCs w:val="24"/>
              </w:rPr>
              <w:t xml:space="preserve">Is the continuing healthcare and funded nursing care process managed in-house, or is part or all of the process outsourced to a 3rd party (CSU, Council, Independent provider etc.). If outsourced, </w:t>
            </w:r>
          </w:p>
          <w:p w:rsidR="00EB3B91" w:rsidRPr="00EB3B91" w:rsidRDefault="00EB3B91" w:rsidP="00EB3B91">
            <w:pPr>
              <w:pStyle w:val="PlainText"/>
              <w:rPr>
                <w:rFonts w:ascii="Arial" w:hAnsi="Arial" w:cs="Arial"/>
                <w:sz w:val="24"/>
                <w:szCs w:val="24"/>
              </w:rPr>
            </w:pPr>
            <w:proofErr w:type="gramStart"/>
            <w:r w:rsidRPr="00EB3B91">
              <w:rPr>
                <w:rFonts w:ascii="Arial" w:hAnsi="Arial" w:cs="Arial"/>
                <w:sz w:val="24"/>
                <w:szCs w:val="24"/>
              </w:rPr>
              <w:t>please</w:t>
            </w:r>
            <w:proofErr w:type="gramEnd"/>
            <w:r w:rsidRPr="00EB3B91">
              <w:rPr>
                <w:rFonts w:ascii="Arial" w:hAnsi="Arial" w:cs="Arial"/>
                <w:sz w:val="24"/>
                <w:szCs w:val="24"/>
              </w:rPr>
              <w:t xml:space="preserve"> state the name of the company and the services outsourced (all CHC, assessment, brokerage, invoice validation etc.)</w:t>
            </w:r>
          </w:p>
          <w:p w:rsidR="00EB3B91" w:rsidRPr="00EB3B91" w:rsidRDefault="00EB3B91" w:rsidP="00EB3B91">
            <w:pPr>
              <w:pStyle w:val="PlainText"/>
              <w:rPr>
                <w:rFonts w:ascii="Arial" w:hAnsi="Arial" w:cs="Arial"/>
                <w:color w:val="0070C0"/>
                <w:sz w:val="24"/>
                <w:szCs w:val="24"/>
              </w:rPr>
            </w:pPr>
            <w:r w:rsidRPr="00EB3B91">
              <w:rPr>
                <w:rFonts w:ascii="Arial" w:hAnsi="Arial" w:cs="Arial"/>
                <w:color w:val="0070C0"/>
                <w:sz w:val="24"/>
                <w:szCs w:val="24"/>
              </w:rPr>
              <w:t xml:space="preserve">CHC  process is managed in house except for the PHB / brokerage which is from BMBC </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2) </w:t>
            </w:r>
            <w:r w:rsidRPr="00EB3B91">
              <w:rPr>
                <w:rFonts w:ascii="Arial" w:hAnsi="Arial" w:cs="Arial"/>
                <w:sz w:val="24"/>
                <w:szCs w:val="24"/>
              </w:rPr>
              <w:t>Please provide the name and contact details of the individual responsible for continuing healthcare at the CCG.</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Sheena Moreton – Operational Lead – s.moreton@nhs.net</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3) </w:t>
            </w:r>
            <w:r w:rsidRPr="00EB3B91">
              <w:rPr>
                <w:rFonts w:ascii="Arial" w:hAnsi="Arial" w:cs="Arial"/>
                <w:sz w:val="24"/>
                <w:szCs w:val="24"/>
              </w:rPr>
              <w:t>How many people are involved with the continuing healthcare process internally?</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u w:val="single"/>
              </w:rPr>
            </w:pPr>
            <w:r w:rsidRPr="00EB3B91">
              <w:rPr>
                <w:rFonts w:ascii="Arial" w:hAnsi="Arial" w:cs="Arial"/>
                <w:color w:val="548DD4" w:themeColor="text2" w:themeTint="99"/>
                <w:sz w:val="24"/>
                <w:szCs w:val="24"/>
                <w:u w:val="single"/>
              </w:rPr>
              <w:t>Clinical</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4 WTE</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5 Part Time (Various hours)</w:t>
            </w:r>
          </w:p>
          <w:p w:rsidR="00EB3B91" w:rsidRPr="00EB3B91" w:rsidRDefault="00EB3B91" w:rsidP="00EB3B91">
            <w:pPr>
              <w:pStyle w:val="PlainText"/>
              <w:rPr>
                <w:rFonts w:ascii="Arial" w:hAnsi="Arial" w:cs="Arial"/>
                <w:color w:val="548DD4" w:themeColor="text2" w:themeTint="99"/>
                <w:sz w:val="24"/>
                <w:szCs w:val="24"/>
              </w:rPr>
            </w:pPr>
          </w:p>
          <w:p w:rsidR="00EB3B91" w:rsidRPr="00EB3B91" w:rsidRDefault="00EB3B91" w:rsidP="00EB3B91">
            <w:pPr>
              <w:pStyle w:val="PlainText"/>
              <w:rPr>
                <w:rFonts w:ascii="Arial" w:hAnsi="Arial" w:cs="Arial"/>
                <w:color w:val="548DD4" w:themeColor="text2" w:themeTint="99"/>
                <w:sz w:val="24"/>
                <w:szCs w:val="24"/>
                <w:u w:val="single"/>
              </w:rPr>
            </w:pPr>
            <w:r w:rsidRPr="00EB3B91">
              <w:rPr>
                <w:rFonts w:ascii="Arial" w:hAnsi="Arial" w:cs="Arial"/>
                <w:color w:val="548DD4" w:themeColor="text2" w:themeTint="99"/>
                <w:sz w:val="24"/>
                <w:szCs w:val="24"/>
                <w:u w:val="single"/>
              </w:rPr>
              <w:t>Business Team</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3 WT</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2 Shared Services (Shared between 3 CCG’s)</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4) </w:t>
            </w:r>
            <w:r w:rsidRPr="00EB3B91">
              <w:rPr>
                <w:rFonts w:ascii="Arial" w:hAnsi="Arial" w:cs="Arial"/>
                <w:sz w:val="24"/>
                <w:szCs w:val="24"/>
              </w:rPr>
              <w:t xml:space="preserve">Does the CCG or any contracted provider managing CHC have a connection to the Exeter </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System and regularly check this? If not how does the CCG become aware of patient deaths?</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proofErr w:type="gramStart"/>
            <w:r w:rsidRPr="00EB3B91">
              <w:rPr>
                <w:rFonts w:ascii="Arial" w:hAnsi="Arial" w:cs="Arial"/>
                <w:color w:val="548DD4" w:themeColor="text2" w:themeTint="99"/>
                <w:sz w:val="24"/>
                <w:szCs w:val="24"/>
              </w:rPr>
              <w:t>Yes  CHC</w:t>
            </w:r>
            <w:proofErr w:type="gramEnd"/>
            <w:r w:rsidRPr="00EB3B91">
              <w:rPr>
                <w:rFonts w:ascii="Arial" w:hAnsi="Arial" w:cs="Arial"/>
                <w:color w:val="548DD4" w:themeColor="text2" w:themeTint="99"/>
                <w:sz w:val="24"/>
                <w:szCs w:val="24"/>
              </w:rPr>
              <w:t xml:space="preserve"> staff have access to Exeter. However patient deaths are identified by System One and any date discrepancies checked on Exeter.</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5) </w:t>
            </w:r>
            <w:r w:rsidRPr="00EB3B91">
              <w:rPr>
                <w:rFonts w:ascii="Arial" w:hAnsi="Arial" w:cs="Arial"/>
                <w:sz w:val="24"/>
                <w:szCs w:val="24"/>
              </w:rPr>
              <w:t>Does the CCG use any third party tech solutions to record patient information relating to CHC (</w:t>
            </w:r>
            <w:proofErr w:type="spellStart"/>
            <w:r w:rsidRPr="00EB3B91">
              <w:rPr>
                <w:rFonts w:ascii="Arial" w:hAnsi="Arial" w:cs="Arial"/>
                <w:sz w:val="24"/>
                <w:szCs w:val="24"/>
              </w:rPr>
              <w:t>Broadcare</w:t>
            </w:r>
            <w:proofErr w:type="spellEnd"/>
            <w:r w:rsidRPr="00EB3B91">
              <w:rPr>
                <w:rFonts w:ascii="Arial" w:hAnsi="Arial" w:cs="Arial"/>
                <w:sz w:val="24"/>
                <w:szCs w:val="24"/>
              </w:rPr>
              <w:t xml:space="preserve">, Swift, </w:t>
            </w:r>
            <w:proofErr w:type="spellStart"/>
            <w:r w:rsidRPr="00EB3B91">
              <w:rPr>
                <w:rFonts w:ascii="Arial" w:hAnsi="Arial" w:cs="Arial"/>
                <w:sz w:val="24"/>
                <w:szCs w:val="24"/>
              </w:rPr>
              <w:t>Caretrack</w:t>
            </w:r>
            <w:proofErr w:type="spellEnd"/>
            <w:r w:rsidRPr="00EB3B91">
              <w:rPr>
                <w:rFonts w:ascii="Arial" w:hAnsi="Arial" w:cs="Arial"/>
                <w:sz w:val="24"/>
                <w:szCs w:val="24"/>
              </w:rPr>
              <w:t xml:space="preserve">, </w:t>
            </w:r>
            <w:proofErr w:type="gramStart"/>
            <w:r w:rsidRPr="00EB3B91">
              <w:rPr>
                <w:rFonts w:ascii="Arial" w:hAnsi="Arial" w:cs="Arial"/>
                <w:sz w:val="24"/>
                <w:szCs w:val="24"/>
              </w:rPr>
              <w:t>QA</w:t>
            </w:r>
            <w:proofErr w:type="gramEnd"/>
            <w:r w:rsidRPr="00EB3B91">
              <w:rPr>
                <w:rFonts w:ascii="Arial" w:hAnsi="Arial" w:cs="Arial"/>
                <w:sz w:val="24"/>
                <w:szCs w:val="24"/>
              </w:rPr>
              <w:t xml:space="preserve"> Plus etc.)? If not how is this recorded?</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 xml:space="preserve">Yes – </w:t>
            </w:r>
            <w:proofErr w:type="spellStart"/>
            <w:r w:rsidRPr="00EB3B91">
              <w:rPr>
                <w:rFonts w:ascii="Arial" w:hAnsi="Arial" w:cs="Arial"/>
                <w:color w:val="548DD4" w:themeColor="text2" w:themeTint="99"/>
                <w:sz w:val="24"/>
                <w:szCs w:val="24"/>
              </w:rPr>
              <w:t>Broadcare</w:t>
            </w:r>
            <w:proofErr w:type="spellEnd"/>
            <w:r w:rsidRPr="00EB3B91">
              <w:rPr>
                <w:rFonts w:ascii="Arial" w:hAnsi="Arial" w:cs="Arial"/>
                <w:color w:val="548DD4" w:themeColor="text2" w:themeTint="99"/>
                <w:sz w:val="24"/>
                <w:szCs w:val="24"/>
              </w:rPr>
              <w:t xml:space="preserve"> and System One.</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6) </w:t>
            </w:r>
            <w:r w:rsidRPr="00EB3B91">
              <w:rPr>
                <w:rFonts w:ascii="Arial" w:hAnsi="Arial" w:cs="Arial"/>
                <w:sz w:val="24"/>
                <w:szCs w:val="24"/>
              </w:rPr>
              <w:t>Does the CCG use any third party tech solutions to record financial information (</w:t>
            </w:r>
            <w:proofErr w:type="spellStart"/>
            <w:r w:rsidRPr="00EB3B91">
              <w:rPr>
                <w:rFonts w:ascii="Arial" w:hAnsi="Arial" w:cs="Arial"/>
                <w:sz w:val="24"/>
                <w:szCs w:val="24"/>
              </w:rPr>
              <w:t>Broadcare</w:t>
            </w:r>
            <w:proofErr w:type="spellEnd"/>
            <w:r w:rsidRPr="00EB3B91">
              <w:rPr>
                <w:rFonts w:ascii="Arial" w:hAnsi="Arial" w:cs="Arial"/>
                <w:sz w:val="24"/>
                <w:szCs w:val="24"/>
              </w:rPr>
              <w:t xml:space="preserve">, </w:t>
            </w:r>
            <w:proofErr w:type="spellStart"/>
            <w:r w:rsidRPr="00EB3B91">
              <w:rPr>
                <w:rFonts w:ascii="Arial" w:hAnsi="Arial" w:cs="Arial"/>
                <w:sz w:val="24"/>
                <w:szCs w:val="24"/>
              </w:rPr>
              <w:t>Caretrack</w:t>
            </w:r>
            <w:proofErr w:type="spellEnd"/>
            <w:r w:rsidRPr="00EB3B91">
              <w:rPr>
                <w:rFonts w:ascii="Arial" w:hAnsi="Arial" w:cs="Arial"/>
                <w:sz w:val="24"/>
                <w:szCs w:val="24"/>
              </w:rPr>
              <w:t>, QA Plus etc.)? If not how are invoices validated against care package details?</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 xml:space="preserve">Yes - </w:t>
            </w:r>
            <w:proofErr w:type="spellStart"/>
            <w:r w:rsidRPr="00EB3B91">
              <w:rPr>
                <w:rFonts w:ascii="Arial" w:hAnsi="Arial" w:cs="Arial"/>
                <w:color w:val="548DD4" w:themeColor="text2" w:themeTint="99"/>
                <w:sz w:val="24"/>
                <w:szCs w:val="24"/>
              </w:rPr>
              <w:t>Broadcare</w:t>
            </w:r>
            <w:proofErr w:type="spellEnd"/>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7) </w:t>
            </w:r>
            <w:r w:rsidRPr="00EB3B91">
              <w:rPr>
                <w:rFonts w:ascii="Arial" w:hAnsi="Arial" w:cs="Arial"/>
                <w:sz w:val="24"/>
                <w:szCs w:val="24"/>
              </w:rPr>
              <w:t>Does the CCG contract care packages from a framework with agreed rates? If so what percentage of contracts are secured on and off framework?</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Barnsley Metropolitan Borough Council (BMBC) procures care packages on behalf of the CCG.  BMBC have a framework of agreed rates.  Percentage of contracts secured on and off framework – not available – Database functionality not reporting to this level of detail.</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8) </w:t>
            </w:r>
            <w:r w:rsidRPr="00EB3B91">
              <w:rPr>
                <w:rFonts w:ascii="Arial" w:hAnsi="Arial" w:cs="Arial"/>
                <w:sz w:val="24"/>
                <w:szCs w:val="24"/>
              </w:rPr>
              <w:t>Please provide the average no. of patients receiving CHC and FNC funding in the last financial year, and a breakdown for each category:</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a.</w:t>
            </w:r>
            <w:r w:rsidRPr="00EB3B91">
              <w:rPr>
                <w:rFonts w:ascii="Arial" w:hAnsi="Arial" w:cs="Arial"/>
                <w:sz w:val="24"/>
                <w:szCs w:val="24"/>
              </w:rPr>
              <w:t xml:space="preserve"> CHC Patients</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         </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sz w:val="24"/>
                <w:szCs w:val="24"/>
              </w:rPr>
              <w:t xml:space="preserve">         </w:t>
            </w:r>
            <w:r w:rsidRPr="00EB3B91">
              <w:rPr>
                <w:rFonts w:ascii="Arial" w:hAnsi="Arial" w:cs="Arial"/>
                <w:color w:val="548DD4" w:themeColor="text2" w:themeTint="99"/>
                <w:sz w:val="24"/>
                <w:szCs w:val="24"/>
              </w:rPr>
              <w:t>CHC Fully Funded – 103</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 xml:space="preserve">         CHC Fast Track (Fully Funded) – 63</w:t>
            </w: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 xml:space="preserve">         CHC Joint Funded – 23</w:t>
            </w:r>
          </w:p>
          <w:p w:rsidR="00EB3B91" w:rsidRPr="00EB3B91" w:rsidRDefault="00EB3B91" w:rsidP="00EB3B91">
            <w:pPr>
              <w:pStyle w:val="PlainText"/>
              <w:rPr>
                <w:rFonts w:ascii="Arial" w:hAnsi="Arial" w:cs="Arial"/>
                <w:color w:val="548DD4" w:themeColor="text2" w:themeTint="99"/>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b. </w:t>
            </w:r>
            <w:r w:rsidRPr="00EB3B91">
              <w:rPr>
                <w:rFonts w:ascii="Arial" w:hAnsi="Arial" w:cs="Arial"/>
                <w:sz w:val="24"/>
                <w:szCs w:val="24"/>
              </w:rPr>
              <w:t xml:space="preserve">FNC Patients - </w:t>
            </w:r>
            <w:r w:rsidRPr="00EB3B91">
              <w:rPr>
                <w:rFonts w:ascii="Arial" w:hAnsi="Arial" w:cs="Arial"/>
                <w:color w:val="548DD4" w:themeColor="text2" w:themeTint="99"/>
                <w:sz w:val="24"/>
                <w:szCs w:val="24"/>
              </w:rPr>
              <w:t>217</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9)      Please provide the total number </w:t>
            </w:r>
            <w:r w:rsidRPr="00EB3B91">
              <w:rPr>
                <w:rFonts w:ascii="Arial" w:hAnsi="Arial" w:cs="Arial"/>
                <w:sz w:val="24"/>
                <w:szCs w:val="24"/>
              </w:rPr>
              <w:lastRenderedPageBreak/>
              <w:t>of suppliers that the CCGs uses for CHC &amp; FNC, split by:</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Information for Residential and Nursing homes based on number of suppliers as reported by Barnsley Metropolitan Borough Council guide 9</w:t>
            </w:r>
            <w:r w:rsidRPr="00EB3B91">
              <w:rPr>
                <w:rFonts w:ascii="Arial" w:hAnsi="Arial" w:cs="Arial"/>
                <w:color w:val="548DD4" w:themeColor="text2" w:themeTint="99"/>
                <w:sz w:val="24"/>
                <w:szCs w:val="24"/>
                <w:vertAlign w:val="superscript"/>
              </w:rPr>
              <w:t>th</w:t>
            </w:r>
            <w:r w:rsidRPr="00EB3B91">
              <w:rPr>
                <w:rFonts w:ascii="Arial" w:hAnsi="Arial" w:cs="Arial"/>
                <w:color w:val="548DD4" w:themeColor="text2" w:themeTint="99"/>
                <w:sz w:val="24"/>
                <w:szCs w:val="24"/>
              </w:rPr>
              <w:t xml:space="preserve"> Edition.  Please note homes can be both Residential and Nursing.</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a. </w:t>
            </w:r>
            <w:r w:rsidRPr="00EB3B91">
              <w:rPr>
                <w:rFonts w:ascii="Arial" w:hAnsi="Arial" w:cs="Arial"/>
                <w:sz w:val="24"/>
                <w:szCs w:val="24"/>
              </w:rPr>
              <w:t xml:space="preserve">Residential Homes - </w:t>
            </w:r>
            <w:r w:rsidRPr="00EB3B91">
              <w:rPr>
                <w:rFonts w:ascii="Arial" w:hAnsi="Arial" w:cs="Arial"/>
                <w:color w:val="548DD4" w:themeColor="text2" w:themeTint="99"/>
                <w:sz w:val="24"/>
                <w:szCs w:val="24"/>
              </w:rPr>
              <w:t>33</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b.</w:t>
            </w:r>
            <w:r w:rsidRPr="00EB3B91">
              <w:rPr>
                <w:rFonts w:ascii="Arial" w:hAnsi="Arial" w:cs="Arial"/>
                <w:sz w:val="24"/>
                <w:szCs w:val="24"/>
              </w:rPr>
              <w:t xml:space="preserve"> Nursing Homes - </w:t>
            </w:r>
            <w:r w:rsidRPr="00EB3B91">
              <w:rPr>
                <w:rFonts w:ascii="Arial" w:hAnsi="Arial" w:cs="Arial"/>
                <w:color w:val="548DD4" w:themeColor="text2" w:themeTint="99"/>
                <w:sz w:val="24"/>
                <w:szCs w:val="24"/>
              </w:rPr>
              <w:t>18</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c. </w:t>
            </w:r>
            <w:r w:rsidRPr="00EB3B91">
              <w:rPr>
                <w:rFonts w:ascii="Arial" w:hAnsi="Arial" w:cs="Arial"/>
                <w:sz w:val="24"/>
                <w:szCs w:val="24"/>
              </w:rPr>
              <w:t xml:space="preserve">Homecare Agencies – </w:t>
            </w:r>
            <w:r w:rsidRPr="00EB3B91">
              <w:rPr>
                <w:rFonts w:ascii="Arial" w:hAnsi="Arial" w:cs="Arial"/>
                <w:color w:val="548DD4" w:themeColor="text2" w:themeTint="99"/>
                <w:sz w:val="24"/>
                <w:szCs w:val="24"/>
              </w:rPr>
              <w:t>29 inclusive of 2 BMBC Framework Providers</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 xml:space="preserve">d. </w:t>
            </w:r>
            <w:r w:rsidRPr="00EB3B91">
              <w:rPr>
                <w:rFonts w:ascii="Arial" w:hAnsi="Arial" w:cs="Arial"/>
                <w:sz w:val="24"/>
                <w:szCs w:val="24"/>
              </w:rPr>
              <w:t xml:space="preserve">Other (please specify) – </w:t>
            </w:r>
            <w:r w:rsidRPr="00EB3B91">
              <w:rPr>
                <w:rFonts w:ascii="Arial" w:hAnsi="Arial" w:cs="Arial"/>
                <w:color w:val="548DD4" w:themeColor="text2" w:themeTint="99"/>
                <w:sz w:val="24"/>
                <w:szCs w:val="24"/>
              </w:rPr>
              <w:t xml:space="preserve">3 – Transport, Physio and Supported Living </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10)</w:t>
            </w:r>
            <w:r w:rsidRPr="00EB3B91">
              <w:rPr>
                <w:rFonts w:ascii="Arial" w:hAnsi="Arial" w:cs="Arial"/>
                <w:sz w:val="24"/>
                <w:szCs w:val="24"/>
              </w:rPr>
              <w:t xml:space="preserve"> Please state the average number of care packages in the last financial year, split by:</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color w:val="548DD4" w:themeColor="text2" w:themeTint="99"/>
                <w:sz w:val="24"/>
                <w:szCs w:val="24"/>
              </w:rPr>
            </w:pPr>
            <w:r w:rsidRPr="00EB3B91">
              <w:rPr>
                <w:rFonts w:ascii="Arial" w:hAnsi="Arial" w:cs="Arial"/>
                <w:color w:val="548DD4" w:themeColor="text2" w:themeTint="99"/>
                <w:sz w:val="24"/>
                <w:szCs w:val="24"/>
              </w:rPr>
              <w:t>Not available – Database functionality not reporting to this level of detail</w:t>
            </w:r>
          </w:p>
          <w:p w:rsidR="00EB3B91" w:rsidRPr="00EB3B91" w:rsidRDefault="00EB3B91" w:rsidP="00EB3B91">
            <w:pPr>
              <w:pStyle w:val="PlainText"/>
              <w:rPr>
                <w:rFonts w:ascii="Arial" w:hAnsi="Arial" w:cs="Arial"/>
                <w:sz w:val="24"/>
                <w:szCs w:val="24"/>
              </w:rPr>
            </w:pP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a.      Residential Homes</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b.      Nursing Homes</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c.      Homecare Agencies</w:t>
            </w:r>
          </w:p>
          <w:p w:rsidR="00EB3B91" w:rsidRPr="00EB3B91" w:rsidRDefault="00EB3B91" w:rsidP="00EB3B91">
            <w:pPr>
              <w:pStyle w:val="PlainText"/>
              <w:rPr>
                <w:rFonts w:ascii="Arial" w:hAnsi="Arial" w:cs="Arial"/>
                <w:sz w:val="24"/>
                <w:szCs w:val="24"/>
              </w:rPr>
            </w:pPr>
            <w:r w:rsidRPr="00EB3B91">
              <w:rPr>
                <w:rFonts w:ascii="Arial" w:hAnsi="Arial" w:cs="Arial"/>
                <w:sz w:val="24"/>
                <w:szCs w:val="24"/>
              </w:rPr>
              <w:t>d.      Other (please specify)</w:t>
            </w:r>
          </w:p>
          <w:p w:rsidR="00733F68" w:rsidRPr="00634075" w:rsidRDefault="00733F68" w:rsidP="00634075">
            <w:pPr>
              <w:spacing w:after="0" w:line="240" w:lineRule="auto"/>
              <w:rPr>
                <w:rFonts w:ascii="Arial" w:eastAsia="Calibri" w:hAnsi="Arial" w:cs="Arial"/>
                <w:color w:val="1F497D"/>
                <w:sz w:val="24"/>
                <w:szCs w:val="24"/>
              </w:rPr>
            </w:pPr>
          </w:p>
        </w:tc>
      </w:tr>
      <w:tr w:rsidR="000D6F15" w:rsidRPr="002C29B7" w:rsidTr="00162E1E">
        <w:tc>
          <w:tcPr>
            <w:tcW w:w="5218" w:type="dxa"/>
            <w:shd w:val="clear" w:color="auto" w:fill="auto"/>
          </w:tcPr>
          <w:p w:rsidR="00EB3B91" w:rsidRDefault="00E011B4"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FOI No: 575   - Received 22 July 2016 </w:t>
            </w:r>
          </w:p>
          <w:tbl>
            <w:tblPr>
              <w:tblW w:w="5620" w:type="dxa"/>
              <w:tblLayout w:type="fixed"/>
              <w:tblLook w:val="04A0" w:firstRow="1" w:lastRow="0" w:firstColumn="1" w:lastColumn="0" w:noHBand="0" w:noVBand="1"/>
            </w:tblPr>
            <w:tblGrid>
              <w:gridCol w:w="1708"/>
              <w:gridCol w:w="1276"/>
              <w:gridCol w:w="992"/>
              <w:gridCol w:w="1644"/>
            </w:tblGrid>
            <w:tr w:rsidR="00EB3B91" w:rsidRPr="00EB3B91" w:rsidTr="00EB3B91">
              <w:trPr>
                <w:trHeight w:val="315"/>
              </w:trPr>
              <w:tc>
                <w:tcPr>
                  <w:tcW w:w="1708" w:type="dxa"/>
                  <w:tcBorders>
                    <w:top w:val="nil"/>
                    <w:left w:val="nil"/>
                    <w:bottom w:val="nil"/>
                    <w:right w:val="nil"/>
                  </w:tcBorders>
                  <w:shd w:val="clear" w:color="auto" w:fill="auto"/>
                  <w:noWrap/>
                  <w:vAlign w:val="center"/>
                  <w:hideMark/>
                </w:tcPr>
                <w:p w:rsidR="00EB3B91" w:rsidRPr="00EB3B91" w:rsidRDefault="00EB3B91" w:rsidP="00EB3B91">
                  <w:pPr>
                    <w:spacing w:after="0" w:line="240" w:lineRule="auto"/>
                    <w:rPr>
                      <w:rFonts w:ascii="Calibri" w:eastAsia="Times New Roman" w:hAnsi="Calibri" w:cs="Times New Roman"/>
                      <w:b/>
                      <w:bCs/>
                      <w:color w:val="000000"/>
                      <w:lang w:eastAsia="en-GB"/>
                    </w:rPr>
                  </w:pPr>
                  <w:r w:rsidRPr="00EB3B91">
                    <w:rPr>
                      <w:rFonts w:ascii="Calibri" w:eastAsia="Times New Roman" w:hAnsi="Calibri" w:cs="Times New Roman"/>
                      <w:b/>
                      <w:bCs/>
                      <w:color w:val="000000"/>
                      <w:lang w:eastAsia="en-GB"/>
                    </w:rPr>
                    <w:t>Table 1</w:t>
                  </w:r>
                </w:p>
              </w:tc>
              <w:tc>
                <w:tcPr>
                  <w:tcW w:w="1276"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Times New Roman" w:eastAsia="Times New Roman" w:hAnsi="Times New Roman" w:cs="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Times New Roman" w:eastAsia="Times New Roman" w:hAnsi="Times New Roman" w:cs="Times New Roman"/>
                      <w:color w:val="000000"/>
                      <w:sz w:val="20"/>
                      <w:szCs w:val="20"/>
                      <w:lang w:eastAsia="en-GB"/>
                    </w:rPr>
                  </w:pPr>
                </w:p>
              </w:tc>
              <w:tc>
                <w:tcPr>
                  <w:tcW w:w="1644"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Times New Roman" w:eastAsia="Times New Roman" w:hAnsi="Times New Roman" w:cs="Times New Roman"/>
                      <w:color w:val="000000"/>
                      <w:sz w:val="20"/>
                      <w:szCs w:val="20"/>
                      <w:lang w:eastAsia="en-GB"/>
                    </w:rPr>
                  </w:pPr>
                </w:p>
              </w:tc>
            </w:tr>
            <w:tr w:rsidR="00EB3B91" w:rsidRPr="00EB3B91" w:rsidTr="00EB3B91">
              <w:trPr>
                <w:trHeight w:val="300"/>
              </w:trPr>
              <w:tc>
                <w:tcPr>
                  <w:tcW w:w="1708" w:type="dxa"/>
                  <w:tcBorders>
                    <w:top w:val="single" w:sz="8" w:space="0" w:color="auto"/>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Spending Programme</w:t>
                  </w:r>
                </w:p>
              </w:tc>
              <w:tc>
                <w:tcPr>
                  <w:tcW w:w="1276" w:type="dxa"/>
                  <w:tcBorders>
                    <w:top w:val="single" w:sz="8" w:space="0" w:color="auto"/>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2016/17</w:t>
                  </w:r>
                </w:p>
              </w:tc>
              <w:tc>
                <w:tcPr>
                  <w:tcW w:w="992" w:type="dxa"/>
                  <w:tcBorders>
                    <w:top w:val="single" w:sz="8" w:space="0" w:color="auto"/>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2015/16</w:t>
                  </w:r>
                </w:p>
              </w:tc>
              <w:tc>
                <w:tcPr>
                  <w:tcW w:w="1644" w:type="dxa"/>
                  <w:tcBorders>
                    <w:top w:val="single" w:sz="8" w:space="0" w:color="auto"/>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2014/15</w:t>
                  </w:r>
                </w:p>
              </w:tc>
            </w:tr>
            <w:tr w:rsidR="00EB3B91" w:rsidRPr="00EB3B91" w:rsidTr="00EB3B91">
              <w:trPr>
                <w:trHeight w:val="315"/>
              </w:trPr>
              <w:tc>
                <w:tcPr>
                  <w:tcW w:w="1708" w:type="dxa"/>
                  <w:tcBorders>
                    <w:top w:val="nil"/>
                    <w:left w:val="single" w:sz="8" w:space="0" w:color="auto"/>
                    <w:bottom w:val="single" w:sz="8" w:space="0" w:color="auto"/>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w:t>
                  </w:r>
                </w:p>
              </w:tc>
              <w:tc>
                <w:tcPr>
                  <w:tcW w:w="992" w:type="dxa"/>
                  <w:tcBorders>
                    <w:top w:val="nil"/>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w:t>
                  </w:r>
                </w:p>
              </w:tc>
              <w:tc>
                <w:tcPr>
                  <w:tcW w:w="1644" w:type="dxa"/>
                  <w:tcBorders>
                    <w:top w:val="nil"/>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Acute</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Primary Care</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Community</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Mental Health</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Continuing Care</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Ambulance</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Running Costs</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All Other</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15"/>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15"/>
              </w:trPr>
              <w:tc>
                <w:tcPr>
                  <w:tcW w:w="1708" w:type="dxa"/>
                  <w:tcBorders>
                    <w:top w:val="single" w:sz="8" w:space="0" w:color="auto"/>
                    <w:left w:val="single" w:sz="8" w:space="0" w:color="auto"/>
                    <w:bottom w:val="single" w:sz="8" w:space="0" w:color="auto"/>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Total CCG Funding</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right"/>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right"/>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0</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right"/>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0</w:t>
                  </w:r>
                </w:p>
              </w:tc>
            </w:tr>
            <w:tr w:rsidR="00EB3B91" w:rsidRPr="00EB3B91" w:rsidTr="00EB3B91">
              <w:trPr>
                <w:trHeight w:val="300"/>
              </w:trPr>
              <w:tc>
                <w:tcPr>
                  <w:tcW w:w="1708"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c>
                <w:tcPr>
                  <w:tcW w:w="1276"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c>
                <w:tcPr>
                  <w:tcW w:w="1644"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r>
            <w:tr w:rsidR="00EB3B91" w:rsidRPr="00EB3B91" w:rsidTr="00EB3B91">
              <w:trPr>
                <w:trHeight w:val="315"/>
              </w:trPr>
              <w:tc>
                <w:tcPr>
                  <w:tcW w:w="1708" w:type="dxa"/>
                  <w:tcBorders>
                    <w:top w:val="nil"/>
                    <w:left w:val="nil"/>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b/>
                      <w:bCs/>
                      <w:color w:val="000000"/>
                      <w:sz w:val="24"/>
                      <w:szCs w:val="24"/>
                      <w:lang w:eastAsia="en-GB"/>
                    </w:rPr>
                  </w:pPr>
                  <w:r w:rsidRPr="00EB3B91">
                    <w:rPr>
                      <w:rFonts w:ascii="Arial" w:eastAsia="Times New Roman" w:hAnsi="Arial" w:cs="Arial"/>
                      <w:b/>
                      <w:bCs/>
                      <w:color w:val="000000"/>
                      <w:sz w:val="24"/>
                      <w:szCs w:val="24"/>
                      <w:lang w:eastAsia="en-GB"/>
                    </w:rPr>
                    <w:t>Table 2</w:t>
                  </w:r>
                </w:p>
              </w:tc>
              <w:tc>
                <w:tcPr>
                  <w:tcW w:w="1276"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c>
                <w:tcPr>
                  <w:tcW w:w="1644"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Arial" w:eastAsia="Times New Roman" w:hAnsi="Arial" w:cs="Arial"/>
                      <w:color w:val="000000"/>
                      <w:sz w:val="24"/>
                      <w:szCs w:val="24"/>
                      <w:lang w:eastAsia="en-GB"/>
                    </w:rPr>
                  </w:pPr>
                </w:p>
              </w:tc>
            </w:tr>
            <w:tr w:rsidR="00EB3B91" w:rsidRPr="00EB3B91" w:rsidTr="00EB3B91">
              <w:trPr>
                <w:trHeight w:val="300"/>
              </w:trPr>
              <w:tc>
                <w:tcPr>
                  <w:tcW w:w="1708" w:type="dxa"/>
                  <w:tcBorders>
                    <w:top w:val="single" w:sz="8" w:space="0" w:color="auto"/>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Share of MH Spend</w:t>
                  </w:r>
                </w:p>
              </w:tc>
              <w:tc>
                <w:tcPr>
                  <w:tcW w:w="1276" w:type="dxa"/>
                  <w:tcBorders>
                    <w:top w:val="single" w:sz="8" w:space="0" w:color="auto"/>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2016/17</w:t>
                  </w:r>
                </w:p>
              </w:tc>
              <w:tc>
                <w:tcPr>
                  <w:tcW w:w="992" w:type="dxa"/>
                  <w:tcBorders>
                    <w:top w:val="single" w:sz="8" w:space="0" w:color="auto"/>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2015/16</w:t>
                  </w:r>
                </w:p>
              </w:tc>
              <w:tc>
                <w:tcPr>
                  <w:tcW w:w="1644" w:type="dxa"/>
                  <w:tcBorders>
                    <w:top w:val="single" w:sz="8" w:space="0" w:color="auto"/>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2014/15</w:t>
                  </w:r>
                </w:p>
              </w:tc>
            </w:tr>
            <w:tr w:rsidR="00EB3B91" w:rsidRPr="00EB3B91" w:rsidTr="00EB3B91">
              <w:trPr>
                <w:trHeight w:val="315"/>
              </w:trPr>
              <w:tc>
                <w:tcPr>
                  <w:tcW w:w="1708" w:type="dxa"/>
                  <w:tcBorders>
                    <w:top w:val="nil"/>
                    <w:left w:val="single" w:sz="8" w:space="0" w:color="auto"/>
                    <w:bottom w:val="single" w:sz="8" w:space="0" w:color="auto"/>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w:t>
                  </w:r>
                </w:p>
              </w:tc>
              <w:tc>
                <w:tcPr>
                  <w:tcW w:w="992" w:type="dxa"/>
                  <w:tcBorders>
                    <w:top w:val="nil"/>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w:t>
                  </w:r>
                </w:p>
              </w:tc>
              <w:tc>
                <w:tcPr>
                  <w:tcW w:w="1644" w:type="dxa"/>
                  <w:tcBorders>
                    <w:top w:val="nil"/>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center"/>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£m</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Local NHS Provider</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Other NHS Providers</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Voluntary Providers</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Private Providers</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Primary Care</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xml:space="preserve">IAPT </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00"/>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xml:space="preserve">CAMHS </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15"/>
              </w:trPr>
              <w:tc>
                <w:tcPr>
                  <w:tcW w:w="1708" w:type="dxa"/>
                  <w:tcBorders>
                    <w:top w:val="nil"/>
                    <w:left w:val="single" w:sz="8" w:space="0" w:color="auto"/>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All Other</w:t>
                  </w:r>
                </w:p>
              </w:tc>
              <w:tc>
                <w:tcPr>
                  <w:tcW w:w="1276" w:type="dxa"/>
                  <w:tcBorders>
                    <w:top w:val="nil"/>
                    <w:left w:val="single" w:sz="8" w:space="0" w:color="auto"/>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992"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c>
                <w:tcPr>
                  <w:tcW w:w="1644" w:type="dxa"/>
                  <w:tcBorders>
                    <w:top w:val="nil"/>
                    <w:left w:val="nil"/>
                    <w:bottom w:val="nil"/>
                    <w:right w:val="single" w:sz="8" w:space="0" w:color="auto"/>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 </w:t>
                  </w:r>
                </w:p>
              </w:tc>
            </w:tr>
            <w:tr w:rsidR="00EB3B91" w:rsidRPr="00EB3B91" w:rsidTr="00EB3B91">
              <w:trPr>
                <w:trHeight w:val="315"/>
              </w:trPr>
              <w:tc>
                <w:tcPr>
                  <w:tcW w:w="1708" w:type="dxa"/>
                  <w:tcBorders>
                    <w:top w:val="single" w:sz="8" w:space="0" w:color="auto"/>
                    <w:left w:val="single" w:sz="8" w:space="0" w:color="auto"/>
                    <w:bottom w:val="single" w:sz="8" w:space="0" w:color="auto"/>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Total MH Funding/Spending</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right"/>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right"/>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0</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EB3B91" w:rsidRPr="00EB3B91" w:rsidRDefault="00EB3B91" w:rsidP="00EB3B91">
                  <w:pPr>
                    <w:spacing w:after="0" w:line="240" w:lineRule="auto"/>
                    <w:jc w:val="right"/>
                    <w:rPr>
                      <w:rFonts w:ascii="Arial" w:eastAsia="Times New Roman" w:hAnsi="Arial" w:cs="Arial"/>
                      <w:color w:val="000000"/>
                      <w:sz w:val="24"/>
                      <w:szCs w:val="24"/>
                      <w:lang w:eastAsia="en-GB"/>
                    </w:rPr>
                  </w:pPr>
                  <w:r w:rsidRPr="00EB3B91">
                    <w:rPr>
                      <w:rFonts w:ascii="Arial" w:eastAsia="Times New Roman" w:hAnsi="Arial" w:cs="Arial"/>
                      <w:color w:val="000000"/>
                      <w:sz w:val="24"/>
                      <w:szCs w:val="24"/>
                      <w:lang w:eastAsia="en-GB"/>
                    </w:rPr>
                    <w:t>0</w:t>
                  </w:r>
                </w:p>
              </w:tc>
            </w:tr>
            <w:tr w:rsidR="00EB3B91" w:rsidRPr="00EB3B91" w:rsidTr="00EB3B91">
              <w:trPr>
                <w:trHeight w:val="300"/>
              </w:trPr>
              <w:tc>
                <w:tcPr>
                  <w:tcW w:w="1708" w:type="dxa"/>
                  <w:tcBorders>
                    <w:top w:val="nil"/>
                    <w:left w:val="nil"/>
                    <w:bottom w:val="nil"/>
                    <w:right w:val="nil"/>
                  </w:tcBorders>
                  <w:shd w:val="clear" w:color="auto" w:fill="auto"/>
                  <w:noWrap/>
                  <w:vAlign w:val="center"/>
                  <w:hideMark/>
                </w:tcPr>
                <w:p w:rsidR="00EB3B91" w:rsidRPr="00EB3B91" w:rsidRDefault="00EB3B91" w:rsidP="00EB3B91">
                  <w:pPr>
                    <w:spacing w:after="0" w:line="240" w:lineRule="auto"/>
                    <w:rPr>
                      <w:rFonts w:ascii="Arial" w:eastAsia="Times New Roman" w:hAnsi="Arial" w:cs="Arial"/>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c>
                <w:tcPr>
                  <w:tcW w:w="1644"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r>
            <w:tr w:rsidR="00EB3B91" w:rsidRPr="00EB3B91" w:rsidTr="00EB3B91">
              <w:trPr>
                <w:trHeight w:val="300"/>
              </w:trPr>
              <w:tc>
                <w:tcPr>
                  <w:tcW w:w="1708"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c>
                <w:tcPr>
                  <w:tcW w:w="1276"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c>
                <w:tcPr>
                  <w:tcW w:w="1644" w:type="dxa"/>
                  <w:tcBorders>
                    <w:top w:val="nil"/>
                    <w:left w:val="nil"/>
                    <w:bottom w:val="nil"/>
                    <w:right w:val="nil"/>
                  </w:tcBorders>
                  <w:shd w:val="clear" w:color="auto" w:fill="auto"/>
                  <w:noWrap/>
                  <w:vAlign w:val="bottom"/>
                  <w:hideMark/>
                </w:tcPr>
                <w:p w:rsidR="00EB3B91" w:rsidRPr="00EB3B91" w:rsidRDefault="00EB3B91" w:rsidP="00EB3B91">
                  <w:pPr>
                    <w:spacing w:after="0" w:line="240" w:lineRule="auto"/>
                    <w:rPr>
                      <w:rFonts w:ascii="Calibri" w:eastAsia="Times New Roman" w:hAnsi="Calibri" w:cs="Times New Roman"/>
                      <w:color w:val="000000"/>
                      <w:lang w:eastAsia="en-GB"/>
                    </w:rPr>
                  </w:pPr>
                </w:p>
              </w:tc>
            </w:tr>
          </w:tbl>
          <w:p w:rsidR="00E011B4" w:rsidRDefault="00E011B4" w:rsidP="00634075">
            <w:pPr>
              <w:spacing w:after="0" w:line="240" w:lineRule="auto"/>
              <w:rPr>
                <w:rFonts w:ascii="Arial" w:eastAsia="Times New Roman" w:hAnsi="Arial" w:cs="Arial"/>
                <w:b/>
                <w:sz w:val="24"/>
                <w:szCs w:val="24"/>
                <w:lang w:eastAsia="en-GB"/>
              </w:rPr>
            </w:pPr>
          </w:p>
          <w:p w:rsidR="00E011B4" w:rsidRPr="00634075" w:rsidRDefault="00E011B4" w:rsidP="00634075">
            <w:pPr>
              <w:spacing w:after="0" w:line="240" w:lineRule="auto"/>
              <w:rPr>
                <w:rFonts w:ascii="Arial" w:eastAsia="Times New Roman" w:hAnsi="Arial" w:cs="Arial"/>
                <w:b/>
                <w:sz w:val="24"/>
                <w:szCs w:val="24"/>
                <w:lang w:eastAsia="en-GB"/>
              </w:rPr>
            </w:pPr>
          </w:p>
        </w:tc>
        <w:bookmarkStart w:id="2" w:name="_MON_1540985898"/>
        <w:bookmarkEnd w:id="2"/>
        <w:tc>
          <w:tcPr>
            <w:tcW w:w="4430" w:type="dxa"/>
            <w:shd w:val="clear" w:color="auto" w:fill="auto"/>
          </w:tcPr>
          <w:p w:rsidR="000D6F15" w:rsidRPr="00634075" w:rsidRDefault="00ED3EC7" w:rsidP="00634075">
            <w:pPr>
              <w:spacing w:after="0" w:line="240" w:lineRule="auto"/>
              <w:rPr>
                <w:rFonts w:ascii="Arial" w:eastAsia="Calibri" w:hAnsi="Arial" w:cs="Arial"/>
                <w:color w:val="1F497D"/>
                <w:sz w:val="24"/>
                <w:szCs w:val="24"/>
              </w:rPr>
            </w:pPr>
            <w:r>
              <w:rPr>
                <w:rFonts w:ascii="Arial" w:eastAsia="Calibri" w:hAnsi="Arial" w:cs="Arial"/>
                <w:color w:val="1F497D"/>
                <w:sz w:val="24"/>
                <w:szCs w:val="24"/>
              </w:rPr>
              <w:object w:dxaOrig="1550" w:dyaOrig="991">
                <v:shape id="_x0000_i1234" type="#_x0000_t75" style="width:77.25pt;height:49.5pt" o:ole="">
                  <v:imagedata r:id="rId33" o:title=""/>
                </v:shape>
                <o:OLEObject Type="Embed" ProgID="Excel.Sheet.12" ShapeID="_x0000_i1234" DrawAspect="Icon" ObjectID="_1540985993" r:id="rId34"/>
              </w:object>
            </w:r>
          </w:p>
        </w:tc>
      </w:tr>
      <w:tr w:rsidR="00707B96" w:rsidRPr="002C29B7" w:rsidTr="00162E1E">
        <w:tc>
          <w:tcPr>
            <w:tcW w:w="5218" w:type="dxa"/>
            <w:shd w:val="clear" w:color="auto" w:fill="auto"/>
          </w:tcPr>
          <w:p w:rsidR="00D31E06" w:rsidRDefault="00B010FC"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576   - Received 29 July 2016</w:t>
            </w:r>
          </w:p>
          <w:p w:rsidR="00B010FC" w:rsidRDefault="00B010FC" w:rsidP="00634075">
            <w:pPr>
              <w:spacing w:after="0" w:line="240" w:lineRule="auto"/>
              <w:rPr>
                <w:rFonts w:ascii="Arial" w:eastAsia="Times New Roman" w:hAnsi="Arial" w:cs="Arial"/>
                <w:b/>
                <w:sz w:val="24"/>
                <w:szCs w:val="24"/>
                <w:lang w:eastAsia="en-GB"/>
              </w:rPr>
            </w:pPr>
          </w:p>
          <w:p w:rsidR="00B010FC" w:rsidRPr="00EB3B91" w:rsidRDefault="00B010FC" w:rsidP="00B010FC">
            <w:pPr>
              <w:rPr>
                <w:rFonts w:ascii="Arial" w:hAnsi="Arial" w:cs="Arial"/>
                <w:sz w:val="24"/>
                <w:szCs w:val="24"/>
              </w:rPr>
            </w:pPr>
            <w:r w:rsidRPr="00EB3B91">
              <w:rPr>
                <w:rFonts w:ascii="Arial" w:hAnsi="Arial" w:cs="Arial"/>
                <w:sz w:val="24"/>
                <w:szCs w:val="24"/>
              </w:rPr>
              <w:t xml:space="preserve">According to the Health and Social Care Information Centre, the NHS carried out 75,359 hip replacements in 2013-2014 and 74,981 hip replacements in 2014-2015. </w:t>
            </w:r>
          </w:p>
          <w:p w:rsidR="00B010FC" w:rsidRPr="00EB3B91" w:rsidRDefault="00B010FC" w:rsidP="00B010FC">
            <w:pPr>
              <w:rPr>
                <w:rFonts w:ascii="Arial" w:hAnsi="Arial" w:cs="Arial"/>
                <w:sz w:val="24"/>
                <w:szCs w:val="24"/>
              </w:rPr>
            </w:pPr>
          </w:p>
          <w:p w:rsidR="00B010FC" w:rsidRPr="00EB3B91" w:rsidRDefault="00B010FC" w:rsidP="00B010FC">
            <w:pPr>
              <w:rPr>
                <w:rFonts w:ascii="Arial" w:hAnsi="Arial" w:cs="Arial"/>
                <w:sz w:val="24"/>
                <w:szCs w:val="24"/>
              </w:rPr>
            </w:pPr>
            <w:r w:rsidRPr="00EB3B91">
              <w:rPr>
                <w:rFonts w:ascii="Arial" w:hAnsi="Arial" w:cs="Arial"/>
                <w:sz w:val="24"/>
                <w:szCs w:val="24"/>
              </w:rPr>
              <w:t xml:space="preserve">In light of the recent </w:t>
            </w:r>
            <w:hyperlink r:id="rId35" w:history="1">
              <w:r w:rsidRPr="00EB3B91">
                <w:rPr>
                  <w:rStyle w:val="Hyperlink"/>
                  <w:rFonts w:ascii="Arial" w:hAnsi="Arial" w:cs="Arial"/>
                  <w:sz w:val="24"/>
                  <w:szCs w:val="24"/>
                </w:rPr>
                <w:t>Service Restriction Policy</w:t>
              </w:r>
            </w:hyperlink>
            <w:r w:rsidRPr="00EB3B91">
              <w:rPr>
                <w:rFonts w:ascii="Arial" w:hAnsi="Arial" w:cs="Arial"/>
                <w:sz w:val="24"/>
                <w:szCs w:val="24"/>
              </w:rPr>
              <w:t xml:space="preserve"> put in place by Basildon and Brentwood CCG in July, we would like to know:</w:t>
            </w:r>
          </w:p>
          <w:p w:rsidR="00B010FC" w:rsidRPr="00EB3B91" w:rsidRDefault="00B010FC" w:rsidP="00B010FC">
            <w:pPr>
              <w:pStyle w:val="ListParagraph"/>
              <w:ind w:hanging="360"/>
            </w:pPr>
            <w:r w:rsidRPr="00EB3B91">
              <w:rPr>
                <w:color w:val="1F497D"/>
              </w:rPr>
              <w:t xml:space="preserve">1.      </w:t>
            </w:r>
            <w:r w:rsidRPr="00EB3B91">
              <w:t>The number of hip replacements carried out by your CCG in each of the following years: 2013, 2014 and 2015.</w:t>
            </w:r>
          </w:p>
          <w:p w:rsidR="00B010FC" w:rsidRPr="00EB3B91" w:rsidRDefault="00B010FC" w:rsidP="00B010FC">
            <w:pPr>
              <w:pStyle w:val="ListParagraph"/>
              <w:ind w:hanging="360"/>
            </w:pPr>
            <w:r w:rsidRPr="00EB3B91">
              <w:rPr>
                <w:color w:val="1F497D"/>
              </w:rPr>
              <w:t xml:space="preserve">2.       </w:t>
            </w:r>
            <w:r w:rsidRPr="00EB3B91">
              <w:t xml:space="preserve">The number of referrals for hip replacements to your CCG that have been rejected in the same years. </w:t>
            </w:r>
          </w:p>
          <w:p w:rsidR="00B010FC" w:rsidRPr="00634075" w:rsidRDefault="00B010FC"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E212E6" w:rsidRPr="00EB3B91" w:rsidRDefault="00E212E6" w:rsidP="00E212E6">
            <w:pPr>
              <w:pStyle w:val="ListParagraph"/>
              <w:ind w:hanging="360"/>
            </w:pPr>
            <w:r w:rsidRPr="00EB3B91">
              <w:rPr>
                <w:color w:val="1F497D"/>
              </w:rPr>
              <w:t xml:space="preserve">.      </w:t>
            </w:r>
            <w:r w:rsidRPr="00EB3B91">
              <w:t>The number of hip replacements carried out by your CCG in each of the following years: 2013, 2014 and 2015.</w:t>
            </w:r>
          </w:p>
          <w:p w:rsidR="00E212E6" w:rsidRPr="00EB3B91" w:rsidRDefault="00E212E6" w:rsidP="00E212E6">
            <w:pPr>
              <w:ind w:firstLine="720"/>
              <w:rPr>
                <w:rFonts w:ascii="Arial" w:hAnsi="Arial" w:cs="Arial"/>
                <w:color w:val="FF0000"/>
                <w:sz w:val="24"/>
                <w:szCs w:val="24"/>
              </w:rPr>
            </w:pPr>
            <w:r w:rsidRPr="00EB3B91">
              <w:rPr>
                <w:rFonts w:ascii="Arial" w:hAnsi="Arial" w:cs="Arial"/>
                <w:color w:val="FF0000"/>
                <w:sz w:val="24"/>
                <w:szCs w:val="24"/>
              </w:rPr>
              <w:t>13/14 – 371</w:t>
            </w:r>
          </w:p>
          <w:p w:rsidR="00E212E6" w:rsidRPr="00EB3B91" w:rsidRDefault="00E212E6" w:rsidP="00E212E6">
            <w:pPr>
              <w:ind w:firstLine="720"/>
              <w:rPr>
                <w:rFonts w:ascii="Arial" w:hAnsi="Arial" w:cs="Arial"/>
                <w:color w:val="FF0000"/>
                <w:sz w:val="24"/>
                <w:szCs w:val="24"/>
              </w:rPr>
            </w:pPr>
            <w:r w:rsidRPr="00EB3B91">
              <w:rPr>
                <w:rFonts w:ascii="Arial" w:hAnsi="Arial" w:cs="Arial"/>
                <w:color w:val="FF0000"/>
                <w:sz w:val="24"/>
                <w:szCs w:val="24"/>
              </w:rPr>
              <w:t>14/15 – 402</w:t>
            </w:r>
          </w:p>
          <w:p w:rsidR="00E212E6" w:rsidRPr="00EB3B91" w:rsidRDefault="00E212E6" w:rsidP="00E212E6">
            <w:pPr>
              <w:ind w:firstLine="720"/>
              <w:rPr>
                <w:rFonts w:ascii="Arial" w:hAnsi="Arial" w:cs="Arial"/>
                <w:color w:val="1F497D"/>
                <w:sz w:val="24"/>
                <w:szCs w:val="24"/>
              </w:rPr>
            </w:pPr>
            <w:r w:rsidRPr="00EB3B91">
              <w:rPr>
                <w:rFonts w:ascii="Arial" w:hAnsi="Arial" w:cs="Arial"/>
                <w:color w:val="FF0000"/>
                <w:sz w:val="24"/>
                <w:szCs w:val="24"/>
              </w:rPr>
              <w:t>15/16 – 324</w:t>
            </w:r>
          </w:p>
          <w:p w:rsidR="00E212E6" w:rsidRPr="00EB3B91" w:rsidRDefault="00E212E6" w:rsidP="00E212E6">
            <w:pPr>
              <w:rPr>
                <w:rFonts w:ascii="Arial" w:hAnsi="Arial" w:cs="Arial"/>
                <w:color w:val="1F497D"/>
                <w:sz w:val="24"/>
                <w:szCs w:val="24"/>
              </w:rPr>
            </w:pPr>
          </w:p>
          <w:p w:rsidR="00E212E6" w:rsidRPr="00EB3B91" w:rsidRDefault="00E212E6" w:rsidP="00EB3B91">
            <w:r w:rsidRPr="00EB3B91">
              <w:rPr>
                <w:color w:val="1F497D"/>
              </w:rPr>
              <w:t>2</w:t>
            </w:r>
            <w:r w:rsidRPr="00EB3B91">
              <w:rPr>
                <w:rFonts w:ascii="Arial" w:hAnsi="Arial" w:cs="Arial"/>
                <w:color w:val="1F497D"/>
                <w:sz w:val="24"/>
                <w:szCs w:val="24"/>
              </w:rPr>
              <w:t xml:space="preserve">.       </w:t>
            </w:r>
            <w:r w:rsidRPr="00EB3B91">
              <w:rPr>
                <w:rFonts w:ascii="Arial" w:hAnsi="Arial" w:cs="Arial"/>
                <w:sz w:val="24"/>
                <w:szCs w:val="24"/>
              </w:rPr>
              <w:t>The number of referrals for hip replacements to your CCG that have been rejected in the same years.</w:t>
            </w:r>
            <w:r w:rsidRPr="00EB3B91">
              <w:t xml:space="preserve"> </w:t>
            </w:r>
          </w:p>
          <w:p w:rsidR="00E212E6" w:rsidRPr="00EB3B91" w:rsidRDefault="00E212E6" w:rsidP="00E212E6">
            <w:pPr>
              <w:rPr>
                <w:rFonts w:ascii="Arial" w:hAnsi="Arial" w:cs="Arial"/>
                <w:color w:val="FF0000"/>
                <w:sz w:val="24"/>
                <w:szCs w:val="24"/>
              </w:rPr>
            </w:pPr>
            <w:r w:rsidRPr="00EB3B91">
              <w:rPr>
                <w:rFonts w:ascii="Arial" w:hAnsi="Arial" w:cs="Arial"/>
                <w:color w:val="1F497D"/>
                <w:sz w:val="24"/>
                <w:szCs w:val="24"/>
              </w:rPr>
              <w:t xml:space="preserve">                </w:t>
            </w:r>
            <w:r w:rsidRPr="00EB3B91">
              <w:rPr>
                <w:rFonts w:ascii="Arial" w:hAnsi="Arial" w:cs="Arial"/>
                <w:color w:val="FF0000"/>
                <w:sz w:val="24"/>
                <w:szCs w:val="24"/>
              </w:rPr>
              <w:t>All patients referred are assessed by an appropriate medical professional.  If a patient has a clinical assessment and it is deemed medically appropriate for a hip replacement this is carried out.</w:t>
            </w:r>
          </w:p>
          <w:p w:rsidR="00707B96" w:rsidRPr="00EB3B91" w:rsidRDefault="00707B96" w:rsidP="00634075">
            <w:pPr>
              <w:spacing w:after="0" w:line="240" w:lineRule="auto"/>
              <w:rPr>
                <w:rFonts w:ascii="Arial" w:eastAsia="Calibri" w:hAnsi="Arial" w:cs="Arial"/>
                <w:color w:val="1F497D"/>
                <w:sz w:val="24"/>
                <w:szCs w:val="24"/>
              </w:rPr>
            </w:pPr>
          </w:p>
        </w:tc>
      </w:tr>
      <w:tr w:rsidR="00D621F2" w:rsidRPr="002C29B7" w:rsidTr="00162E1E">
        <w:tc>
          <w:tcPr>
            <w:tcW w:w="5218" w:type="dxa"/>
            <w:shd w:val="clear" w:color="auto" w:fill="auto"/>
          </w:tcPr>
          <w:p w:rsidR="00DB31DA" w:rsidRDefault="00CE344E" w:rsidP="0063407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FOI No:  577    received 29 July 2016</w:t>
            </w:r>
          </w:p>
          <w:p w:rsidR="00CE344E" w:rsidRDefault="00CE344E" w:rsidP="00634075">
            <w:pPr>
              <w:spacing w:after="0" w:line="240" w:lineRule="auto"/>
              <w:rPr>
                <w:rFonts w:ascii="Arial" w:eastAsia="Times New Roman" w:hAnsi="Arial" w:cs="Arial"/>
                <w:b/>
                <w:sz w:val="24"/>
                <w:szCs w:val="24"/>
                <w:lang w:eastAsia="en-GB"/>
              </w:rPr>
            </w:pPr>
          </w:p>
          <w:p w:rsidR="00CE344E" w:rsidRDefault="00CE344E" w:rsidP="00CE344E">
            <w:pPr>
              <w:pStyle w:val="ListParagraph"/>
              <w:ind w:hanging="360"/>
            </w:pPr>
            <w:r>
              <w:t>(a)</w:t>
            </w:r>
            <w:r>
              <w:rPr>
                <w:rFonts w:ascii="Times New Roman" w:hAnsi="Times New Roman"/>
                <w:sz w:val="14"/>
                <w:szCs w:val="14"/>
              </w:rPr>
              <w:t xml:space="preserve">    </w:t>
            </w:r>
            <w:r>
              <w:t xml:space="preserve">Have you commissioned any provisions within your local area for any patient who has suffered a bereavement? </w:t>
            </w:r>
          </w:p>
          <w:p w:rsidR="00CE344E" w:rsidRDefault="00CE344E" w:rsidP="00CE344E">
            <w:pPr>
              <w:pStyle w:val="ListParagraph"/>
              <w:ind w:hanging="360"/>
            </w:pPr>
            <w:r>
              <w:t>(b)</w:t>
            </w:r>
            <w:r>
              <w:rPr>
                <w:rFonts w:ascii="Times New Roman" w:hAnsi="Times New Roman"/>
                <w:sz w:val="14"/>
                <w:szCs w:val="14"/>
              </w:rPr>
              <w:t xml:space="preserve">   </w:t>
            </w:r>
            <w:r>
              <w:t xml:space="preserve">Do you offer any bereavement counselling? </w:t>
            </w:r>
          </w:p>
          <w:p w:rsidR="00CE344E" w:rsidRDefault="00CE344E" w:rsidP="00CE344E">
            <w:pPr>
              <w:pStyle w:val="ListParagraph"/>
              <w:ind w:hanging="360"/>
            </w:pPr>
            <w:r>
              <w:t>(c)</w:t>
            </w:r>
            <w:r>
              <w:rPr>
                <w:rFonts w:ascii="Times New Roman" w:hAnsi="Times New Roman"/>
                <w:sz w:val="14"/>
                <w:szCs w:val="14"/>
              </w:rPr>
              <w:t xml:space="preserve">    </w:t>
            </w:r>
            <w:r>
              <w:t>If answer to (b) is yes who is commissioned to provide that counselling and what type of counselling is available?  </w:t>
            </w:r>
          </w:p>
          <w:p w:rsidR="00CE344E" w:rsidRDefault="00CE344E" w:rsidP="00CE344E">
            <w:pPr>
              <w:pStyle w:val="ListParagraph"/>
              <w:ind w:hanging="360"/>
            </w:pPr>
            <w:r>
              <w:t>(d)</w:t>
            </w:r>
            <w:r>
              <w:rPr>
                <w:rFonts w:ascii="Times New Roman" w:hAnsi="Times New Roman"/>
                <w:sz w:val="14"/>
                <w:szCs w:val="14"/>
              </w:rPr>
              <w:t xml:space="preserve">   </w:t>
            </w:r>
            <w:r>
              <w:t>What is the current waiting time for access to bereavement counselling for those patients who have experienced the loss of a child at the following stages:  </w:t>
            </w:r>
          </w:p>
          <w:p w:rsidR="00CE344E" w:rsidRDefault="00CE344E" w:rsidP="00CE344E">
            <w:pPr>
              <w:pStyle w:val="ListParagraph"/>
              <w:spacing w:before="100" w:after="100"/>
              <w:ind w:left="1800" w:right="1440" w:hanging="720"/>
            </w:pPr>
            <w:r>
              <w:t>i)</w:t>
            </w:r>
            <w:r>
              <w:rPr>
                <w:rFonts w:ascii="Times New Roman" w:hAnsi="Times New Roman"/>
                <w:sz w:val="14"/>
                <w:szCs w:val="14"/>
              </w:rPr>
              <w:t xml:space="preserve">                    </w:t>
            </w:r>
            <w:r>
              <w:t>Miscarriage</w:t>
            </w:r>
          </w:p>
          <w:p w:rsidR="00CE344E" w:rsidRDefault="00CE344E" w:rsidP="00CE344E">
            <w:pPr>
              <w:pStyle w:val="ListParagraph"/>
              <w:spacing w:before="100" w:after="100"/>
              <w:ind w:left="1800" w:right="1440" w:hanging="720"/>
            </w:pPr>
            <w:r>
              <w:t>ii)</w:t>
            </w:r>
            <w:r>
              <w:rPr>
                <w:rFonts w:ascii="Times New Roman" w:hAnsi="Times New Roman"/>
                <w:sz w:val="14"/>
                <w:szCs w:val="14"/>
              </w:rPr>
              <w:t xml:space="preserve">                   </w:t>
            </w:r>
            <w:r>
              <w:t xml:space="preserve">Abortion due to </w:t>
            </w:r>
            <w:proofErr w:type="spellStart"/>
            <w:r>
              <w:t>fetal</w:t>
            </w:r>
            <w:proofErr w:type="spellEnd"/>
            <w:r>
              <w:t xml:space="preserve"> abnormality</w:t>
            </w:r>
          </w:p>
          <w:p w:rsidR="00CE344E" w:rsidRDefault="00CE344E" w:rsidP="00CE344E">
            <w:pPr>
              <w:pStyle w:val="ListParagraph"/>
              <w:spacing w:before="100" w:after="100"/>
              <w:ind w:left="1800" w:right="1440" w:hanging="720"/>
            </w:pPr>
            <w:r>
              <w:t>iii)</w:t>
            </w:r>
            <w:r>
              <w:rPr>
                <w:rFonts w:ascii="Times New Roman" w:hAnsi="Times New Roman"/>
                <w:sz w:val="14"/>
                <w:szCs w:val="14"/>
              </w:rPr>
              <w:t xml:space="preserve">                 </w:t>
            </w:r>
            <w:r>
              <w:t>Stillbirth</w:t>
            </w:r>
          </w:p>
          <w:p w:rsidR="00CE344E" w:rsidRDefault="00CE344E" w:rsidP="00CE344E">
            <w:pPr>
              <w:pStyle w:val="ListParagraph"/>
              <w:spacing w:before="100" w:after="100"/>
              <w:ind w:left="1800" w:right="1440" w:hanging="720"/>
            </w:pPr>
            <w:r>
              <w:t>iv)</w:t>
            </w:r>
            <w:r>
              <w:rPr>
                <w:rFonts w:ascii="Times New Roman" w:hAnsi="Times New Roman"/>
                <w:sz w:val="14"/>
                <w:szCs w:val="14"/>
              </w:rPr>
              <w:t xml:space="preserve">                 </w:t>
            </w:r>
            <w:r>
              <w:t>Neonatal Death</w:t>
            </w:r>
          </w:p>
          <w:p w:rsidR="00CE344E" w:rsidRDefault="00CE344E" w:rsidP="00CE344E">
            <w:pPr>
              <w:pStyle w:val="ListParagraph"/>
              <w:spacing w:before="100" w:after="100"/>
              <w:ind w:left="1800" w:right="1440" w:hanging="720"/>
            </w:pPr>
            <w:r>
              <w:t>v)</w:t>
            </w:r>
            <w:r>
              <w:rPr>
                <w:rFonts w:ascii="Times New Roman" w:hAnsi="Times New Roman"/>
                <w:sz w:val="14"/>
                <w:szCs w:val="14"/>
              </w:rPr>
              <w:t xml:space="preserve">                  </w:t>
            </w:r>
            <w:r>
              <w:t>SIDS</w:t>
            </w:r>
          </w:p>
          <w:p w:rsidR="00CE344E" w:rsidRDefault="00CE344E" w:rsidP="00CE344E">
            <w:pPr>
              <w:pStyle w:val="ListParagraph"/>
              <w:spacing w:before="100" w:after="100"/>
              <w:ind w:left="1800" w:right="1440" w:hanging="720"/>
            </w:pPr>
            <w:r>
              <w:t>vi)</w:t>
            </w:r>
            <w:r>
              <w:rPr>
                <w:rFonts w:ascii="Times New Roman" w:hAnsi="Times New Roman"/>
                <w:sz w:val="14"/>
                <w:szCs w:val="14"/>
              </w:rPr>
              <w:t xml:space="preserve">                 </w:t>
            </w:r>
            <w:r>
              <w:t>Any other loss of a child</w:t>
            </w:r>
          </w:p>
          <w:p w:rsidR="00CE344E" w:rsidRDefault="00CE344E" w:rsidP="00CE344E">
            <w:pPr>
              <w:pStyle w:val="ListParagraph"/>
              <w:tabs>
                <w:tab w:val="left" w:pos="4685"/>
              </w:tabs>
              <w:spacing w:before="100" w:after="100"/>
              <w:ind w:right="742" w:hanging="360"/>
            </w:pPr>
            <w:r>
              <w:t>(e)</w:t>
            </w:r>
            <w:r>
              <w:rPr>
                <w:rFonts w:ascii="Times New Roman" w:hAnsi="Times New Roman"/>
                <w:sz w:val="14"/>
                <w:szCs w:val="14"/>
              </w:rPr>
              <w:t xml:space="preserve">   </w:t>
            </w:r>
            <w:r>
              <w:t xml:space="preserve">Is bereavement counselling offered to siblings and wider family members e.g. grandparents? </w:t>
            </w:r>
          </w:p>
          <w:p w:rsidR="00CE344E" w:rsidRDefault="00CE344E" w:rsidP="00CE344E">
            <w:pPr>
              <w:pStyle w:val="ListParagraph"/>
              <w:spacing w:before="100" w:after="100"/>
              <w:ind w:right="175" w:hanging="360"/>
            </w:pPr>
            <w:r>
              <w:t>(f)</w:t>
            </w:r>
            <w:r>
              <w:rPr>
                <w:rFonts w:ascii="Times New Roman" w:hAnsi="Times New Roman"/>
                <w:sz w:val="14"/>
                <w:szCs w:val="14"/>
              </w:rPr>
              <w:t xml:space="preserve">     </w:t>
            </w:r>
            <w:r>
              <w:t xml:space="preserve">i. How much does your CCG spend on back office and administrative support? </w:t>
            </w:r>
          </w:p>
          <w:p w:rsidR="00CE344E" w:rsidRDefault="00CE344E" w:rsidP="00CE344E">
            <w:pPr>
              <w:pStyle w:val="ListParagraph"/>
              <w:spacing w:before="100" w:after="100"/>
              <w:ind w:right="459"/>
            </w:pPr>
            <w:r>
              <w:t xml:space="preserve">ii. Does this include any external providers? </w:t>
            </w:r>
          </w:p>
          <w:p w:rsidR="00CE344E" w:rsidRDefault="00CE344E" w:rsidP="00CE344E">
            <w:pPr>
              <w:pStyle w:val="ListParagraph"/>
              <w:spacing w:before="100" w:after="100"/>
              <w:ind w:right="601" w:hanging="360"/>
            </w:pPr>
            <w:r>
              <w:t>(g)</w:t>
            </w:r>
            <w:r>
              <w:rPr>
                <w:rFonts w:ascii="Times New Roman" w:hAnsi="Times New Roman"/>
                <w:sz w:val="14"/>
                <w:szCs w:val="14"/>
              </w:rPr>
              <w:t xml:space="preserve">    </w:t>
            </w:r>
            <w:r>
              <w:t>If the answer to (</w:t>
            </w:r>
            <w:proofErr w:type="spellStart"/>
            <w:r>
              <w:t>e.ii</w:t>
            </w:r>
            <w:proofErr w:type="spellEnd"/>
            <w:r>
              <w:t xml:space="preserve">) is yes, who have you commissioned to do this work and could you list any third sector organisations? </w:t>
            </w:r>
          </w:p>
          <w:p w:rsidR="00CE344E" w:rsidRPr="00634075" w:rsidRDefault="00CE344E"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9B4261" w:rsidRPr="00EB3B91" w:rsidRDefault="009B4261" w:rsidP="009B4261">
            <w:pPr>
              <w:rPr>
                <w:rFonts w:ascii="Arial" w:hAnsi="Arial" w:cs="Arial"/>
                <w:color w:val="FF0000"/>
                <w:sz w:val="24"/>
                <w:szCs w:val="24"/>
              </w:rPr>
            </w:pPr>
            <w:r w:rsidRPr="00EB3B91">
              <w:rPr>
                <w:rFonts w:ascii="Arial" w:hAnsi="Arial" w:cs="Arial"/>
                <w:color w:val="FF0000"/>
                <w:sz w:val="24"/>
                <w:szCs w:val="24"/>
              </w:rPr>
              <w:t xml:space="preserve">The Adult Joint Commissioning does not commission any specific bereavement services for people in Barnsley. </w:t>
            </w:r>
          </w:p>
          <w:p w:rsidR="009B4261" w:rsidRPr="00EB3B91" w:rsidRDefault="009B4261" w:rsidP="009B4261">
            <w:pPr>
              <w:rPr>
                <w:rFonts w:ascii="Arial" w:hAnsi="Arial" w:cs="Arial"/>
                <w:color w:val="FF0000"/>
                <w:sz w:val="24"/>
                <w:szCs w:val="24"/>
              </w:rPr>
            </w:pPr>
            <w:r w:rsidRPr="00EB3B91">
              <w:rPr>
                <w:rFonts w:ascii="Arial" w:hAnsi="Arial" w:cs="Arial"/>
                <w:color w:val="FF0000"/>
                <w:sz w:val="24"/>
                <w:szCs w:val="24"/>
              </w:rPr>
              <w:t>It may be the case that South West Yorkshire Partnership Foundation Trust (SWYPFT) provides some counselling to people who are bereaved, but this is not specified. On this basis we do not have the breakdown requested or any further details.</w:t>
            </w:r>
          </w:p>
          <w:p w:rsidR="009B4261" w:rsidRPr="00EB3B91" w:rsidRDefault="009B4261" w:rsidP="009B4261">
            <w:pPr>
              <w:rPr>
                <w:rFonts w:ascii="Arial" w:hAnsi="Arial" w:cs="Arial"/>
                <w:color w:val="FF0000"/>
                <w:sz w:val="24"/>
                <w:szCs w:val="24"/>
              </w:rPr>
            </w:pPr>
          </w:p>
          <w:p w:rsidR="009B4261" w:rsidRPr="00EB3B91" w:rsidRDefault="009B4261" w:rsidP="009B4261">
            <w:pPr>
              <w:rPr>
                <w:rFonts w:ascii="Arial" w:hAnsi="Arial" w:cs="Arial"/>
                <w:color w:val="FF0000"/>
                <w:sz w:val="24"/>
                <w:szCs w:val="24"/>
              </w:rPr>
            </w:pPr>
            <w:r w:rsidRPr="00EB3B91">
              <w:rPr>
                <w:rFonts w:ascii="Arial" w:hAnsi="Arial" w:cs="Arial"/>
                <w:color w:val="FF0000"/>
                <w:sz w:val="24"/>
                <w:szCs w:val="24"/>
              </w:rPr>
              <w:t>Bereavement counselling is offered at Barnsley Hospital NHS Foundation Trust –although not directly commissioned.  A bereavement service is offered via Barnsley Hospice (for adults) and Bluebell Wood (for children), though again, we don’t specifically commission it but we do provide grants so that Barnsley residents can access the services they need.</w:t>
            </w:r>
          </w:p>
          <w:p w:rsidR="009B4261" w:rsidRPr="00EB3B91" w:rsidRDefault="009B4261" w:rsidP="009B4261">
            <w:pPr>
              <w:rPr>
                <w:rFonts w:ascii="Arial" w:hAnsi="Arial" w:cs="Arial"/>
                <w:color w:val="FF0000"/>
                <w:sz w:val="24"/>
                <w:szCs w:val="24"/>
              </w:rPr>
            </w:pPr>
          </w:p>
          <w:p w:rsidR="00D621F2" w:rsidRPr="00EB3B91" w:rsidRDefault="00D621F2" w:rsidP="00634075">
            <w:pPr>
              <w:spacing w:after="0" w:line="240" w:lineRule="auto"/>
              <w:rPr>
                <w:rFonts w:ascii="Arial" w:eastAsia="Calibri" w:hAnsi="Arial" w:cs="Arial"/>
                <w:color w:val="1F497D"/>
                <w:sz w:val="24"/>
                <w:szCs w:val="24"/>
              </w:rPr>
            </w:pPr>
          </w:p>
        </w:tc>
      </w:tr>
      <w:tr w:rsidR="00261747" w:rsidRPr="002C29B7" w:rsidTr="00162E1E">
        <w:tc>
          <w:tcPr>
            <w:tcW w:w="5218" w:type="dxa"/>
            <w:shd w:val="clear" w:color="auto" w:fill="auto"/>
          </w:tcPr>
          <w:p w:rsidR="002C0BD7" w:rsidRDefault="00C31F21" w:rsidP="002C0BD7">
            <w:r>
              <w:t>FOI 578 – received 29 July 2016</w:t>
            </w:r>
          </w:p>
          <w:p w:rsidR="00C31F21" w:rsidRDefault="00C31F21" w:rsidP="002C0BD7">
            <w:r>
              <w:object w:dxaOrig="1532" w:dyaOrig="961">
                <v:shape id="_x0000_i1235" type="#_x0000_t75" style="width:76.5pt;height:48pt" o:ole="">
                  <v:imagedata r:id="rId36" o:title=""/>
                </v:shape>
                <o:OLEObject Type="Embed" ProgID="Excel.Sheet.12" ShapeID="_x0000_i1235" DrawAspect="Icon" ObjectID="_1540985994" r:id="rId37"/>
              </w:object>
            </w:r>
          </w:p>
          <w:p w:rsidR="00C31F21" w:rsidRPr="002C0BD7" w:rsidRDefault="00C31F21" w:rsidP="002C0BD7"/>
        </w:tc>
        <w:tc>
          <w:tcPr>
            <w:tcW w:w="4430" w:type="dxa"/>
            <w:shd w:val="clear" w:color="auto" w:fill="auto"/>
          </w:tcPr>
          <w:p w:rsidR="00C52869" w:rsidRPr="00EB3B91" w:rsidRDefault="00C52869" w:rsidP="00EB3B91">
            <w:pPr>
              <w:pStyle w:val="NormalWeb"/>
              <w:numPr>
                <w:ilvl w:val="0"/>
                <w:numId w:val="10"/>
              </w:numPr>
              <w:spacing w:beforeAutospacing="0" w:after="80" w:afterAutospacing="0"/>
              <w:rPr>
                <w:rFonts w:ascii="Arial" w:hAnsi="Arial" w:cs="Arial"/>
                <w:color w:val="FF0000"/>
              </w:rPr>
            </w:pPr>
            <w:r>
              <w:rPr>
                <w:rFonts w:ascii="Arial" w:hAnsi="Arial" w:cs="Arial"/>
              </w:rPr>
              <w:t>Please could you supply the name, email address and telephone number of the commissioner with responsibility for neurorehabilitation placements.</w:t>
            </w:r>
            <w:r>
              <w:rPr>
                <w:rFonts w:ascii="Arial" w:hAnsi="Arial" w:cs="Arial"/>
                <w:color w:val="1F497D"/>
              </w:rPr>
              <w:t xml:space="preserve"> </w:t>
            </w:r>
            <w:r>
              <w:rPr>
                <w:rFonts w:ascii="Arial" w:hAnsi="Arial" w:cs="Arial"/>
                <w:color w:val="FF0000"/>
              </w:rPr>
              <w:t xml:space="preserve">Katie Roebuck:  Interim Head of Commissioning and </w:t>
            </w:r>
            <w:r w:rsidRPr="00EB3B91">
              <w:rPr>
                <w:rFonts w:ascii="Arial" w:hAnsi="Arial" w:cs="Arial"/>
                <w:color w:val="FF0000"/>
              </w:rPr>
              <w:lastRenderedPageBreak/>
              <w:t xml:space="preserve">Transformation, e-mail address: </w:t>
            </w:r>
            <w:hyperlink r:id="rId38" w:history="1">
              <w:r w:rsidRPr="00EB3B91">
                <w:rPr>
                  <w:rStyle w:val="Hyperlink"/>
                  <w:rFonts w:ascii="Arial" w:hAnsi="Arial" w:cs="Arial"/>
                </w:rPr>
                <w:t>K.Roebuck@nhs.net</w:t>
              </w:r>
            </w:hyperlink>
            <w:r w:rsidRPr="00EB3B91">
              <w:rPr>
                <w:rFonts w:ascii="Arial" w:hAnsi="Arial" w:cs="Arial"/>
                <w:color w:val="FF0000"/>
              </w:rPr>
              <w:t>.  Direct line: 01226 433775</w:t>
            </w:r>
          </w:p>
          <w:p w:rsidR="00C52869" w:rsidRPr="00EB3B91" w:rsidRDefault="00C52869" w:rsidP="00C52869">
            <w:pPr>
              <w:rPr>
                <w:rFonts w:ascii="Arial" w:hAnsi="Arial" w:cs="Arial"/>
                <w:color w:val="FF0000"/>
                <w:sz w:val="24"/>
                <w:szCs w:val="24"/>
              </w:rPr>
            </w:pPr>
            <w:r w:rsidRPr="00EB3B91">
              <w:rPr>
                <w:rFonts w:ascii="Arial" w:hAnsi="Arial" w:cs="Arial"/>
                <w:color w:val="FF0000"/>
                <w:sz w:val="24"/>
                <w:szCs w:val="24"/>
              </w:rPr>
              <w:t xml:space="preserve">Barnsley CCG commissions Neurorehabilitation from South West </w:t>
            </w:r>
            <w:bookmarkStart w:id="3" w:name="_GoBack"/>
            <w:bookmarkEnd w:id="3"/>
            <w:r w:rsidRPr="00EB3B91">
              <w:rPr>
                <w:rFonts w:ascii="Arial" w:hAnsi="Arial" w:cs="Arial"/>
                <w:color w:val="FF0000"/>
                <w:sz w:val="24"/>
                <w:szCs w:val="24"/>
              </w:rPr>
              <w:t xml:space="preserve">Yorkshire Partnership Foundation Trust (SWYPFT). SWYPFT is commissioned on a block contract basis and therefore the CCG cannot provide a breakdown in relation to 2a/2b placements or the number of adults funded. Therefore, to obtain the detailed information contained within questions 2 – 8 you will need to re-direct your request to SWYPFT. </w:t>
            </w:r>
          </w:p>
          <w:p w:rsidR="00C52869" w:rsidRPr="00EB3B91" w:rsidRDefault="002F6CB1" w:rsidP="00C52869">
            <w:pPr>
              <w:rPr>
                <w:rFonts w:ascii="Arial" w:hAnsi="Arial" w:cs="Arial"/>
                <w:color w:val="1F497D"/>
                <w:sz w:val="24"/>
                <w:szCs w:val="24"/>
              </w:rPr>
            </w:pPr>
            <w:hyperlink r:id="rId39" w:history="1">
              <w:r w:rsidR="00C52869" w:rsidRPr="00EB3B91">
                <w:rPr>
                  <w:rStyle w:val="Hyperlink"/>
                  <w:rFonts w:ascii="Arial" w:hAnsi="Arial" w:cs="Arial"/>
                  <w:sz w:val="24"/>
                  <w:szCs w:val="24"/>
                </w:rPr>
                <w:t>https://www.southwestyorkshire.nhs.uk/about-us/corporate-information/freedom-of-information/how-make-request/</w:t>
              </w:r>
            </w:hyperlink>
          </w:p>
          <w:p w:rsidR="00261747" w:rsidRPr="00634075" w:rsidRDefault="00261747" w:rsidP="00634075">
            <w:pPr>
              <w:spacing w:after="0" w:line="240" w:lineRule="auto"/>
              <w:rPr>
                <w:rFonts w:ascii="Arial" w:eastAsia="Calibri" w:hAnsi="Arial" w:cs="Arial"/>
                <w:color w:val="1F497D"/>
                <w:sz w:val="24"/>
                <w:szCs w:val="24"/>
              </w:rPr>
            </w:pPr>
          </w:p>
        </w:tc>
      </w:tr>
    </w:tbl>
    <w:p w:rsidR="008C7377" w:rsidRDefault="008C7377"/>
    <w:sectPr w:rsidR="008C73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B1" w:rsidRDefault="002F6CB1" w:rsidP="0016039A">
      <w:pPr>
        <w:spacing w:after="0" w:line="240" w:lineRule="auto"/>
      </w:pPr>
      <w:r>
        <w:separator/>
      </w:r>
    </w:p>
  </w:endnote>
  <w:endnote w:type="continuationSeparator" w:id="0">
    <w:p w:rsidR="002F6CB1" w:rsidRDefault="002F6CB1"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B1" w:rsidRDefault="002F6CB1" w:rsidP="0016039A">
      <w:pPr>
        <w:spacing w:after="0" w:line="240" w:lineRule="auto"/>
      </w:pPr>
      <w:r>
        <w:separator/>
      </w:r>
    </w:p>
  </w:footnote>
  <w:footnote w:type="continuationSeparator" w:id="0">
    <w:p w:rsidR="002F6CB1" w:rsidRDefault="002F6CB1"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50"/>
    <w:multiLevelType w:val="multilevel"/>
    <w:tmpl w:val="A09C20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2CF609B"/>
    <w:multiLevelType w:val="multilevel"/>
    <w:tmpl w:val="D91A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661817"/>
    <w:multiLevelType w:val="hybridMultilevel"/>
    <w:tmpl w:val="CC36D5D2"/>
    <w:lvl w:ilvl="0" w:tplc="D6D67B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14234F9"/>
    <w:multiLevelType w:val="hybridMultilevel"/>
    <w:tmpl w:val="AE7C6946"/>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A711ED"/>
    <w:multiLevelType w:val="multilevel"/>
    <w:tmpl w:val="57A26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EE01C9"/>
    <w:multiLevelType w:val="hybridMultilevel"/>
    <w:tmpl w:val="53DEC942"/>
    <w:lvl w:ilvl="0" w:tplc="D6D67B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772774"/>
    <w:multiLevelType w:val="hybridMultilevel"/>
    <w:tmpl w:val="2FC4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AF685B"/>
    <w:multiLevelType w:val="multilevel"/>
    <w:tmpl w:val="51F4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5F41E5"/>
    <w:multiLevelType w:val="multilevel"/>
    <w:tmpl w:val="5CF8E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2A74C6B"/>
    <w:multiLevelType w:val="multilevel"/>
    <w:tmpl w:val="F76C6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9AF0529"/>
    <w:multiLevelType w:val="hybridMultilevel"/>
    <w:tmpl w:val="6DD4D800"/>
    <w:lvl w:ilvl="0" w:tplc="D6D67B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5"/>
  </w:num>
  <w:num w:numId="7">
    <w:abstractNumId w:val="10"/>
  </w:num>
  <w:num w:numId="8">
    <w:abstractNumId w:val="1"/>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232E8"/>
    <w:rsid w:val="000333F6"/>
    <w:rsid w:val="00053563"/>
    <w:rsid w:val="000601D1"/>
    <w:rsid w:val="0007649C"/>
    <w:rsid w:val="000774E5"/>
    <w:rsid w:val="00091A04"/>
    <w:rsid w:val="0009311B"/>
    <w:rsid w:val="00095AF7"/>
    <w:rsid w:val="000B1A6B"/>
    <w:rsid w:val="000C20FE"/>
    <w:rsid w:val="000C243B"/>
    <w:rsid w:val="000D2EED"/>
    <w:rsid w:val="000D6F15"/>
    <w:rsid w:val="000F3A7B"/>
    <w:rsid w:val="00111114"/>
    <w:rsid w:val="001130E4"/>
    <w:rsid w:val="00114469"/>
    <w:rsid w:val="00125743"/>
    <w:rsid w:val="00132849"/>
    <w:rsid w:val="001332F0"/>
    <w:rsid w:val="00143D03"/>
    <w:rsid w:val="0016039A"/>
    <w:rsid w:val="00162E1E"/>
    <w:rsid w:val="0016580A"/>
    <w:rsid w:val="001960D1"/>
    <w:rsid w:val="001A5E23"/>
    <w:rsid w:val="001D4CBC"/>
    <w:rsid w:val="001E22EF"/>
    <w:rsid w:val="001E4AA5"/>
    <w:rsid w:val="001E5A57"/>
    <w:rsid w:val="001F4694"/>
    <w:rsid w:val="00203F11"/>
    <w:rsid w:val="00212116"/>
    <w:rsid w:val="00214D87"/>
    <w:rsid w:val="002202EF"/>
    <w:rsid w:val="00223D1A"/>
    <w:rsid w:val="002524CF"/>
    <w:rsid w:val="00261747"/>
    <w:rsid w:val="002673C1"/>
    <w:rsid w:val="0028664A"/>
    <w:rsid w:val="00291DDC"/>
    <w:rsid w:val="002B3D3C"/>
    <w:rsid w:val="002C0BD7"/>
    <w:rsid w:val="002C29B7"/>
    <w:rsid w:val="002D55C3"/>
    <w:rsid w:val="002E38A4"/>
    <w:rsid w:val="002F6CB1"/>
    <w:rsid w:val="00301E90"/>
    <w:rsid w:val="00310BEB"/>
    <w:rsid w:val="0031287C"/>
    <w:rsid w:val="003166FB"/>
    <w:rsid w:val="003361C4"/>
    <w:rsid w:val="003618D6"/>
    <w:rsid w:val="00363361"/>
    <w:rsid w:val="00364EEB"/>
    <w:rsid w:val="003B2F13"/>
    <w:rsid w:val="003D7F52"/>
    <w:rsid w:val="003F15E5"/>
    <w:rsid w:val="003F3B83"/>
    <w:rsid w:val="0042442E"/>
    <w:rsid w:val="00436123"/>
    <w:rsid w:val="00440792"/>
    <w:rsid w:val="00466AFE"/>
    <w:rsid w:val="0047609C"/>
    <w:rsid w:val="00480840"/>
    <w:rsid w:val="004906AB"/>
    <w:rsid w:val="004942D9"/>
    <w:rsid w:val="004B0583"/>
    <w:rsid w:val="004B5856"/>
    <w:rsid w:val="004C55A2"/>
    <w:rsid w:val="00505B2D"/>
    <w:rsid w:val="00512566"/>
    <w:rsid w:val="005325CB"/>
    <w:rsid w:val="005732FA"/>
    <w:rsid w:val="005800C0"/>
    <w:rsid w:val="00594000"/>
    <w:rsid w:val="005A0F37"/>
    <w:rsid w:val="005B01C6"/>
    <w:rsid w:val="005B040B"/>
    <w:rsid w:val="005B166E"/>
    <w:rsid w:val="005E5B9B"/>
    <w:rsid w:val="0062178C"/>
    <w:rsid w:val="00634075"/>
    <w:rsid w:val="006501C5"/>
    <w:rsid w:val="00680D87"/>
    <w:rsid w:val="00693391"/>
    <w:rsid w:val="006C4082"/>
    <w:rsid w:val="006E384B"/>
    <w:rsid w:val="006F4399"/>
    <w:rsid w:val="006F6977"/>
    <w:rsid w:val="00707B96"/>
    <w:rsid w:val="00716CF4"/>
    <w:rsid w:val="007252D8"/>
    <w:rsid w:val="007268D6"/>
    <w:rsid w:val="00733F68"/>
    <w:rsid w:val="007552A9"/>
    <w:rsid w:val="007626E0"/>
    <w:rsid w:val="00770A8F"/>
    <w:rsid w:val="0077386A"/>
    <w:rsid w:val="00793469"/>
    <w:rsid w:val="00797385"/>
    <w:rsid w:val="007C5DBF"/>
    <w:rsid w:val="007C7A8F"/>
    <w:rsid w:val="007E0139"/>
    <w:rsid w:val="007E2B1B"/>
    <w:rsid w:val="008450FA"/>
    <w:rsid w:val="00857FF4"/>
    <w:rsid w:val="008A021D"/>
    <w:rsid w:val="008C7377"/>
    <w:rsid w:val="008D29B4"/>
    <w:rsid w:val="008E2FF6"/>
    <w:rsid w:val="008F12B9"/>
    <w:rsid w:val="00904829"/>
    <w:rsid w:val="00905BE9"/>
    <w:rsid w:val="00946363"/>
    <w:rsid w:val="00966154"/>
    <w:rsid w:val="0097094B"/>
    <w:rsid w:val="0097172E"/>
    <w:rsid w:val="00994E5C"/>
    <w:rsid w:val="009B4261"/>
    <w:rsid w:val="009D68D0"/>
    <w:rsid w:val="009F2EF1"/>
    <w:rsid w:val="00A21BB5"/>
    <w:rsid w:val="00A34EC1"/>
    <w:rsid w:val="00A63F11"/>
    <w:rsid w:val="00A76708"/>
    <w:rsid w:val="00A80801"/>
    <w:rsid w:val="00A86A66"/>
    <w:rsid w:val="00A908A4"/>
    <w:rsid w:val="00A92AB0"/>
    <w:rsid w:val="00AD0094"/>
    <w:rsid w:val="00AD38DB"/>
    <w:rsid w:val="00AE277C"/>
    <w:rsid w:val="00AF38E6"/>
    <w:rsid w:val="00B010FC"/>
    <w:rsid w:val="00B04CC3"/>
    <w:rsid w:val="00B0676D"/>
    <w:rsid w:val="00B26825"/>
    <w:rsid w:val="00BD3393"/>
    <w:rsid w:val="00C1027D"/>
    <w:rsid w:val="00C25373"/>
    <w:rsid w:val="00C31F21"/>
    <w:rsid w:val="00C526B1"/>
    <w:rsid w:val="00C52869"/>
    <w:rsid w:val="00C5738C"/>
    <w:rsid w:val="00C83544"/>
    <w:rsid w:val="00CB08EA"/>
    <w:rsid w:val="00CB660F"/>
    <w:rsid w:val="00CB6E68"/>
    <w:rsid w:val="00CE2479"/>
    <w:rsid w:val="00CE344E"/>
    <w:rsid w:val="00CF541E"/>
    <w:rsid w:val="00D20914"/>
    <w:rsid w:val="00D31E06"/>
    <w:rsid w:val="00D621F2"/>
    <w:rsid w:val="00D904ED"/>
    <w:rsid w:val="00D95975"/>
    <w:rsid w:val="00DA52C5"/>
    <w:rsid w:val="00DB31DA"/>
    <w:rsid w:val="00DC3DFC"/>
    <w:rsid w:val="00DF3BC6"/>
    <w:rsid w:val="00E011B4"/>
    <w:rsid w:val="00E212E6"/>
    <w:rsid w:val="00E22B21"/>
    <w:rsid w:val="00E338DA"/>
    <w:rsid w:val="00EA1432"/>
    <w:rsid w:val="00EB3B91"/>
    <w:rsid w:val="00ED2022"/>
    <w:rsid w:val="00ED3EC7"/>
    <w:rsid w:val="00EF1A23"/>
    <w:rsid w:val="00EF4BE6"/>
    <w:rsid w:val="00F06AB0"/>
    <w:rsid w:val="00F34713"/>
    <w:rsid w:val="00F5149E"/>
    <w:rsid w:val="00F52C5B"/>
    <w:rsid w:val="00F54344"/>
    <w:rsid w:val="00F6796D"/>
    <w:rsid w:val="00F92525"/>
    <w:rsid w:val="00FC3A88"/>
    <w:rsid w:val="00FD3907"/>
    <w:rsid w:val="00FD7A1F"/>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E22B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E22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58528883">
      <w:bodyDiv w:val="1"/>
      <w:marLeft w:val="0"/>
      <w:marRight w:val="0"/>
      <w:marTop w:val="0"/>
      <w:marBottom w:val="0"/>
      <w:divBdr>
        <w:top w:val="none" w:sz="0" w:space="0" w:color="auto"/>
        <w:left w:val="none" w:sz="0" w:space="0" w:color="auto"/>
        <w:bottom w:val="none" w:sz="0" w:space="0" w:color="auto"/>
        <w:right w:val="none" w:sz="0" w:space="0" w:color="auto"/>
      </w:divBdr>
    </w:div>
    <w:div w:id="7093112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34436685">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71516529">
      <w:bodyDiv w:val="1"/>
      <w:marLeft w:val="0"/>
      <w:marRight w:val="0"/>
      <w:marTop w:val="0"/>
      <w:marBottom w:val="0"/>
      <w:divBdr>
        <w:top w:val="none" w:sz="0" w:space="0" w:color="auto"/>
        <w:left w:val="none" w:sz="0" w:space="0" w:color="auto"/>
        <w:bottom w:val="none" w:sz="0" w:space="0" w:color="auto"/>
        <w:right w:val="none" w:sz="0" w:space="0" w:color="auto"/>
      </w:divBdr>
    </w:div>
    <w:div w:id="285282643">
      <w:bodyDiv w:val="1"/>
      <w:marLeft w:val="0"/>
      <w:marRight w:val="0"/>
      <w:marTop w:val="0"/>
      <w:marBottom w:val="0"/>
      <w:divBdr>
        <w:top w:val="none" w:sz="0" w:space="0" w:color="auto"/>
        <w:left w:val="none" w:sz="0" w:space="0" w:color="auto"/>
        <w:bottom w:val="none" w:sz="0" w:space="0" w:color="auto"/>
        <w:right w:val="none" w:sz="0" w:space="0" w:color="auto"/>
      </w:divBdr>
    </w:div>
    <w:div w:id="312871948">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89497015">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4077216">
      <w:bodyDiv w:val="1"/>
      <w:marLeft w:val="0"/>
      <w:marRight w:val="0"/>
      <w:marTop w:val="0"/>
      <w:marBottom w:val="0"/>
      <w:divBdr>
        <w:top w:val="none" w:sz="0" w:space="0" w:color="auto"/>
        <w:left w:val="none" w:sz="0" w:space="0" w:color="auto"/>
        <w:bottom w:val="none" w:sz="0" w:space="0" w:color="auto"/>
        <w:right w:val="none" w:sz="0" w:space="0" w:color="auto"/>
      </w:divBdr>
    </w:div>
    <w:div w:id="452142058">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9538043">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82322024">
      <w:bodyDiv w:val="1"/>
      <w:marLeft w:val="0"/>
      <w:marRight w:val="0"/>
      <w:marTop w:val="0"/>
      <w:marBottom w:val="0"/>
      <w:divBdr>
        <w:top w:val="none" w:sz="0" w:space="0" w:color="auto"/>
        <w:left w:val="none" w:sz="0" w:space="0" w:color="auto"/>
        <w:bottom w:val="none" w:sz="0" w:space="0" w:color="auto"/>
        <w:right w:val="none" w:sz="0" w:space="0" w:color="auto"/>
      </w:divBdr>
    </w:div>
    <w:div w:id="702631355">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2001168">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08198515">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53114455">
      <w:bodyDiv w:val="1"/>
      <w:marLeft w:val="0"/>
      <w:marRight w:val="0"/>
      <w:marTop w:val="0"/>
      <w:marBottom w:val="0"/>
      <w:divBdr>
        <w:top w:val="none" w:sz="0" w:space="0" w:color="auto"/>
        <w:left w:val="none" w:sz="0" w:space="0" w:color="auto"/>
        <w:bottom w:val="none" w:sz="0" w:space="0" w:color="auto"/>
        <w:right w:val="none" w:sz="0" w:space="0" w:color="auto"/>
      </w:divBdr>
    </w:div>
    <w:div w:id="1065491881">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876828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85945279">
      <w:bodyDiv w:val="1"/>
      <w:marLeft w:val="0"/>
      <w:marRight w:val="0"/>
      <w:marTop w:val="0"/>
      <w:marBottom w:val="0"/>
      <w:divBdr>
        <w:top w:val="none" w:sz="0" w:space="0" w:color="auto"/>
        <w:left w:val="none" w:sz="0" w:space="0" w:color="auto"/>
        <w:bottom w:val="none" w:sz="0" w:space="0" w:color="auto"/>
        <w:right w:val="none" w:sz="0" w:space="0" w:color="auto"/>
      </w:divBdr>
    </w:div>
    <w:div w:id="1186675981">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12711520">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15874360">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45407722">
      <w:bodyDiv w:val="1"/>
      <w:marLeft w:val="0"/>
      <w:marRight w:val="0"/>
      <w:marTop w:val="0"/>
      <w:marBottom w:val="0"/>
      <w:divBdr>
        <w:top w:val="none" w:sz="0" w:space="0" w:color="auto"/>
        <w:left w:val="none" w:sz="0" w:space="0" w:color="auto"/>
        <w:bottom w:val="none" w:sz="0" w:space="0" w:color="auto"/>
        <w:right w:val="none" w:sz="0" w:space="0" w:color="auto"/>
      </w:divBdr>
    </w:div>
    <w:div w:id="155650707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35482447">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0421252">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19891283">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2988448">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7653858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373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barnsleymbc.moderngov.co.uk/mgMemberIndexMP.aspx?bcr=1" TargetMode="External"/><Relationship Id="rId26" Type="http://schemas.openxmlformats.org/officeDocument/2006/relationships/hyperlink" Target="http://www.barnsleyccg.nhs.uk/CCG%20Downloads/strategies%20policies%20and%20plans/August%202015/CSU%20Reversal%20of%20Sterilisation%20v.10.pdf" TargetMode="External"/><Relationship Id="rId39" Type="http://schemas.openxmlformats.org/officeDocument/2006/relationships/hyperlink" Target="https://www.southwestyorkshire.nhs.uk/about-us/corporate-information/freedom-of-information/how-make-request/"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package" Target="embeddings/Microsoft_Excel_Worksheet6.xlsx"/><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yperlink" Target="http://www.barnsleyccg.nhs.uk/CCG%20Downloads/strategies%20policies%20and%20plans/Fertility%20Policy%202014%20-%20Barnsley.pdf" TargetMode="External"/><Relationship Id="rId25" Type="http://schemas.openxmlformats.org/officeDocument/2006/relationships/hyperlink" Target="http://www.barnsleyccg.nhs.uk/CCG%20Downloads/strategies%20policies%20and%20plans/August%202015/CSU%20Grommets%20Children%20v.10.pdf" TargetMode="External"/><Relationship Id="rId33" Type="http://schemas.openxmlformats.org/officeDocument/2006/relationships/image" Target="media/image7.emf"/><Relationship Id="rId38" Type="http://schemas.openxmlformats.org/officeDocument/2006/relationships/hyperlink" Target="mailto:K.Roebuck@nhs.net" TargetMode="External"/><Relationship Id="rId2" Type="http://schemas.openxmlformats.org/officeDocument/2006/relationships/numbering" Target="numbering.xml"/><Relationship Id="rId16" Type="http://schemas.openxmlformats.org/officeDocument/2006/relationships/hyperlink" Target="http://www.barnsleyformulary.nhs.uk/default.asp" TargetMode="External"/><Relationship Id="rId20" Type="http://schemas.openxmlformats.org/officeDocument/2006/relationships/package" Target="embeddings/Microsoft_Word_Document4.docx"/><Relationship Id="rId29" Type="http://schemas.openxmlformats.org/officeDocument/2006/relationships/hyperlink" Target="http://www.barnsleyccg.nhs.uk/CCG%20Downloads/strategies%20policies%20and%20plans/August%202015/CSU%20Varicose%20Veins%20v.1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arnsleyccg.nhs.uk/CCG%20Downloads/strategies%20policies%20and%20plans/August%202015/CSU%20Grommets%20Adults%20v.10.pdf" TargetMode="External"/><Relationship Id="rId32" Type="http://schemas.openxmlformats.org/officeDocument/2006/relationships/oleObject" Target="embeddings/Microsoft_Word_97_-_2003_Document1.doc"/><Relationship Id="rId37" Type="http://schemas.openxmlformats.org/officeDocument/2006/relationships/package" Target="embeddings/Microsoft_Excel_Worksheet7.xlsx"/><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rnsleyformulary.nhs.uk/default.asp" TargetMode="External"/><Relationship Id="rId23" Type="http://schemas.openxmlformats.org/officeDocument/2006/relationships/hyperlink" Target="http://www.barnsleyccg.nhs.uk/strategies-policies-and-plans.htm" TargetMode="External"/><Relationship Id="rId28" Type="http://schemas.openxmlformats.org/officeDocument/2006/relationships/hyperlink" Target="http://www.barnsleyccg.nhs.uk/CCG%20Downloads/strategies%20policies%20and%20plans/August%202015/CSU%20Tonsillectomy%20v.10.pdf" TargetMode="External"/><Relationship Id="rId36" Type="http://schemas.openxmlformats.org/officeDocument/2006/relationships/image" Target="media/image8.emf"/><Relationship Id="rId10" Type="http://schemas.openxmlformats.org/officeDocument/2006/relationships/package" Target="embeddings/Microsoft_Word_Document1.docx"/><Relationship Id="rId19" Type="http://schemas.openxmlformats.org/officeDocument/2006/relationships/image" Target="media/image4.emf"/><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Word_Document5.docx"/><Relationship Id="rId27" Type="http://schemas.openxmlformats.org/officeDocument/2006/relationships/hyperlink" Target="http://www.barnsleyccg.nhs.uk/CCG%20Downloads/strategies%20policies%20and%20plans/August%202015/CSU%20Specialist%20Plastic%20Surgery%20Procedures%20v.10.pdf" TargetMode="External"/><Relationship Id="rId30" Type="http://schemas.openxmlformats.org/officeDocument/2006/relationships/hyperlink" Target="http://www.barnsleyccg.nhs.uk/CCG%20Downloads/CCG%20Documents/Policies/Approved/Barnsley_CCG_Patient_and_Public_Engagement_Strategy_.doc" TargetMode="External"/><Relationship Id="rId35" Type="http://schemas.openxmlformats.org/officeDocument/2006/relationships/hyperlink" Target="http://basildonandbrentwoodccg.nhs.uk/fit-for-the-future/service-restriction-policy-review-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30D9-466F-4219-B6E3-6270902E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Abby Middleton</cp:lastModifiedBy>
  <cp:revision>20</cp:revision>
  <dcterms:created xsi:type="dcterms:W3CDTF">2016-07-29T13:42:00Z</dcterms:created>
  <dcterms:modified xsi:type="dcterms:W3CDTF">2016-11-18T14:53:00Z</dcterms:modified>
</cp:coreProperties>
</file>