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8"/>
        <w:gridCol w:w="4430"/>
      </w:tblGrid>
      <w:tr w:rsidR="002C29B7" w:rsidRPr="002C29B7" w:rsidTr="002842CD">
        <w:tc>
          <w:tcPr>
            <w:tcW w:w="9648" w:type="dxa"/>
            <w:gridSpan w:val="2"/>
            <w:shd w:val="clear" w:color="auto" w:fill="auto"/>
          </w:tcPr>
          <w:p w:rsidR="002C29B7" w:rsidRPr="002C29B7" w:rsidRDefault="002C29B7" w:rsidP="002C29B7">
            <w:pPr>
              <w:spacing w:after="0" w:line="240" w:lineRule="auto"/>
              <w:jc w:val="center"/>
              <w:rPr>
                <w:rFonts w:ascii="Arial" w:eastAsia="Times New Roman" w:hAnsi="Arial" w:cs="Arial"/>
                <w:b/>
                <w:sz w:val="24"/>
                <w:szCs w:val="24"/>
                <w:lang w:eastAsia="en-GB"/>
              </w:rPr>
            </w:pPr>
          </w:p>
          <w:p w:rsidR="002C29B7" w:rsidRPr="002C29B7" w:rsidRDefault="00A560C4" w:rsidP="002C29B7">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FREEDOM OF INFORMATION REQUESTS – APRIL 2016</w:t>
            </w:r>
          </w:p>
          <w:p w:rsidR="002C29B7" w:rsidRPr="002C29B7" w:rsidRDefault="002C29B7" w:rsidP="002C29B7">
            <w:pPr>
              <w:spacing w:after="0" w:line="240" w:lineRule="auto"/>
              <w:jc w:val="center"/>
              <w:rPr>
                <w:rFonts w:ascii="Arial" w:eastAsia="Times New Roman" w:hAnsi="Arial" w:cs="Arial"/>
                <w:b/>
                <w:sz w:val="24"/>
                <w:szCs w:val="24"/>
                <w:lang w:eastAsia="en-GB"/>
              </w:rPr>
            </w:pPr>
          </w:p>
        </w:tc>
      </w:tr>
      <w:tr w:rsidR="002C29B7" w:rsidRPr="002C29B7" w:rsidTr="00162E1E">
        <w:tc>
          <w:tcPr>
            <w:tcW w:w="5218" w:type="dxa"/>
            <w:shd w:val="clear" w:color="auto" w:fill="auto"/>
          </w:tcPr>
          <w:p w:rsidR="002C29B7" w:rsidRPr="002C29B7" w:rsidRDefault="002C29B7" w:rsidP="002C29B7">
            <w:pPr>
              <w:spacing w:after="0" w:line="240" w:lineRule="auto"/>
              <w:jc w:val="center"/>
              <w:rPr>
                <w:rFonts w:ascii="Arial" w:eastAsia="Times New Roman" w:hAnsi="Arial" w:cs="Arial"/>
                <w:b/>
                <w:sz w:val="24"/>
                <w:szCs w:val="24"/>
                <w:lang w:eastAsia="en-GB"/>
              </w:rPr>
            </w:pPr>
            <w:r w:rsidRPr="002C29B7">
              <w:rPr>
                <w:rFonts w:ascii="Arial" w:eastAsia="Times New Roman" w:hAnsi="Arial" w:cs="Arial"/>
                <w:b/>
                <w:sz w:val="24"/>
                <w:szCs w:val="24"/>
                <w:lang w:eastAsia="en-GB"/>
              </w:rPr>
              <w:t>Request</w:t>
            </w:r>
          </w:p>
          <w:p w:rsidR="002C29B7" w:rsidRPr="002C29B7" w:rsidRDefault="002C29B7" w:rsidP="002C29B7">
            <w:pPr>
              <w:spacing w:after="0" w:line="240" w:lineRule="auto"/>
              <w:jc w:val="center"/>
              <w:rPr>
                <w:rFonts w:ascii="Arial" w:eastAsia="Times New Roman" w:hAnsi="Arial" w:cs="Arial"/>
                <w:b/>
                <w:sz w:val="24"/>
                <w:szCs w:val="24"/>
                <w:lang w:eastAsia="en-GB"/>
              </w:rPr>
            </w:pPr>
          </w:p>
        </w:tc>
        <w:tc>
          <w:tcPr>
            <w:tcW w:w="4430" w:type="dxa"/>
            <w:shd w:val="clear" w:color="auto" w:fill="auto"/>
          </w:tcPr>
          <w:p w:rsidR="002C29B7" w:rsidRPr="002C29B7" w:rsidRDefault="002C29B7" w:rsidP="002C29B7">
            <w:pPr>
              <w:spacing w:after="0" w:line="240" w:lineRule="auto"/>
              <w:jc w:val="center"/>
              <w:rPr>
                <w:rFonts w:ascii="Arial" w:eastAsia="Times New Roman" w:hAnsi="Arial" w:cs="Arial"/>
                <w:b/>
                <w:sz w:val="24"/>
                <w:szCs w:val="24"/>
                <w:lang w:eastAsia="en-GB"/>
              </w:rPr>
            </w:pPr>
            <w:r w:rsidRPr="002C29B7">
              <w:rPr>
                <w:rFonts w:ascii="Arial" w:eastAsia="Times New Roman" w:hAnsi="Arial" w:cs="Arial"/>
                <w:b/>
                <w:sz w:val="24"/>
                <w:szCs w:val="24"/>
                <w:lang w:eastAsia="en-GB"/>
              </w:rPr>
              <w:t>Response</w:t>
            </w:r>
          </w:p>
        </w:tc>
      </w:tr>
      <w:tr w:rsidR="002C29B7" w:rsidRPr="002C29B7" w:rsidTr="00162E1E">
        <w:tc>
          <w:tcPr>
            <w:tcW w:w="5218" w:type="dxa"/>
            <w:shd w:val="clear" w:color="auto" w:fill="auto"/>
          </w:tcPr>
          <w:p w:rsidR="00CC444E" w:rsidRPr="007D0FF1" w:rsidRDefault="00E16318" w:rsidP="00E16318">
            <w:pPr>
              <w:spacing w:after="160" w:line="252" w:lineRule="auto"/>
              <w:rPr>
                <w:rFonts w:ascii="Arial" w:eastAsia="Times New Roman" w:hAnsi="Arial" w:cs="Arial"/>
                <w:b/>
                <w:lang w:eastAsia="en-GB"/>
              </w:rPr>
            </w:pPr>
            <w:proofErr w:type="spellStart"/>
            <w:r w:rsidRPr="007D0FF1">
              <w:rPr>
                <w:rFonts w:ascii="Arial" w:eastAsia="Times New Roman" w:hAnsi="Arial" w:cs="Arial"/>
                <w:b/>
                <w:lang w:eastAsia="en-GB"/>
              </w:rPr>
              <w:t>FoI</w:t>
            </w:r>
            <w:proofErr w:type="spellEnd"/>
            <w:r w:rsidRPr="007D0FF1">
              <w:rPr>
                <w:rFonts w:ascii="Arial" w:eastAsia="Times New Roman" w:hAnsi="Arial" w:cs="Arial"/>
                <w:b/>
                <w:lang w:eastAsia="en-GB"/>
              </w:rPr>
              <w:t xml:space="preserve"> No</w:t>
            </w:r>
            <w:r w:rsidR="004442FF">
              <w:rPr>
                <w:rFonts w:ascii="Arial" w:eastAsia="Times New Roman" w:hAnsi="Arial" w:cs="Arial"/>
                <w:b/>
                <w:lang w:eastAsia="en-GB"/>
              </w:rPr>
              <w:t>:</w:t>
            </w:r>
            <w:r w:rsidRPr="007D0FF1">
              <w:rPr>
                <w:rFonts w:ascii="Arial" w:eastAsia="Times New Roman" w:hAnsi="Arial" w:cs="Arial"/>
                <w:b/>
                <w:lang w:eastAsia="en-GB"/>
              </w:rPr>
              <w:t xml:space="preserve"> 504 – receive</w:t>
            </w:r>
            <w:r w:rsidR="00CC444E" w:rsidRPr="007D0FF1">
              <w:rPr>
                <w:rFonts w:ascii="Arial" w:eastAsia="Times New Roman" w:hAnsi="Arial" w:cs="Arial"/>
                <w:b/>
                <w:lang w:eastAsia="en-GB"/>
              </w:rPr>
              <w:t>d 4</w:t>
            </w:r>
            <w:r w:rsidR="007D0FF1" w:rsidRPr="007D0FF1">
              <w:rPr>
                <w:rFonts w:ascii="Arial" w:eastAsia="Times New Roman" w:hAnsi="Arial" w:cs="Arial"/>
                <w:b/>
                <w:lang w:eastAsia="en-GB"/>
              </w:rPr>
              <w:t xml:space="preserve"> April 20</w:t>
            </w:r>
            <w:r w:rsidR="00CC444E" w:rsidRPr="007D0FF1">
              <w:rPr>
                <w:rFonts w:ascii="Arial" w:eastAsia="Times New Roman" w:hAnsi="Arial" w:cs="Arial"/>
                <w:b/>
                <w:lang w:eastAsia="en-GB"/>
              </w:rPr>
              <w:t>16</w:t>
            </w:r>
          </w:p>
          <w:p w:rsidR="00E16318" w:rsidRPr="007D0FF1" w:rsidRDefault="00E16318" w:rsidP="00E16318">
            <w:pPr>
              <w:spacing w:after="160" w:line="252" w:lineRule="auto"/>
              <w:rPr>
                <w:rFonts w:ascii="Arial" w:hAnsi="Arial" w:cs="Arial"/>
              </w:rPr>
            </w:pPr>
            <w:r w:rsidRPr="007D0FF1">
              <w:rPr>
                <w:rFonts w:ascii="Arial" w:hAnsi="Arial" w:cs="Arial"/>
              </w:rPr>
              <w:t xml:space="preserve">I'm getting in touch today to enquire when the </w:t>
            </w:r>
            <w:r w:rsidRPr="007D0FF1">
              <w:rPr>
                <w:rFonts w:ascii="Arial" w:hAnsi="Arial" w:cs="Arial"/>
                <w:b/>
                <w:bCs/>
              </w:rPr>
              <w:t>next</w:t>
            </w:r>
            <w:r w:rsidRPr="007D0FF1">
              <w:rPr>
                <w:rFonts w:ascii="Arial" w:hAnsi="Arial" w:cs="Arial"/>
              </w:rPr>
              <w:t xml:space="preserve"> review dates are for the following classes of drugs within the </w:t>
            </w:r>
            <w:hyperlink r:id="rId9" w:history="1">
              <w:r w:rsidRPr="007D0FF1">
                <w:rPr>
                  <w:rStyle w:val="Hyperlink"/>
                  <w:rFonts w:ascii="Arial" w:hAnsi="Arial" w:cs="Arial"/>
                </w:rPr>
                <w:t>Barnsley Area Formulary</w:t>
              </w:r>
            </w:hyperlink>
            <w:proofErr w:type="gramStart"/>
            <w:r w:rsidRPr="007D0FF1">
              <w:rPr>
                <w:rFonts w:ascii="Arial" w:hAnsi="Arial" w:cs="Arial"/>
              </w:rPr>
              <w:t>?</w:t>
            </w:r>
            <w:proofErr w:type="gramEnd"/>
            <w:r w:rsidRPr="007D0FF1">
              <w:rPr>
                <w:rFonts w:ascii="Arial" w:hAnsi="Arial" w:cs="Arial"/>
              </w:rPr>
              <w:t xml:space="preserve"> To make clear, I </w:t>
            </w:r>
            <w:r w:rsidRPr="007D0FF1">
              <w:rPr>
                <w:rFonts w:ascii="Arial" w:hAnsi="Arial" w:cs="Arial"/>
                <w:b/>
                <w:bCs/>
              </w:rPr>
              <w:t>do not</w:t>
            </w:r>
            <w:r w:rsidRPr="007D0FF1">
              <w:rPr>
                <w:rFonts w:ascii="Arial" w:hAnsi="Arial" w:cs="Arial"/>
              </w:rPr>
              <w:t xml:space="preserve"> need previous review dates for these classes of drugs. </w:t>
            </w:r>
          </w:p>
          <w:p w:rsidR="00E16318" w:rsidRPr="007D0FF1" w:rsidRDefault="00E16318" w:rsidP="00E16318">
            <w:pPr>
              <w:spacing w:after="160" w:line="252" w:lineRule="auto"/>
              <w:rPr>
                <w:rFonts w:ascii="Arial" w:hAnsi="Arial" w:cs="Arial"/>
              </w:rPr>
            </w:pPr>
            <w:r w:rsidRPr="007D0FF1">
              <w:rPr>
                <w:rFonts w:ascii="Arial" w:hAnsi="Arial" w:cs="Arial"/>
              </w:rPr>
              <w:t>•             SGLT-inhibitors</w:t>
            </w:r>
          </w:p>
          <w:p w:rsidR="00E16318" w:rsidRPr="007D0FF1" w:rsidRDefault="00E16318" w:rsidP="00E16318">
            <w:pPr>
              <w:spacing w:after="160" w:line="252" w:lineRule="auto"/>
              <w:rPr>
                <w:rFonts w:ascii="Arial" w:hAnsi="Arial" w:cs="Arial"/>
              </w:rPr>
            </w:pPr>
            <w:r w:rsidRPr="007D0FF1">
              <w:rPr>
                <w:rFonts w:ascii="Arial" w:hAnsi="Arial" w:cs="Arial"/>
              </w:rPr>
              <w:t>•             DPP4-inhibitors</w:t>
            </w:r>
          </w:p>
          <w:p w:rsidR="00E16318" w:rsidRPr="007D0FF1" w:rsidRDefault="00E16318" w:rsidP="00E16318">
            <w:pPr>
              <w:spacing w:after="160" w:line="252" w:lineRule="auto"/>
            </w:pPr>
            <w:r w:rsidRPr="007D0FF1">
              <w:rPr>
                <w:rFonts w:ascii="Arial" w:hAnsi="Arial" w:cs="Arial"/>
              </w:rPr>
              <w:t>•             GLP-1 agonists</w:t>
            </w:r>
          </w:p>
        </w:tc>
        <w:tc>
          <w:tcPr>
            <w:tcW w:w="4430" w:type="dxa"/>
            <w:shd w:val="clear" w:color="auto" w:fill="auto"/>
          </w:tcPr>
          <w:p w:rsidR="00DF28BA" w:rsidRPr="007D0FF1" w:rsidRDefault="00DF28BA" w:rsidP="007D0FF1">
            <w:pPr>
              <w:spacing w:after="0" w:line="240" w:lineRule="auto"/>
              <w:rPr>
                <w:rFonts w:ascii="Arial" w:hAnsi="Arial" w:cs="Arial"/>
              </w:rPr>
            </w:pPr>
            <w:r w:rsidRPr="007D0FF1">
              <w:rPr>
                <w:rFonts w:ascii="Arial" w:hAnsi="Arial" w:cs="Arial"/>
              </w:rPr>
              <w:t>The Diabetes Guidelines containing all sections are at:-</w:t>
            </w:r>
          </w:p>
          <w:p w:rsidR="00DF28BA" w:rsidRPr="007D0FF1" w:rsidRDefault="009A4DD5" w:rsidP="007D0FF1">
            <w:pPr>
              <w:spacing w:after="0" w:line="240" w:lineRule="auto"/>
              <w:rPr>
                <w:rFonts w:ascii="Arial" w:hAnsi="Arial" w:cs="Arial"/>
              </w:rPr>
            </w:pPr>
            <w:hyperlink r:id="rId10" w:history="1">
              <w:r w:rsidR="00DF28BA" w:rsidRPr="007D0FF1">
                <w:rPr>
                  <w:rStyle w:val="Hyperlink"/>
                  <w:rFonts w:ascii="Arial" w:hAnsi="Arial" w:cs="Arial"/>
                  <w:color w:val="0000FF"/>
                </w:rPr>
                <w:t>http://barnsleybest.nhs.sitekit.net/prescribing-guidelines/diabetes-barnsley-diabetes-guidelines/16297</w:t>
              </w:r>
            </w:hyperlink>
          </w:p>
          <w:p w:rsidR="00DF28BA" w:rsidRPr="007D0FF1" w:rsidRDefault="00DF28BA" w:rsidP="007D0FF1">
            <w:pPr>
              <w:spacing w:after="0" w:line="240" w:lineRule="auto"/>
              <w:rPr>
                <w:rFonts w:ascii="Arial" w:hAnsi="Arial" w:cs="Arial"/>
              </w:rPr>
            </w:pPr>
            <w:r w:rsidRPr="007D0FF1">
              <w:rPr>
                <w:rFonts w:ascii="Arial" w:hAnsi="Arial" w:cs="Arial"/>
              </w:rPr>
              <w:t xml:space="preserve">We do not have a specific date when these areas will next be reviewed.  These are reviewed by the Area Prescribing Committee as and when required depending on new products being released and also alerts </w:t>
            </w:r>
            <w:proofErr w:type="spellStart"/>
            <w:r w:rsidRPr="007D0FF1">
              <w:rPr>
                <w:rFonts w:ascii="Arial" w:hAnsi="Arial" w:cs="Arial"/>
              </w:rPr>
              <w:t>etc</w:t>
            </w:r>
            <w:proofErr w:type="spellEnd"/>
            <w:r w:rsidRPr="007D0FF1">
              <w:rPr>
                <w:rFonts w:ascii="Arial" w:hAnsi="Arial" w:cs="Arial"/>
              </w:rPr>
              <w:t xml:space="preserve"> being received.</w:t>
            </w:r>
          </w:p>
          <w:p w:rsidR="002C29B7" w:rsidRDefault="00DF28BA" w:rsidP="007D0FF1">
            <w:pPr>
              <w:spacing w:after="0" w:line="240" w:lineRule="auto"/>
              <w:rPr>
                <w:rFonts w:ascii="Arial" w:hAnsi="Arial" w:cs="Arial"/>
              </w:rPr>
            </w:pPr>
            <w:r w:rsidRPr="007D0FF1">
              <w:rPr>
                <w:rFonts w:ascii="Arial" w:hAnsi="Arial" w:cs="Arial"/>
              </w:rPr>
              <w:t>I expect the guidelines to be reviewed again in 2 years’ time and the formulary sections are reviewed annually however I do not know the date.</w:t>
            </w:r>
          </w:p>
          <w:p w:rsidR="009A4DD5" w:rsidRPr="007D0FF1" w:rsidRDefault="009A4DD5" w:rsidP="007D0FF1">
            <w:pPr>
              <w:spacing w:after="0" w:line="240" w:lineRule="auto"/>
            </w:pPr>
          </w:p>
        </w:tc>
      </w:tr>
      <w:tr w:rsidR="00F6796D" w:rsidRPr="002C29B7" w:rsidTr="00162E1E">
        <w:tc>
          <w:tcPr>
            <w:tcW w:w="5218" w:type="dxa"/>
            <w:shd w:val="clear" w:color="auto" w:fill="auto"/>
          </w:tcPr>
          <w:p w:rsidR="0011019C" w:rsidRPr="007D0FF1" w:rsidRDefault="0011019C" w:rsidP="006C4082">
            <w:pPr>
              <w:pStyle w:val="NormalWeb"/>
              <w:rPr>
                <w:rFonts w:ascii="Arial" w:hAnsi="Arial" w:cs="Arial"/>
                <w:b/>
                <w:sz w:val="22"/>
                <w:szCs w:val="22"/>
              </w:rPr>
            </w:pPr>
            <w:proofErr w:type="spellStart"/>
            <w:r w:rsidRPr="007D0FF1">
              <w:rPr>
                <w:rFonts w:ascii="Arial" w:hAnsi="Arial" w:cs="Arial"/>
                <w:b/>
                <w:sz w:val="22"/>
                <w:szCs w:val="22"/>
              </w:rPr>
              <w:t>FoI</w:t>
            </w:r>
            <w:proofErr w:type="spellEnd"/>
            <w:r w:rsidRPr="007D0FF1">
              <w:rPr>
                <w:rFonts w:ascii="Arial" w:hAnsi="Arial" w:cs="Arial"/>
                <w:b/>
                <w:sz w:val="22"/>
                <w:szCs w:val="22"/>
              </w:rPr>
              <w:t xml:space="preserve"> No</w:t>
            </w:r>
            <w:r w:rsidR="004442FF">
              <w:rPr>
                <w:rFonts w:ascii="Arial" w:hAnsi="Arial" w:cs="Arial"/>
                <w:b/>
                <w:sz w:val="22"/>
                <w:szCs w:val="22"/>
              </w:rPr>
              <w:t>:</w:t>
            </w:r>
            <w:r w:rsidRPr="007D0FF1">
              <w:rPr>
                <w:rFonts w:ascii="Arial" w:hAnsi="Arial" w:cs="Arial"/>
                <w:b/>
                <w:sz w:val="22"/>
                <w:szCs w:val="22"/>
              </w:rPr>
              <w:t xml:space="preserve"> 505 – received 4</w:t>
            </w:r>
            <w:r w:rsidR="007D0FF1" w:rsidRPr="007D0FF1">
              <w:rPr>
                <w:rFonts w:ascii="Arial" w:hAnsi="Arial" w:cs="Arial"/>
                <w:b/>
                <w:sz w:val="22"/>
                <w:szCs w:val="22"/>
              </w:rPr>
              <w:t xml:space="preserve"> April 2016</w:t>
            </w:r>
          </w:p>
          <w:p w:rsidR="0011019C" w:rsidRPr="007D0FF1" w:rsidRDefault="0011019C" w:rsidP="007D0FF1">
            <w:pPr>
              <w:spacing w:after="0" w:line="240" w:lineRule="auto"/>
            </w:pPr>
            <w:r w:rsidRPr="007D0FF1">
              <w:rPr>
                <w:rFonts w:ascii="Arial" w:hAnsi="Arial" w:cs="Arial"/>
                <w:color w:val="000000"/>
              </w:rPr>
              <w:t>1. What was your total expenditure in the financial year 2015-16 for residential and nursing care placements for people with mental health problems*?</w:t>
            </w:r>
          </w:p>
          <w:p w:rsidR="0011019C" w:rsidRPr="007D0FF1" w:rsidRDefault="0011019C" w:rsidP="007D0FF1">
            <w:pPr>
              <w:spacing w:after="0" w:line="240" w:lineRule="auto"/>
            </w:pPr>
            <w:r w:rsidRPr="007D0FF1">
              <w:rPr>
                <w:rFonts w:ascii="Arial" w:hAnsi="Arial" w:cs="Arial"/>
                <w:color w:val="000000"/>
              </w:rPr>
              <w:t>2. What proportion of the total expenditure was spent on placements within and on placements outside your local CCG area?</w:t>
            </w:r>
          </w:p>
          <w:p w:rsidR="0011019C" w:rsidRPr="007D0FF1" w:rsidRDefault="0011019C" w:rsidP="007D0FF1">
            <w:pPr>
              <w:spacing w:after="0" w:line="240" w:lineRule="auto"/>
            </w:pPr>
            <w:r w:rsidRPr="007D0FF1">
              <w:rPr>
                <w:rFonts w:ascii="Arial" w:hAnsi="Arial" w:cs="Arial"/>
                <w:color w:val="000000"/>
              </w:rPr>
              <w:t>3. How many individual clients does this figure represent?</w:t>
            </w:r>
          </w:p>
          <w:p w:rsidR="0011019C" w:rsidRPr="007D0FF1" w:rsidRDefault="0011019C" w:rsidP="007D0FF1">
            <w:pPr>
              <w:spacing w:after="0" w:line="240" w:lineRule="auto"/>
            </w:pPr>
            <w:r w:rsidRPr="007D0FF1">
              <w:rPr>
                <w:rFonts w:ascii="Arial" w:hAnsi="Arial" w:cs="Arial"/>
                <w:color w:val="000000"/>
              </w:rPr>
              <w:t>4. How many of these individuals were in placements within and how many were outside your local CCG area?</w:t>
            </w:r>
          </w:p>
          <w:p w:rsidR="0011019C" w:rsidRPr="007D0FF1" w:rsidRDefault="0011019C" w:rsidP="007D0FF1">
            <w:pPr>
              <w:spacing w:after="0" w:line="240" w:lineRule="auto"/>
            </w:pPr>
            <w:r w:rsidRPr="007D0FF1">
              <w:rPr>
                <w:rFonts w:ascii="Arial" w:hAnsi="Arial" w:cs="Arial"/>
                <w:color w:val="000000"/>
              </w:rPr>
              <w:t>5. How many adults with mental health problems* were placed in a “locked rehabilitation unit” outside your local CCG area in the financial year 2015-16?</w:t>
            </w:r>
          </w:p>
          <w:p w:rsidR="0011019C" w:rsidRPr="007D0FF1" w:rsidRDefault="0011019C" w:rsidP="007D0FF1">
            <w:pPr>
              <w:spacing w:after="0" w:line="240" w:lineRule="auto"/>
            </w:pPr>
            <w:r w:rsidRPr="007D0FF1">
              <w:rPr>
                <w:rFonts w:ascii="Arial" w:hAnsi="Arial" w:cs="Arial"/>
                <w:color w:val="000000"/>
              </w:rPr>
              <w:t>6. What was your total expenditure in the financial year 2015-16 for “locked rehabilitation unit” placements?</w:t>
            </w:r>
          </w:p>
          <w:p w:rsidR="0011019C" w:rsidRPr="007D0FF1" w:rsidRDefault="0011019C" w:rsidP="007D0FF1">
            <w:pPr>
              <w:spacing w:after="0" w:line="240" w:lineRule="auto"/>
            </w:pPr>
            <w:r w:rsidRPr="007D0FF1">
              <w:rPr>
                <w:rFonts w:ascii="Arial" w:hAnsi="Arial" w:cs="Arial"/>
                <w:color w:val="000000"/>
              </w:rPr>
              <w:t>* By mental health problems, I mean: adults (people aged over 18 years) with a diagnosis of a severe and enduring mental health problem such as schizophrenia, schizoaffective disorder, bipolar affective disorder, personality disorder, Asperger’s Syndrome or another Autism Spectrum Disorder, with or without comorbid brain injury/organic brain disease (including dementia) or premorbid learning disability; but not including people with a sole/primary problem of dementia, learning disability or brain injury/neurological disease.</w:t>
            </w:r>
          </w:p>
          <w:p w:rsidR="0011019C" w:rsidRPr="007D0FF1" w:rsidRDefault="0011019C" w:rsidP="006C4082">
            <w:pPr>
              <w:pStyle w:val="NormalWeb"/>
              <w:rPr>
                <w:sz w:val="22"/>
                <w:szCs w:val="22"/>
              </w:rPr>
            </w:pPr>
          </w:p>
        </w:tc>
        <w:tc>
          <w:tcPr>
            <w:tcW w:w="4430" w:type="dxa"/>
            <w:shd w:val="clear" w:color="auto" w:fill="auto"/>
          </w:tcPr>
          <w:p w:rsidR="003C7DA2" w:rsidRPr="007D0FF1" w:rsidRDefault="003C7DA2" w:rsidP="007D0FF1">
            <w:pPr>
              <w:spacing w:after="0" w:line="240" w:lineRule="auto"/>
              <w:rPr>
                <w:rFonts w:ascii="Arial" w:hAnsi="Arial" w:cs="Arial"/>
                <w:b/>
                <w:bCs/>
                <w:color w:val="FF0000"/>
              </w:rPr>
            </w:pPr>
            <w:r w:rsidRPr="007D0FF1">
              <w:rPr>
                <w:rFonts w:ascii="Arial" w:hAnsi="Arial" w:cs="Arial"/>
                <w:b/>
                <w:bCs/>
                <w:color w:val="FF0000"/>
              </w:rPr>
              <w:t>Barnsley Metropolitan Borough Council (BMBC) commission residential and nursing care placements and therefore may be able to more fully answer your questions, however where possible an answer is provided below.</w:t>
            </w:r>
          </w:p>
          <w:p w:rsidR="003C7DA2" w:rsidRPr="007D0FF1" w:rsidRDefault="003C7DA2" w:rsidP="007D0FF1">
            <w:pPr>
              <w:spacing w:after="0" w:line="240" w:lineRule="auto"/>
              <w:rPr>
                <w:rFonts w:ascii="Arial" w:hAnsi="Arial" w:cs="Arial"/>
              </w:rPr>
            </w:pPr>
            <w:r w:rsidRPr="007D0FF1">
              <w:rPr>
                <w:rFonts w:ascii="Arial" w:hAnsi="Arial" w:cs="Arial"/>
                <w:color w:val="000000"/>
              </w:rPr>
              <w:t>Please could you tell me:</w:t>
            </w:r>
          </w:p>
          <w:p w:rsidR="003C7DA2" w:rsidRPr="007D0FF1" w:rsidRDefault="003C7DA2" w:rsidP="007D0FF1">
            <w:pPr>
              <w:spacing w:after="0" w:line="240" w:lineRule="auto"/>
              <w:rPr>
                <w:rFonts w:ascii="Arial" w:hAnsi="Arial" w:cs="Arial"/>
                <w:color w:val="FF0000"/>
              </w:rPr>
            </w:pPr>
            <w:r w:rsidRPr="007D0FF1">
              <w:rPr>
                <w:rFonts w:ascii="Arial" w:hAnsi="Arial" w:cs="Arial"/>
                <w:color w:val="000000"/>
              </w:rPr>
              <w:t>1. What was your total expenditure in the financial year 2015-16 for residential and nursing care placements for people with mental health problems*?</w:t>
            </w:r>
            <w:r w:rsidRPr="007D0FF1">
              <w:rPr>
                <w:rFonts w:ascii="Arial" w:hAnsi="Arial" w:cs="Arial"/>
                <w:color w:val="1F497D"/>
              </w:rPr>
              <w:t xml:space="preserve"> </w:t>
            </w:r>
            <w:r w:rsidRPr="007D0FF1">
              <w:rPr>
                <w:rFonts w:ascii="Arial" w:hAnsi="Arial" w:cs="Arial"/>
                <w:b/>
                <w:bCs/>
                <w:color w:val="FF0000"/>
              </w:rPr>
              <w:t>Unable to provide data for the specified conditions as our database only records the primary diagnosis, not the specific condition</w:t>
            </w:r>
            <w:r w:rsidRPr="007D0FF1">
              <w:rPr>
                <w:rFonts w:ascii="Arial" w:hAnsi="Arial" w:cs="Arial"/>
                <w:b/>
                <w:bCs/>
                <w:color w:val="1F497D"/>
              </w:rPr>
              <w:t xml:space="preserve"> </w:t>
            </w:r>
            <w:r w:rsidRPr="007D0FF1">
              <w:rPr>
                <w:rFonts w:ascii="Arial" w:hAnsi="Arial" w:cs="Arial"/>
                <w:b/>
                <w:bCs/>
                <w:color w:val="FF0000"/>
              </w:rPr>
              <w:t>and therefore it would not be possible to identify patients in residential and nursing care who have mental health problems.</w:t>
            </w:r>
            <w:r w:rsidRPr="007D0FF1">
              <w:rPr>
                <w:rFonts w:ascii="Arial" w:hAnsi="Arial" w:cs="Arial"/>
                <w:color w:val="FF0000"/>
              </w:rPr>
              <w:t xml:space="preserve"> </w:t>
            </w:r>
          </w:p>
          <w:p w:rsidR="003C7DA2" w:rsidRPr="007D0FF1" w:rsidRDefault="003C7DA2" w:rsidP="007D0FF1">
            <w:pPr>
              <w:spacing w:after="0" w:line="240" w:lineRule="auto"/>
              <w:rPr>
                <w:rFonts w:ascii="Arial" w:hAnsi="Arial" w:cs="Arial"/>
                <w:b/>
                <w:bCs/>
                <w:color w:val="FF0000"/>
              </w:rPr>
            </w:pPr>
            <w:r w:rsidRPr="007D0FF1">
              <w:rPr>
                <w:rFonts w:ascii="Arial" w:hAnsi="Arial" w:cs="Arial"/>
                <w:color w:val="000000"/>
              </w:rPr>
              <w:t xml:space="preserve">2. What proportion of the total expenditure was spent on placements within and on placements outside your local CCG area? </w:t>
            </w:r>
            <w:r w:rsidRPr="007D0FF1">
              <w:rPr>
                <w:rFonts w:ascii="Arial" w:hAnsi="Arial" w:cs="Arial"/>
                <w:b/>
                <w:bCs/>
                <w:color w:val="FF0000"/>
              </w:rPr>
              <w:t>As we are unable to provide details of the total expenditure for people with mental health problems in nursing and residential care, it is not possible for the CCG to identify the amount spent within and outside the area.   BMBC may be able to identify the proportion of total expenditure spent within and outside of Barnsley.</w:t>
            </w:r>
          </w:p>
          <w:p w:rsidR="003C7DA2" w:rsidRDefault="003C7DA2" w:rsidP="007D0FF1">
            <w:pPr>
              <w:spacing w:after="0" w:line="240" w:lineRule="auto"/>
              <w:rPr>
                <w:rFonts w:ascii="Arial" w:hAnsi="Arial" w:cs="Arial"/>
                <w:b/>
                <w:bCs/>
                <w:color w:val="FF0000"/>
              </w:rPr>
            </w:pPr>
            <w:r w:rsidRPr="007D0FF1">
              <w:rPr>
                <w:rFonts w:ascii="Arial" w:hAnsi="Arial" w:cs="Arial"/>
                <w:color w:val="000000"/>
              </w:rPr>
              <w:t xml:space="preserve">3. How many individual clients does this figure represent? </w:t>
            </w:r>
            <w:r w:rsidRPr="007D0FF1">
              <w:rPr>
                <w:rFonts w:ascii="Arial" w:hAnsi="Arial" w:cs="Arial"/>
                <w:b/>
                <w:bCs/>
                <w:color w:val="FF0000"/>
              </w:rPr>
              <w:t>As above</w:t>
            </w:r>
          </w:p>
          <w:p w:rsidR="00176E46" w:rsidRDefault="00176E46" w:rsidP="007D0FF1">
            <w:pPr>
              <w:spacing w:after="0" w:line="240" w:lineRule="auto"/>
              <w:rPr>
                <w:rFonts w:ascii="Arial" w:hAnsi="Arial" w:cs="Arial"/>
                <w:b/>
                <w:bCs/>
                <w:color w:val="FF0000"/>
              </w:rPr>
            </w:pPr>
          </w:p>
          <w:p w:rsidR="00176E46" w:rsidRPr="007D0FF1" w:rsidRDefault="00176E46" w:rsidP="007D0FF1">
            <w:pPr>
              <w:spacing w:after="0" w:line="240" w:lineRule="auto"/>
              <w:rPr>
                <w:rFonts w:ascii="Arial" w:hAnsi="Arial" w:cs="Arial"/>
                <w:color w:val="FF0000"/>
              </w:rPr>
            </w:pPr>
          </w:p>
          <w:p w:rsidR="003C7DA2" w:rsidRPr="007D0FF1" w:rsidRDefault="003C7DA2" w:rsidP="007D0FF1">
            <w:pPr>
              <w:spacing w:after="0" w:line="240" w:lineRule="auto"/>
              <w:rPr>
                <w:rFonts w:ascii="Arial" w:hAnsi="Arial" w:cs="Arial"/>
                <w:b/>
                <w:bCs/>
              </w:rPr>
            </w:pPr>
            <w:r w:rsidRPr="007D0FF1">
              <w:rPr>
                <w:rFonts w:ascii="Arial" w:hAnsi="Arial" w:cs="Arial"/>
                <w:color w:val="000000"/>
              </w:rPr>
              <w:t xml:space="preserve">4. How many of these individuals were in placements within and how many were outside your local CCG area? </w:t>
            </w:r>
            <w:r w:rsidRPr="007D0FF1">
              <w:rPr>
                <w:rFonts w:ascii="Arial" w:hAnsi="Arial" w:cs="Arial"/>
                <w:b/>
                <w:bCs/>
                <w:color w:val="FF0000"/>
              </w:rPr>
              <w:t>As above</w:t>
            </w:r>
          </w:p>
          <w:p w:rsidR="003C7DA2" w:rsidRPr="007D0FF1" w:rsidRDefault="003C7DA2" w:rsidP="007D0FF1">
            <w:pPr>
              <w:spacing w:after="0" w:line="240" w:lineRule="auto"/>
              <w:rPr>
                <w:rFonts w:ascii="Arial" w:hAnsi="Arial" w:cs="Arial"/>
                <w:b/>
                <w:bCs/>
              </w:rPr>
            </w:pPr>
            <w:r w:rsidRPr="007D0FF1">
              <w:rPr>
                <w:rFonts w:ascii="Arial" w:hAnsi="Arial" w:cs="Arial"/>
                <w:color w:val="000000"/>
              </w:rPr>
              <w:t xml:space="preserve">5. How many adults with mental health problems* were placed in a “locked rehabilitation unit” outside your local CCG area in the financial year 2015-16? </w:t>
            </w:r>
            <w:r w:rsidRPr="007D0FF1">
              <w:rPr>
                <w:rFonts w:ascii="Arial" w:hAnsi="Arial" w:cs="Arial"/>
                <w:b/>
                <w:bCs/>
                <w:color w:val="FF0000"/>
              </w:rPr>
              <w:t>“Locked rehabilitation units” are commissioned by NHS England not CCGs</w:t>
            </w:r>
          </w:p>
          <w:p w:rsidR="003C7DA2" w:rsidRPr="007D0FF1" w:rsidRDefault="003C7DA2" w:rsidP="007D0FF1">
            <w:pPr>
              <w:spacing w:after="0" w:line="240" w:lineRule="auto"/>
              <w:rPr>
                <w:rFonts w:ascii="Arial" w:hAnsi="Arial" w:cs="Arial"/>
                <w:b/>
                <w:bCs/>
              </w:rPr>
            </w:pPr>
            <w:r w:rsidRPr="007D0FF1">
              <w:rPr>
                <w:rFonts w:ascii="Arial" w:hAnsi="Arial" w:cs="Arial"/>
                <w:color w:val="000000"/>
              </w:rPr>
              <w:t xml:space="preserve">6. What was your total expenditure in the financial year 2015-16 for “locked rehabilitation unit” placements? </w:t>
            </w:r>
            <w:r w:rsidRPr="007D0FF1">
              <w:rPr>
                <w:rFonts w:ascii="Arial" w:hAnsi="Arial" w:cs="Arial"/>
                <w:b/>
                <w:bCs/>
                <w:color w:val="FF0000"/>
              </w:rPr>
              <w:t>“Locked rehabilitation units” are commissioned by NHS England not CCGs</w:t>
            </w:r>
            <w:r w:rsidRPr="007D0FF1">
              <w:rPr>
                <w:rFonts w:ascii="Arial" w:hAnsi="Arial" w:cs="Arial"/>
                <w:color w:val="000000"/>
              </w:rPr>
              <w:t>  </w:t>
            </w:r>
          </w:p>
          <w:p w:rsidR="003C7DA2" w:rsidRPr="007D0FF1" w:rsidRDefault="003C7DA2" w:rsidP="007D0FF1">
            <w:pPr>
              <w:spacing w:after="0" w:line="240" w:lineRule="auto"/>
              <w:rPr>
                <w:rFonts w:ascii="Arial" w:hAnsi="Arial" w:cs="Arial"/>
                <w:b/>
                <w:bCs/>
                <w:color w:val="FF0000"/>
              </w:rPr>
            </w:pPr>
            <w:r w:rsidRPr="007D0FF1">
              <w:rPr>
                <w:rFonts w:ascii="Arial" w:hAnsi="Arial" w:cs="Arial"/>
                <w:b/>
                <w:bCs/>
                <w:color w:val="FF0000"/>
              </w:rPr>
              <w:t>Unfortunately, we are unable to split out the cost for the specified conditions only as our database does not record the primary diagnosis.  We are also unable to split out residential and nursing clients only at this stage.</w:t>
            </w:r>
          </w:p>
          <w:p w:rsidR="00F6796D" w:rsidRPr="007D0FF1" w:rsidRDefault="003C7DA2" w:rsidP="007D0FF1">
            <w:pPr>
              <w:spacing w:after="0" w:line="240" w:lineRule="auto"/>
              <w:rPr>
                <w:b/>
                <w:bCs/>
                <w:color w:val="FF0000"/>
              </w:rPr>
            </w:pPr>
            <w:r w:rsidRPr="007D0FF1">
              <w:rPr>
                <w:rFonts w:ascii="Arial" w:hAnsi="Arial" w:cs="Arial"/>
                <w:b/>
                <w:bCs/>
                <w:color w:val="FF0000"/>
              </w:rPr>
              <w:t>Locked Rehabilitation is commissioned by NHS England as it classed as specialised services, therefore the CCG is unable to provide information for these questions.</w:t>
            </w:r>
          </w:p>
        </w:tc>
      </w:tr>
      <w:tr w:rsidR="001E5A57" w:rsidRPr="007D0FF1" w:rsidTr="00162E1E">
        <w:tc>
          <w:tcPr>
            <w:tcW w:w="5218" w:type="dxa"/>
            <w:shd w:val="clear" w:color="auto" w:fill="auto"/>
          </w:tcPr>
          <w:p w:rsidR="00232D7A" w:rsidRDefault="00232D7A" w:rsidP="004442FF">
            <w:pPr>
              <w:spacing w:after="0" w:line="240" w:lineRule="auto"/>
              <w:rPr>
                <w:rFonts w:ascii="Arial" w:hAnsi="Arial" w:cs="Arial"/>
                <w:b/>
              </w:rPr>
            </w:pPr>
            <w:proofErr w:type="spellStart"/>
            <w:r w:rsidRPr="007D0FF1">
              <w:rPr>
                <w:rFonts w:ascii="Arial" w:hAnsi="Arial" w:cs="Arial"/>
                <w:b/>
              </w:rPr>
              <w:lastRenderedPageBreak/>
              <w:t>FoI</w:t>
            </w:r>
            <w:proofErr w:type="spellEnd"/>
            <w:r w:rsidRPr="007D0FF1">
              <w:rPr>
                <w:rFonts w:ascii="Arial" w:hAnsi="Arial" w:cs="Arial"/>
                <w:b/>
              </w:rPr>
              <w:t xml:space="preserve"> No: 5</w:t>
            </w:r>
            <w:r w:rsidR="004E2792" w:rsidRPr="007D0FF1">
              <w:rPr>
                <w:rFonts w:ascii="Arial" w:hAnsi="Arial" w:cs="Arial"/>
                <w:b/>
              </w:rPr>
              <w:t>06</w:t>
            </w:r>
            <w:r w:rsidRPr="007D0FF1">
              <w:rPr>
                <w:rFonts w:ascii="Arial" w:hAnsi="Arial" w:cs="Arial"/>
                <w:b/>
              </w:rPr>
              <w:t xml:space="preserve"> – received </w:t>
            </w:r>
            <w:r w:rsidR="007D0FF1" w:rsidRPr="007D0FF1">
              <w:rPr>
                <w:rFonts w:ascii="Arial" w:hAnsi="Arial" w:cs="Arial"/>
                <w:b/>
              </w:rPr>
              <w:t>4 April 2016</w:t>
            </w:r>
          </w:p>
          <w:p w:rsidR="004442FF" w:rsidRPr="007D0FF1" w:rsidRDefault="004442FF" w:rsidP="004442FF">
            <w:pPr>
              <w:spacing w:after="0" w:line="240" w:lineRule="auto"/>
              <w:rPr>
                <w:rFonts w:ascii="Arial" w:hAnsi="Arial" w:cs="Arial"/>
                <w:b/>
              </w:rPr>
            </w:pPr>
          </w:p>
          <w:p w:rsidR="00232D7A" w:rsidRPr="007D0FF1" w:rsidRDefault="00232D7A" w:rsidP="004442FF">
            <w:pPr>
              <w:spacing w:after="0" w:line="240" w:lineRule="auto"/>
              <w:rPr>
                <w:rFonts w:ascii="Arial" w:hAnsi="Arial" w:cs="Arial"/>
              </w:rPr>
            </w:pPr>
            <w:r w:rsidRPr="007D0FF1">
              <w:rPr>
                <w:rFonts w:ascii="Arial" w:hAnsi="Arial" w:cs="Arial"/>
              </w:rPr>
              <w:t>‘Do you commission palliative care for children and young people with life-shortening conditions between the ages of 0 and 25? (yes/no)’</w:t>
            </w:r>
          </w:p>
          <w:p w:rsidR="00232D7A" w:rsidRPr="007D0FF1" w:rsidRDefault="00232D7A" w:rsidP="004442FF">
            <w:pPr>
              <w:spacing w:after="0" w:line="240" w:lineRule="auto"/>
              <w:rPr>
                <w:rFonts w:ascii="Arial" w:hAnsi="Arial" w:cs="Arial"/>
              </w:rPr>
            </w:pPr>
          </w:p>
        </w:tc>
        <w:tc>
          <w:tcPr>
            <w:tcW w:w="4430" w:type="dxa"/>
            <w:shd w:val="clear" w:color="auto" w:fill="auto"/>
          </w:tcPr>
          <w:p w:rsidR="004442FF" w:rsidRDefault="004442FF" w:rsidP="004442FF">
            <w:pPr>
              <w:spacing w:after="0" w:line="240" w:lineRule="auto"/>
              <w:rPr>
                <w:rFonts w:ascii="Arial" w:hAnsi="Arial" w:cs="Arial"/>
              </w:rPr>
            </w:pPr>
          </w:p>
          <w:p w:rsidR="004E2792" w:rsidRPr="007D0FF1" w:rsidRDefault="004E2792" w:rsidP="004442FF">
            <w:pPr>
              <w:spacing w:after="0" w:line="240" w:lineRule="auto"/>
              <w:rPr>
                <w:rFonts w:ascii="Arial" w:hAnsi="Arial" w:cs="Arial"/>
              </w:rPr>
            </w:pPr>
            <w:r w:rsidRPr="007D0FF1">
              <w:rPr>
                <w:rFonts w:ascii="Arial" w:hAnsi="Arial" w:cs="Arial"/>
              </w:rPr>
              <w:t>The CCG does not directly commission palliative care services for 0 – 25 year olds with life- shortening conditions. However, the majority of children and young people in Barnsley wi</w:t>
            </w:r>
            <w:r w:rsidR="004442FF">
              <w:rPr>
                <w:rFonts w:ascii="Arial" w:hAnsi="Arial" w:cs="Arial"/>
              </w:rPr>
              <w:t xml:space="preserve">th a life-shortening condition </w:t>
            </w:r>
            <w:r w:rsidRPr="007D0FF1">
              <w:rPr>
                <w:rFonts w:ascii="Arial" w:hAnsi="Arial" w:cs="Arial"/>
              </w:rPr>
              <w:t>receive palliative care services, when appropriate, at Bluebell Wood Children’s Hospice in Sheffield – Barnsley CCG make a contribution of 25% of the cost of each Barnsley child’s stay. On occasion, some Barnsley children have received palliative care from Rainbows Children’s Hospice, based in Loughborough, Leicestershire, for which Barnsley CCG fund the total cost of the child’s stay.</w:t>
            </w:r>
          </w:p>
          <w:p w:rsidR="001E5A57" w:rsidRPr="007D0FF1" w:rsidRDefault="001E5A57" w:rsidP="004442FF">
            <w:pPr>
              <w:spacing w:after="0" w:line="240" w:lineRule="auto"/>
              <w:rPr>
                <w:rFonts w:ascii="Arial" w:hAnsi="Arial" w:cs="Arial"/>
                <w:color w:val="FF0000"/>
              </w:rPr>
            </w:pPr>
          </w:p>
        </w:tc>
      </w:tr>
      <w:tr w:rsidR="00480840" w:rsidRPr="002F6A83" w:rsidTr="00162E1E">
        <w:tc>
          <w:tcPr>
            <w:tcW w:w="5218" w:type="dxa"/>
            <w:shd w:val="clear" w:color="auto" w:fill="auto"/>
          </w:tcPr>
          <w:p w:rsidR="00C5738C" w:rsidRDefault="00A51234" w:rsidP="002F6A83">
            <w:pPr>
              <w:spacing w:after="0" w:line="240" w:lineRule="auto"/>
              <w:rPr>
                <w:rFonts w:ascii="Arial" w:eastAsia="Times New Roman" w:hAnsi="Arial" w:cs="Arial"/>
                <w:b/>
                <w:lang w:eastAsia="en-GB"/>
              </w:rPr>
            </w:pPr>
            <w:proofErr w:type="spellStart"/>
            <w:r w:rsidRPr="002F6A83">
              <w:rPr>
                <w:rFonts w:ascii="Arial" w:eastAsia="Times New Roman" w:hAnsi="Arial" w:cs="Arial"/>
                <w:b/>
                <w:lang w:eastAsia="en-GB"/>
              </w:rPr>
              <w:t>FoI</w:t>
            </w:r>
            <w:proofErr w:type="spellEnd"/>
            <w:r w:rsidRPr="002F6A83">
              <w:rPr>
                <w:rFonts w:ascii="Arial" w:eastAsia="Times New Roman" w:hAnsi="Arial" w:cs="Arial"/>
                <w:b/>
                <w:lang w:eastAsia="en-GB"/>
              </w:rPr>
              <w:t xml:space="preserve"> </w:t>
            </w:r>
            <w:r w:rsidR="004442FF">
              <w:rPr>
                <w:rFonts w:ascii="Arial" w:eastAsia="Times New Roman" w:hAnsi="Arial" w:cs="Arial"/>
                <w:b/>
                <w:lang w:eastAsia="en-GB"/>
              </w:rPr>
              <w:t xml:space="preserve">No: </w:t>
            </w:r>
            <w:r w:rsidRPr="002F6A83">
              <w:rPr>
                <w:rFonts w:ascii="Arial" w:eastAsia="Times New Roman" w:hAnsi="Arial" w:cs="Arial"/>
                <w:b/>
                <w:lang w:eastAsia="en-GB"/>
              </w:rPr>
              <w:t>507 – received 1 April 2016</w:t>
            </w:r>
          </w:p>
          <w:p w:rsidR="002F6A83" w:rsidRPr="002F6A83" w:rsidRDefault="002F6A83" w:rsidP="002F6A83">
            <w:pPr>
              <w:spacing w:after="0" w:line="240" w:lineRule="auto"/>
              <w:rPr>
                <w:rFonts w:ascii="Arial" w:eastAsia="Times New Roman" w:hAnsi="Arial" w:cs="Arial"/>
                <w:b/>
                <w:lang w:eastAsia="en-GB"/>
              </w:rPr>
            </w:pPr>
          </w:p>
          <w:p w:rsidR="00A51234" w:rsidRPr="002F6A83" w:rsidRDefault="00A51234" w:rsidP="002F6A83">
            <w:pPr>
              <w:spacing w:after="0" w:line="240" w:lineRule="auto"/>
              <w:rPr>
                <w:rFonts w:ascii="Arial" w:hAnsi="Arial" w:cs="Arial"/>
              </w:rPr>
            </w:pPr>
            <w:r w:rsidRPr="002F6A83">
              <w:rPr>
                <w:rFonts w:ascii="Arial" w:hAnsi="Arial" w:cs="Arial"/>
              </w:rPr>
              <w:t xml:space="preserve">I would like the following information on hospital activity for Parkinson's disease patients for the time period between </w:t>
            </w:r>
            <w:r w:rsidRPr="002F6A83">
              <w:rPr>
                <w:rStyle w:val="Strong"/>
                <w:rFonts w:ascii="Arial" w:hAnsi="Arial" w:cs="Arial"/>
              </w:rPr>
              <w:t>January 2015 and December 2015.</w:t>
            </w:r>
          </w:p>
          <w:p w:rsidR="00A51234" w:rsidRPr="002F6A83" w:rsidRDefault="00A51234" w:rsidP="002F6A83">
            <w:pPr>
              <w:spacing w:after="0" w:line="240" w:lineRule="auto"/>
              <w:rPr>
                <w:rFonts w:ascii="Arial" w:hAnsi="Arial" w:cs="Arial"/>
              </w:rPr>
            </w:pPr>
            <w:r w:rsidRPr="002F6A83">
              <w:rPr>
                <w:rFonts w:ascii="Arial" w:hAnsi="Arial" w:cs="Arial"/>
              </w:rPr>
              <w:t>1. Number of hospital admissions for patients with a primary diagnosis of Parkinson's disease</w:t>
            </w:r>
          </w:p>
          <w:p w:rsidR="00A51234" w:rsidRPr="002F6A83" w:rsidRDefault="00A51234" w:rsidP="002F6A83">
            <w:pPr>
              <w:spacing w:after="0" w:line="240" w:lineRule="auto"/>
              <w:rPr>
                <w:rFonts w:ascii="Arial" w:hAnsi="Arial" w:cs="Arial"/>
              </w:rPr>
            </w:pPr>
            <w:r w:rsidRPr="002F6A83">
              <w:rPr>
                <w:rFonts w:ascii="Arial" w:hAnsi="Arial" w:cs="Arial"/>
              </w:rPr>
              <w:t>2. Number of hospital admissions for patients with a secondary diagnosis of Parkinson's disease</w:t>
            </w:r>
          </w:p>
          <w:p w:rsidR="00A51234" w:rsidRPr="002F6A83" w:rsidRDefault="00A51234" w:rsidP="002F6A83">
            <w:pPr>
              <w:spacing w:after="0" w:line="240" w:lineRule="auto"/>
              <w:rPr>
                <w:rFonts w:ascii="Arial" w:hAnsi="Arial" w:cs="Arial"/>
              </w:rPr>
            </w:pPr>
            <w:r w:rsidRPr="002F6A83">
              <w:rPr>
                <w:rFonts w:ascii="Arial" w:hAnsi="Arial" w:cs="Arial"/>
              </w:rPr>
              <w:lastRenderedPageBreak/>
              <w:t>3. Number of elective admissions for Parkinson's disease</w:t>
            </w:r>
          </w:p>
          <w:p w:rsidR="00A51234" w:rsidRPr="002F6A83" w:rsidRDefault="00A51234" w:rsidP="002F6A83">
            <w:pPr>
              <w:spacing w:after="0" w:line="240" w:lineRule="auto"/>
              <w:rPr>
                <w:rFonts w:ascii="Arial" w:hAnsi="Arial" w:cs="Arial"/>
              </w:rPr>
            </w:pPr>
            <w:r w:rsidRPr="002F6A83">
              <w:rPr>
                <w:rFonts w:ascii="Arial" w:hAnsi="Arial" w:cs="Arial"/>
              </w:rPr>
              <w:t>4. Number of non-elective admissions for Parkinson's disease</w:t>
            </w:r>
          </w:p>
          <w:p w:rsidR="00A51234" w:rsidRPr="002F6A83" w:rsidRDefault="00A51234" w:rsidP="002F6A83">
            <w:pPr>
              <w:spacing w:after="0" w:line="240" w:lineRule="auto"/>
              <w:rPr>
                <w:rFonts w:ascii="Arial" w:hAnsi="Arial" w:cs="Arial"/>
              </w:rPr>
            </w:pPr>
            <w:r w:rsidRPr="002F6A83">
              <w:rPr>
                <w:rFonts w:ascii="Arial" w:hAnsi="Arial" w:cs="Arial"/>
              </w:rPr>
              <w:t xml:space="preserve">5. Average length of stay for elective Parkinson's disease patients </w:t>
            </w:r>
          </w:p>
          <w:p w:rsidR="00A51234" w:rsidRPr="002F6A83" w:rsidRDefault="00A51234" w:rsidP="002F6A83">
            <w:pPr>
              <w:spacing w:after="0" w:line="240" w:lineRule="auto"/>
              <w:rPr>
                <w:rFonts w:ascii="Arial" w:hAnsi="Arial" w:cs="Arial"/>
              </w:rPr>
            </w:pPr>
            <w:r w:rsidRPr="002F6A83">
              <w:rPr>
                <w:rFonts w:ascii="Arial" w:hAnsi="Arial" w:cs="Arial"/>
              </w:rPr>
              <w:t>6. Average length of stay for non-elective Parkinson's disease patients</w:t>
            </w:r>
          </w:p>
          <w:p w:rsidR="00A51234" w:rsidRPr="002F6A83" w:rsidRDefault="00A51234" w:rsidP="002F6A83">
            <w:pPr>
              <w:spacing w:after="0" w:line="240" w:lineRule="auto"/>
              <w:rPr>
                <w:rFonts w:ascii="Arial" w:hAnsi="Arial" w:cs="Arial"/>
              </w:rPr>
            </w:pPr>
            <w:r w:rsidRPr="002F6A83">
              <w:rPr>
                <w:rFonts w:ascii="Arial" w:hAnsi="Arial" w:cs="Arial"/>
              </w:rPr>
              <w:t>7. Number of Parkinson's disease patients re-admitted within 28 days  </w:t>
            </w:r>
          </w:p>
          <w:p w:rsidR="00A51234" w:rsidRPr="002F6A83" w:rsidRDefault="00A51234" w:rsidP="002F6A83">
            <w:pPr>
              <w:spacing w:after="0" w:line="240" w:lineRule="auto"/>
              <w:rPr>
                <w:rFonts w:ascii="Arial" w:eastAsia="Times New Roman" w:hAnsi="Arial" w:cs="Arial"/>
                <w:b/>
                <w:lang w:eastAsia="en-GB"/>
              </w:rPr>
            </w:pPr>
          </w:p>
        </w:tc>
        <w:tc>
          <w:tcPr>
            <w:tcW w:w="4430" w:type="dxa"/>
            <w:shd w:val="clear" w:color="auto" w:fill="auto"/>
          </w:tcPr>
          <w:p w:rsidR="004442FF" w:rsidRDefault="004442FF" w:rsidP="002F6A83">
            <w:pPr>
              <w:spacing w:after="0" w:line="240" w:lineRule="auto"/>
              <w:rPr>
                <w:rFonts w:ascii="Arial" w:hAnsi="Arial" w:cs="Arial"/>
              </w:rPr>
            </w:pPr>
          </w:p>
          <w:p w:rsidR="00452E65" w:rsidRPr="002F6A83" w:rsidRDefault="00452E65" w:rsidP="002F6A83">
            <w:pPr>
              <w:spacing w:after="0" w:line="240" w:lineRule="auto"/>
              <w:rPr>
                <w:rFonts w:ascii="Arial" w:hAnsi="Arial" w:cs="Arial"/>
                <w:b/>
                <w:bCs/>
              </w:rPr>
            </w:pPr>
            <w:r w:rsidRPr="002F6A83">
              <w:rPr>
                <w:rFonts w:ascii="Arial" w:hAnsi="Arial" w:cs="Arial"/>
              </w:rPr>
              <w:t>1. Number of hospital admissions for patients with a primary diagnosis of Parkinson's disease</w:t>
            </w:r>
            <w:r w:rsidRPr="002F6A83">
              <w:rPr>
                <w:rFonts w:ascii="Arial" w:hAnsi="Arial" w:cs="Arial"/>
                <w:color w:val="1F497D"/>
              </w:rPr>
              <w:t xml:space="preserve"> </w:t>
            </w:r>
            <w:r w:rsidRPr="002F6A83">
              <w:rPr>
                <w:rFonts w:ascii="Arial" w:hAnsi="Arial" w:cs="Arial"/>
                <w:b/>
                <w:bCs/>
                <w:color w:val="FF0000"/>
              </w:rPr>
              <w:t>23</w:t>
            </w:r>
          </w:p>
          <w:p w:rsidR="00452E65" w:rsidRPr="002F6A83" w:rsidRDefault="00452E65" w:rsidP="002F6A83">
            <w:pPr>
              <w:spacing w:after="0" w:line="240" w:lineRule="auto"/>
              <w:rPr>
                <w:rFonts w:ascii="Arial" w:hAnsi="Arial" w:cs="Arial"/>
                <w:b/>
                <w:bCs/>
              </w:rPr>
            </w:pPr>
            <w:r w:rsidRPr="002F6A83">
              <w:rPr>
                <w:rFonts w:ascii="Arial" w:hAnsi="Arial" w:cs="Arial"/>
              </w:rPr>
              <w:t>2. Number of hospital admissions for patients with a secondary diagnosis of Parkinson's disease</w:t>
            </w:r>
            <w:r w:rsidRPr="002F6A83">
              <w:rPr>
                <w:rFonts w:ascii="Arial" w:hAnsi="Arial" w:cs="Arial"/>
                <w:color w:val="1F497D"/>
              </w:rPr>
              <w:t xml:space="preserve"> </w:t>
            </w:r>
            <w:r w:rsidRPr="002F6A83">
              <w:rPr>
                <w:rFonts w:ascii="Arial" w:hAnsi="Arial" w:cs="Arial"/>
                <w:b/>
                <w:bCs/>
                <w:color w:val="FF0000"/>
              </w:rPr>
              <w:t>391</w:t>
            </w:r>
          </w:p>
          <w:p w:rsidR="00452E65" w:rsidRPr="002F6A83" w:rsidRDefault="00452E65" w:rsidP="002F6A83">
            <w:pPr>
              <w:spacing w:after="0" w:line="240" w:lineRule="auto"/>
              <w:rPr>
                <w:rFonts w:ascii="Arial" w:hAnsi="Arial" w:cs="Arial"/>
              </w:rPr>
            </w:pPr>
            <w:r w:rsidRPr="002F6A83">
              <w:rPr>
                <w:rFonts w:ascii="Arial" w:hAnsi="Arial" w:cs="Arial"/>
              </w:rPr>
              <w:t>3. Number of elective admissions for Parkinson's disease</w:t>
            </w:r>
            <w:r w:rsidRPr="002F6A83">
              <w:rPr>
                <w:rFonts w:ascii="Arial" w:hAnsi="Arial" w:cs="Arial"/>
                <w:color w:val="FF0000"/>
              </w:rPr>
              <w:t xml:space="preserve"> </w:t>
            </w:r>
            <w:r w:rsidRPr="002F6A83">
              <w:rPr>
                <w:rFonts w:ascii="Arial" w:hAnsi="Arial" w:cs="Arial"/>
                <w:b/>
                <w:bCs/>
                <w:color w:val="FF0000"/>
              </w:rPr>
              <w:t>85 (2 Primary Diagnosis and 83 Secondary Diagnosis)</w:t>
            </w:r>
          </w:p>
          <w:p w:rsidR="00176E46" w:rsidRDefault="00176E46" w:rsidP="002F6A83">
            <w:pPr>
              <w:spacing w:after="0" w:line="240" w:lineRule="auto"/>
              <w:rPr>
                <w:rFonts w:ascii="Arial" w:hAnsi="Arial" w:cs="Arial"/>
              </w:rPr>
            </w:pPr>
          </w:p>
          <w:p w:rsidR="00452E65" w:rsidRPr="002F6A83" w:rsidRDefault="00452E65" w:rsidP="002F6A83">
            <w:pPr>
              <w:spacing w:after="0" w:line="240" w:lineRule="auto"/>
              <w:rPr>
                <w:rFonts w:ascii="Arial" w:hAnsi="Arial" w:cs="Arial"/>
                <w:b/>
                <w:bCs/>
              </w:rPr>
            </w:pPr>
            <w:r w:rsidRPr="002F6A83">
              <w:rPr>
                <w:rFonts w:ascii="Arial" w:hAnsi="Arial" w:cs="Arial"/>
              </w:rPr>
              <w:t>4. Number of non-elective admissions for Parkinson's disease</w:t>
            </w:r>
            <w:r w:rsidRPr="002F6A83">
              <w:rPr>
                <w:rFonts w:ascii="Arial" w:hAnsi="Arial" w:cs="Arial"/>
                <w:color w:val="1F497D"/>
              </w:rPr>
              <w:t xml:space="preserve"> </w:t>
            </w:r>
            <w:r w:rsidRPr="002F6A83">
              <w:rPr>
                <w:rFonts w:ascii="Arial" w:hAnsi="Arial" w:cs="Arial"/>
                <w:b/>
                <w:bCs/>
                <w:color w:val="FF0000"/>
              </w:rPr>
              <w:t>329 (21 Primary Diagnosis and 308 Secondary Diagnosis)</w:t>
            </w:r>
          </w:p>
          <w:p w:rsidR="00452E65" w:rsidRPr="002F6A83" w:rsidRDefault="00452E65" w:rsidP="002F6A83">
            <w:pPr>
              <w:spacing w:after="0" w:line="240" w:lineRule="auto"/>
              <w:rPr>
                <w:rFonts w:ascii="Arial" w:hAnsi="Arial" w:cs="Arial"/>
                <w:b/>
                <w:bCs/>
              </w:rPr>
            </w:pPr>
            <w:r w:rsidRPr="002F6A83">
              <w:rPr>
                <w:rFonts w:ascii="Arial" w:hAnsi="Arial" w:cs="Arial"/>
              </w:rPr>
              <w:t xml:space="preserve">5. Average length of stay for elective Parkinson's disease </w:t>
            </w:r>
            <w:r w:rsidRPr="002F6A83">
              <w:rPr>
                <w:rFonts w:ascii="Arial" w:hAnsi="Arial" w:cs="Arial"/>
                <w:b/>
                <w:bCs/>
              </w:rPr>
              <w:t xml:space="preserve">patients </w:t>
            </w:r>
            <w:r w:rsidRPr="002F6A83">
              <w:rPr>
                <w:rFonts w:ascii="Arial" w:hAnsi="Arial" w:cs="Arial"/>
                <w:b/>
                <w:bCs/>
                <w:color w:val="FF0000"/>
              </w:rPr>
              <w:t xml:space="preserve">9.0 Days (when </w:t>
            </w:r>
            <w:proofErr w:type="spellStart"/>
            <w:r w:rsidRPr="002F6A83">
              <w:rPr>
                <w:rFonts w:ascii="Arial" w:hAnsi="Arial" w:cs="Arial"/>
                <w:b/>
                <w:bCs/>
                <w:color w:val="FF0000"/>
              </w:rPr>
              <w:t>Parkinsons</w:t>
            </w:r>
            <w:proofErr w:type="spellEnd"/>
            <w:r w:rsidRPr="002F6A83">
              <w:rPr>
                <w:rFonts w:ascii="Arial" w:hAnsi="Arial" w:cs="Arial"/>
                <w:b/>
                <w:bCs/>
                <w:color w:val="FF0000"/>
              </w:rPr>
              <w:t xml:space="preserve"> Disease was Primary Diagnosis)</w:t>
            </w:r>
          </w:p>
          <w:p w:rsidR="00452E65" w:rsidRPr="002F6A83" w:rsidRDefault="00452E65" w:rsidP="002F6A83">
            <w:pPr>
              <w:spacing w:after="0" w:line="240" w:lineRule="auto"/>
              <w:rPr>
                <w:rFonts w:ascii="Arial" w:hAnsi="Arial" w:cs="Arial"/>
                <w:b/>
                <w:bCs/>
                <w:color w:val="FF0000"/>
              </w:rPr>
            </w:pPr>
            <w:r w:rsidRPr="002F6A83">
              <w:rPr>
                <w:rFonts w:ascii="Arial" w:hAnsi="Arial" w:cs="Arial"/>
              </w:rPr>
              <w:t>6. Average length of stay for non-elective Parkinson's disease patients</w:t>
            </w:r>
            <w:r w:rsidRPr="002F6A83">
              <w:rPr>
                <w:rFonts w:ascii="Arial" w:hAnsi="Arial" w:cs="Arial"/>
                <w:color w:val="1F497D"/>
              </w:rPr>
              <w:t xml:space="preserve"> </w:t>
            </w:r>
            <w:r w:rsidRPr="002F6A83">
              <w:rPr>
                <w:rFonts w:ascii="Arial" w:hAnsi="Arial" w:cs="Arial"/>
                <w:b/>
                <w:bCs/>
                <w:color w:val="FF0000"/>
              </w:rPr>
              <w:t xml:space="preserve">13.4 Days (when </w:t>
            </w:r>
            <w:proofErr w:type="spellStart"/>
            <w:r w:rsidRPr="002F6A83">
              <w:rPr>
                <w:rFonts w:ascii="Arial" w:hAnsi="Arial" w:cs="Arial"/>
                <w:b/>
                <w:bCs/>
                <w:color w:val="FF0000"/>
              </w:rPr>
              <w:t>Parkinsons</w:t>
            </w:r>
            <w:proofErr w:type="spellEnd"/>
            <w:r w:rsidRPr="002F6A83">
              <w:rPr>
                <w:rFonts w:ascii="Arial" w:hAnsi="Arial" w:cs="Arial"/>
                <w:b/>
                <w:bCs/>
                <w:color w:val="FF0000"/>
              </w:rPr>
              <w:t xml:space="preserve"> Disease was Primary Diagnosis)</w:t>
            </w:r>
          </w:p>
          <w:p w:rsidR="00452E65" w:rsidRPr="002F6A83" w:rsidRDefault="00452E65" w:rsidP="002F6A83">
            <w:pPr>
              <w:spacing w:after="0" w:line="240" w:lineRule="auto"/>
              <w:rPr>
                <w:rFonts w:ascii="Arial" w:hAnsi="Arial" w:cs="Arial"/>
                <w:b/>
                <w:bCs/>
              </w:rPr>
            </w:pPr>
            <w:r w:rsidRPr="002F6A83">
              <w:rPr>
                <w:rFonts w:ascii="Arial" w:hAnsi="Arial" w:cs="Arial"/>
              </w:rPr>
              <w:t>7. Number of Parkinson's disease patients re-admitted within 28 days  </w:t>
            </w:r>
            <w:r w:rsidRPr="002F6A83">
              <w:rPr>
                <w:rFonts w:ascii="Arial" w:hAnsi="Arial" w:cs="Arial"/>
                <w:b/>
                <w:bCs/>
                <w:color w:val="FF0000"/>
              </w:rPr>
              <w:t>55 (Current NHS Standard is Within 30 Days and must be Emergency Readmission)</w:t>
            </w:r>
          </w:p>
          <w:p w:rsidR="00452E65" w:rsidRPr="002F6A83" w:rsidRDefault="00452E65" w:rsidP="002F6A83">
            <w:pPr>
              <w:spacing w:after="0" w:line="240" w:lineRule="auto"/>
              <w:rPr>
                <w:rFonts w:ascii="Arial" w:hAnsi="Arial" w:cs="Arial"/>
                <w:b/>
                <w:bCs/>
                <w:color w:val="FF0000"/>
              </w:rPr>
            </w:pPr>
            <w:r w:rsidRPr="002F6A83">
              <w:rPr>
                <w:rFonts w:ascii="Arial" w:hAnsi="Arial" w:cs="Arial"/>
                <w:b/>
                <w:bCs/>
                <w:color w:val="FF0000"/>
              </w:rPr>
              <w:t xml:space="preserve">The data supplied above is for Barnsley CCG patients only </w:t>
            </w:r>
          </w:p>
          <w:p w:rsidR="00480840" w:rsidRPr="002F6A83" w:rsidRDefault="00480840" w:rsidP="002F6A83">
            <w:pPr>
              <w:spacing w:after="0" w:line="240" w:lineRule="auto"/>
              <w:rPr>
                <w:rFonts w:ascii="Arial" w:eastAsia="Calibri" w:hAnsi="Arial" w:cs="Arial"/>
                <w:color w:val="1F497D"/>
              </w:rPr>
            </w:pPr>
          </w:p>
        </w:tc>
      </w:tr>
      <w:tr w:rsidR="002673C1" w:rsidRPr="002F6A83" w:rsidTr="00162E1E">
        <w:tc>
          <w:tcPr>
            <w:tcW w:w="5218" w:type="dxa"/>
            <w:shd w:val="clear" w:color="auto" w:fill="auto"/>
          </w:tcPr>
          <w:p w:rsidR="007552A9" w:rsidRPr="002F6A83" w:rsidRDefault="002F6A83" w:rsidP="002F6A83">
            <w:pPr>
              <w:spacing w:after="0" w:line="240" w:lineRule="auto"/>
              <w:rPr>
                <w:rFonts w:ascii="Arial" w:eastAsia="Times New Roman" w:hAnsi="Arial" w:cs="Arial"/>
                <w:b/>
                <w:lang w:eastAsia="en-GB"/>
              </w:rPr>
            </w:pPr>
            <w:proofErr w:type="spellStart"/>
            <w:r w:rsidRPr="002F6A83">
              <w:rPr>
                <w:rFonts w:ascii="Arial" w:eastAsia="Times New Roman" w:hAnsi="Arial" w:cs="Arial"/>
                <w:b/>
                <w:lang w:eastAsia="en-GB"/>
              </w:rPr>
              <w:lastRenderedPageBreak/>
              <w:t>Fo</w:t>
            </w:r>
            <w:r w:rsidR="00915648" w:rsidRPr="002F6A83">
              <w:rPr>
                <w:rFonts w:ascii="Arial" w:eastAsia="Times New Roman" w:hAnsi="Arial" w:cs="Arial"/>
                <w:b/>
                <w:lang w:eastAsia="en-GB"/>
              </w:rPr>
              <w:t>I</w:t>
            </w:r>
            <w:proofErr w:type="spellEnd"/>
            <w:r w:rsidR="00915648" w:rsidRPr="002F6A83">
              <w:rPr>
                <w:rFonts w:ascii="Arial" w:eastAsia="Times New Roman" w:hAnsi="Arial" w:cs="Arial"/>
                <w:b/>
                <w:lang w:eastAsia="en-GB"/>
              </w:rPr>
              <w:t xml:space="preserve"> </w:t>
            </w:r>
            <w:r w:rsidR="004442FF">
              <w:rPr>
                <w:rFonts w:ascii="Arial" w:eastAsia="Times New Roman" w:hAnsi="Arial" w:cs="Arial"/>
                <w:b/>
                <w:lang w:eastAsia="en-GB"/>
              </w:rPr>
              <w:t>No:</w:t>
            </w:r>
            <w:r w:rsidR="004442FF" w:rsidRPr="002F6A83">
              <w:rPr>
                <w:rFonts w:ascii="Arial" w:eastAsia="Times New Roman" w:hAnsi="Arial" w:cs="Arial"/>
                <w:b/>
                <w:lang w:eastAsia="en-GB"/>
              </w:rPr>
              <w:t xml:space="preserve"> </w:t>
            </w:r>
            <w:r w:rsidR="00915648" w:rsidRPr="002F6A83">
              <w:rPr>
                <w:rFonts w:ascii="Arial" w:eastAsia="Times New Roman" w:hAnsi="Arial" w:cs="Arial"/>
                <w:b/>
                <w:lang w:eastAsia="en-GB"/>
              </w:rPr>
              <w:t>508 – received 4 April 2016</w:t>
            </w:r>
          </w:p>
          <w:p w:rsidR="00915648" w:rsidRPr="002F6A83" w:rsidRDefault="00915648" w:rsidP="002F6A83">
            <w:pPr>
              <w:spacing w:after="0" w:line="240" w:lineRule="auto"/>
              <w:rPr>
                <w:rFonts w:ascii="Arial" w:eastAsia="Times New Roman" w:hAnsi="Arial" w:cs="Arial"/>
                <w:b/>
                <w:lang w:eastAsia="en-GB"/>
              </w:rPr>
            </w:pPr>
          </w:p>
          <w:p w:rsidR="00915648" w:rsidRPr="002F6A83" w:rsidRDefault="00915648" w:rsidP="002F6A83">
            <w:pPr>
              <w:pStyle w:val="paragraph"/>
              <w:spacing w:before="0" w:beforeAutospacing="0" w:after="0" w:afterAutospacing="0"/>
              <w:textAlignment w:val="baseline"/>
              <w:rPr>
                <w:rFonts w:ascii="Arial" w:hAnsi="Arial" w:cs="Arial"/>
                <w:sz w:val="22"/>
                <w:szCs w:val="22"/>
              </w:rPr>
            </w:pPr>
            <w:r w:rsidRPr="002F6A83">
              <w:rPr>
                <w:rFonts w:ascii="Arial" w:hAnsi="Arial" w:cs="Arial"/>
                <w:sz w:val="22"/>
                <w:szCs w:val="22"/>
              </w:rPr>
              <w:t>1. What did your Clinical Commissioning Group(s) (CCG) spend on Child and Adolescent Mental Health Services (CAMHS) in each of the last three years (2013/14, 2014/15, &amp; 2015/16)? </w:t>
            </w:r>
          </w:p>
          <w:p w:rsidR="00915648" w:rsidRPr="002F6A83" w:rsidRDefault="00915648" w:rsidP="002F6A83">
            <w:pPr>
              <w:pStyle w:val="paragraph"/>
              <w:spacing w:before="0" w:beforeAutospacing="0" w:after="0" w:afterAutospacing="0"/>
              <w:textAlignment w:val="baseline"/>
              <w:rPr>
                <w:rFonts w:ascii="Arial" w:hAnsi="Arial" w:cs="Arial"/>
                <w:sz w:val="22"/>
                <w:szCs w:val="22"/>
              </w:rPr>
            </w:pPr>
            <w:r w:rsidRPr="002F6A83">
              <w:rPr>
                <w:rFonts w:ascii="Arial" w:hAnsi="Arial" w:cs="Arial"/>
                <w:sz w:val="22"/>
                <w:szCs w:val="22"/>
              </w:rPr>
              <w:t>2. What is the planned expenditure on CAHMS services in your CCG’s 2016/17 budget? </w:t>
            </w:r>
          </w:p>
          <w:p w:rsidR="00915648" w:rsidRPr="002F6A83" w:rsidRDefault="00915648" w:rsidP="002F6A83">
            <w:pPr>
              <w:spacing w:after="0" w:line="240" w:lineRule="auto"/>
              <w:rPr>
                <w:rFonts w:ascii="Arial" w:eastAsia="Times New Roman" w:hAnsi="Arial" w:cs="Arial"/>
                <w:b/>
                <w:lang w:eastAsia="en-GB"/>
              </w:rPr>
            </w:pPr>
            <w:r w:rsidRPr="002F6A83">
              <w:rPr>
                <w:rFonts w:ascii="Arial" w:hAnsi="Arial" w:cs="Arial"/>
              </w:rPr>
              <w:t>3. How many children and young people have been referred to CAMHS services in your CCG area(s) in each of the last three years?</w:t>
            </w:r>
            <w:r w:rsidRPr="002F6A83">
              <w:rPr>
                <w:rFonts w:ascii="Arial" w:hAnsi="Arial" w:cs="Arial"/>
              </w:rPr>
              <w:br/>
            </w:r>
          </w:p>
        </w:tc>
        <w:tc>
          <w:tcPr>
            <w:tcW w:w="4430" w:type="dxa"/>
            <w:shd w:val="clear" w:color="auto" w:fill="auto"/>
          </w:tcPr>
          <w:p w:rsidR="001F20BD" w:rsidRPr="009A4DD5" w:rsidRDefault="001F20BD" w:rsidP="002F6A83">
            <w:pPr>
              <w:pStyle w:val="paragraph"/>
              <w:numPr>
                <w:ilvl w:val="0"/>
                <w:numId w:val="12"/>
              </w:numPr>
              <w:spacing w:before="0" w:beforeAutospacing="0" w:after="0" w:afterAutospacing="0"/>
              <w:ind w:left="0" w:firstLine="0"/>
              <w:textAlignment w:val="baseline"/>
              <w:rPr>
                <w:rFonts w:ascii="Arial" w:hAnsi="Arial" w:cs="Arial"/>
                <w:b/>
                <w:bCs/>
                <w:color w:val="FF0000"/>
                <w:sz w:val="22"/>
                <w:szCs w:val="22"/>
              </w:rPr>
            </w:pPr>
            <w:r w:rsidRPr="002F6A83">
              <w:rPr>
                <w:rFonts w:ascii="Arial" w:hAnsi="Arial" w:cs="Arial"/>
                <w:b/>
                <w:bCs/>
                <w:sz w:val="22"/>
                <w:szCs w:val="22"/>
              </w:rPr>
              <w:t> What did your Clinical Commissioning Group(s) (CCG) spend on Child and Adolescent Mental Health Services (CAMHS) in each of the last three years (2013/14, 2014/15, &amp; 2015/16)? </w:t>
            </w:r>
            <w:r w:rsidRPr="002F6A83">
              <w:rPr>
                <w:rFonts w:ascii="Arial" w:hAnsi="Arial" w:cs="Arial"/>
                <w:b/>
                <w:bCs/>
                <w:color w:val="1F497D"/>
                <w:sz w:val="22"/>
                <w:szCs w:val="22"/>
              </w:rPr>
              <w:t xml:space="preserve">  </w:t>
            </w:r>
            <w:r w:rsidRPr="009A4DD5">
              <w:rPr>
                <w:rFonts w:ascii="Arial" w:hAnsi="Arial" w:cs="Arial"/>
                <w:b/>
                <w:bCs/>
                <w:color w:val="FF0000"/>
                <w:sz w:val="22"/>
                <w:szCs w:val="22"/>
              </w:rPr>
              <w:t>Contract value for CAMHS services are as follows:</w:t>
            </w:r>
          </w:p>
          <w:p w:rsidR="001F20BD" w:rsidRPr="009A4DD5" w:rsidRDefault="001F20BD" w:rsidP="002F6A83">
            <w:pPr>
              <w:spacing w:after="0" w:line="240" w:lineRule="auto"/>
              <w:rPr>
                <w:rFonts w:ascii="Arial" w:hAnsi="Arial" w:cs="Arial"/>
                <w:b/>
                <w:bCs/>
                <w:color w:val="FF0000"/>
              </w:rPr>
            </w:pPr>
            <w:r w:rsidRPr="009A4DD5">
              <w:rPr>
                <w:rFonts w:ascii="Arial" w:hAnsi="Arial" w:cs="Arial"/>
                <w:b/>
                <w:bCs/>
                <w:color w:val="FF0000"/>
              </w:rPr>
              <w:t>            13/14 £1,662,000</w:t>
            </w:r>
          </w:p>
          <w:p w:rsidR="001F20BD" w:rsidRPr="009A4DD5" w:rsidRDefault="001F20BD" w:rsidP="002F6A83">
            <w:pPr>
              <w:spacing w:after="0" w:line="240" w:lineRule="auto"/>
              <w:rPr>
                <w:rFonts w:ascii="Arial" w:hAnsi="Arial" w:cs="Arial"/>
                <w:b/>
                <w:bCs/>
                <w:color w:val="FF0000"/>
              </w:rPr>
            </w:pPr>
            <w:r w:rsidRPr="009A4DD5">
              <w:rPr>
                <w:rFonts w:ascii="Arial" w:hAnsi="Arial" w:cs="Arial"/>
                <w:b/>
                <w:bCs/>
                <w:color w:val="FF0000"/>
              </w:rPr>
              <w:t>            14/15 £1,662,000</w:t>
            </w:r>
          </w:p>
          <w:p w:rsidR="001F20BD" w:rsidRPr="009A4DD5" w:rsidRDefault="001F20BD" w:rsidP="002F6A83">
            <w:pPr>
              <w:spacing w:after="0" w:line="240" w:lineRule="auto"/>
              <w:rPr>
                <w:rFonts w:ascii="Arial" w:hAnsi="Arial" w:cs="Arial"/>
                <w:b/>
                <w:bCs/>
                <w:color w:val="FF0000"/>
              </w:rPr>
            </w:pPr>
            <w:r w:rsidRPr="009A4DD5">
              <w:rPr>
                <w:rFonts w:ascii="Arial" w:hAnsi="Arial" w:cs="Arial"/>
                <w:b/>
                <w:bCs/>
                <w:color w:val="FF0000"/>
              </w:rPr>
              <w:t>            15/16 £1,627,000 – additional non-recurrent funding was also provided in this year – total funding = £2,233,040</w:t>
            </w:r>
          </w:p>
          <w:p w:rsidR="001F20BD" w:rsidRPr="002F6A83" w:rsidRDefault="001F20BD" w:rsidP="002F6A83">
            <w:pPr>
              <w:spacing w:after="0" w:line="240" w:lineRule="auto"/>
              <w:rPr>
                <w:rFonts w:ascii="Arial" w:hAnsi="Arial" w:cs="Arial"/>
                <w:b/>
                <w:bCs/>
                <w:color w:val="1F497D"/>
              </w:rPr>
            </w:pPr>
            <w:r w:rsidRPr="002F6A83">
              <w:rPr>
                <w:rFonts w:ascii="Arial" w:hAnsi="Arial" w:cs="Arial"/>
                <w:b/>
                <w:bCs/>
                <w:color w:val="000000"/>
              </w:rPr>
              <w:t>2. What is the planned expenditure on CAHMS services in your CCG’s 2016/17 budget? </w:t>
            </w:r>
          </w:p>
          <w:p w:rsidR="001F20BD" w:rsidRPr="009A4DD5" w:rsidRDefault="001F20BD" w:rsidP="002F6A83">
            <w:pPr>
              <w:spacing w:after="0" w:line="240" w:lineRule="auto"/>
              <w:rPr>
                <w:rFonts w:ascii="Arial" w:hAnsi="Arial" w:cs="Arial"/>
                <w:b/>
                <w:bCs/>
                <w:color w:val="FF0000"/>
              </w:rPr>
            </w:pPr>
            <w:r w:rsidRPr="009A4DD5">
              <w:rPr>
                <w:rFonts w:ascii="Arial" w:hAnsi="Arial" w:cs="Arial"/>
                <w:b/>
                <w:bCs/>
                <w:color w:val="FF0000"/>
              </w:rPr>
              <w:t>16/17 £1,644,897 – there will be additional funding in 16/17 via the Future in Mind monies but the amount still needs to be confirmed</w:t>
            </w:r>
          </w:p>
          <w:p w:rsidR="001F20BD" w:rsidRPr="002F6A83" w:rsidRDefault="001F20BD" w:rsidP="002F6A83">
            <w:pPr>
              <w:spacing w:after="0" w:line="240" w:lineRule="auto"/>
              <w:rPr>
                <w:rFonts w:ascii="Arial" w:hAnsi="Arial" w:cs="Arial"/>
                <w:b/>
                <w:bCs/>
                <w:color w:val="1F497D"/>
              </w:rPr>
            </w:pPr>
            <w:r w:rsidRPr="002F6A83">
              <w:rPr>
                <w:rFonts w:ascii="Arial" w:hAnsi="Arial" w:cs="Arial"/>
                <w:b/>
                <w:bCs/>
              </w:rPr>
              <w:t>3. How many children and young people have been referred to CAMHS services in your CCG area(s) in each of the last three years?</w:t>
            </w:r>
          </w:p>
          <w:p w:rsidR="002673C1" w:rsidRPr="009A4DD5" w:rsidRDefault="001F20BD" w:rsidP="002F6A83">
            <w:pPr>
              <w:spacing w:after="0" w:line="240" w:lineRule="auto"/>
              <w:rPr>
                <w:rFonts w:ascii="Arial" w:hAnsi="Arial" w:cs="Arial"/>
                <w:b/>
                <w:bCs/>
                <w:color w:val="FF0000"/>
              </w:rPr>
            </w:pPr>
            <w:r w:rsidRPr="009A4DD5">
              <w:rPr>
                <w:rFonts w:ascii="Arial" w:hAnsi="Arial" w:cs="Arial"/>
                <w:b/>
                <w:bCs/>
                <w:color w:val="FF0000"/>
              </w:rPr>
              <w:t>The total number of referrals into CAMHS in 15/16 was 1,548 – the CCG does not have access to earlier years data and the service provider (SWYPFT) would need to be contacted if this data is required.</w:t>
            </w:r>
          </w:p>
          <w:p w:rsidR="004442FF" w:rsidRDefault="004442FF" w:rsidP="002F6A83">
            <w:pPr>
              <w:spacing w:after="0" w:line="240" w:lineRule="auto"/>
              <w:rPr>
                <w:rFonts w:ascii="Arial" w:hAnsi="Arial" w:cs="Arial"/>
                <w:b/>
                <w:bCs/>
                <w:color w:val="1F497D"/>
              </w:rPr>
            </w:pPr>
          </w:p>
          <w:p w:rsidR="004442FF" w:rsidRDefault="004442FF" w:rsidP="002F6A83">
            <w:pPr>
              <w:spacing w:after="0" w:line="240" w:lineRule="auto"/>
              <w:rPr>
                <w:rFonts w:ascii="Arial" w:hAnsi="Arial" w:cs="Arial"/>
                <w:b/>
                <w:bCs/>
                <w:color w:val="1F497D"/>
              </w:rPr>
            </w:pPr>
          </w:p>
          <w:p w:rsidR="004442FF" w:rsidRDefault="004442FF" w:rsidP="002F6A83">
            <w:pPr>
              <w:spacing w:after="0" w:line="240" w:lineRule="auto"/>
              <w:rPr>
                <w:rFonts w:ascii="Arial" w:hAnsi="Arial" w:cs="Arial"/>
                <w:b/>
                <w:bCs/>
                <w:color w:val="1F497D"/>
              </w:rPr>
            </w:pPr>
          </w:p>
          <w:p w:rsidR="004442FF" w:rsidRDefault="004442FF" w:rsidP="002F6A83">
            <w:pPr>
              <w:spacing w:after="0" w:line="240" w:lineRule="auto"/>
              <w:rPr>
                <w:rFonts w:ascii="Arial" w:hAnsi="Arial" w:cs="Arial"/>
                <w:b/>
                <w:bCs/>
                <w:color w:val="1F497D"/>
              </w:rPr>
            </w:pPr>
          </w:p>
          <w:p w:rsidR="004442FF" w:rsidRPr="002F6A83" w:rsidRDefault="004442FF" w:rsidP="002F6A83">
            <w:pPr>
              <w:spacing w:after="0" w:line="240" w:lineRule="auto"/>
              <w:rPr>
                <w:rFonts w:ascii="Arial" w:hAnsi="Arial" w:cs="Arial"/>
                <w:b/>
                <w:bCs/>
                <w:color w:val="1F497D"/>
              </w:rPr>
            </w:pPr>
          </w:p>
        </w:tc>
      </w:tr>
      <w:tr w:rsidR="002673C1" w:rsidRPr="002F6A83" w:rsidTr="00162E1E">
        <w:tc>
          <w:tcPr>
            <w:tcW w:w="5218" w:type="dxa"/>
            <w:shd w:val="clear" w:color="auto" w:fill="auto"/>
          </w:tcPr>
          <w:p w:rsidR="00905BE9" w:rsidRPr="002F6A83" w:rsidRDefault="00877EE2" w:rsidP="002F6A83">
            <w:pPr>
              <w:spacing w:after="0" w:line="240" w:lineRule="auto"/>
              <w:rPr>
                <w:rFonts w:ascii="Arial" w:eastAsia="Times New Roman" w:hAnsi="Arial" w:cs="Arial"/>
                <w:b/>
                <w:lang w:eastAsia="en-GB"/>
              </w:rPr>
            </w:pPr>
            <w:proofErr w:type="spellStart"/>
            <w:r w:rsidRPr="002F6A83">
              <w:rPr>
                <w:rFonts w:ascii="Arial" w:eastAsia="Times New Roman" w:hAnsi="Arial" w:cs="Arial"/>
                <w:b/>
                <w:lang w:eastAsia="en-GB"/>
              </w:rPr>
              <w:lastRenderedPageBreak/>
              <w:t>FoI</w:t>
            </w:r>
            <w:proofErr w:type="spellEnd"/>
            <w:r w:rsidRPr="002F6A83">
              <w:rPr>
                <w:rFonts w:ascii="Arial" w:eastAsia="Times New Roman" w:hAnsi="Arial" w:cs="Arial"/>
                <w:b/>
                <w:lang w:eastAsia="en-GB"/>
              </w:rPr>
              <w:t xml:space="preserve"> </w:t>
            </w:r>
            <w:r w:rsidR="002F6A83" w:rsidRPr="002F6A83">
              <w:rPr>
                <w:rFonts w:ascii="Arial" w:eastAsia="Times New Roman" w:hAnsi="Arial" w:cs="Arial"/>
                <w:b/>
                <w:lang w:eastAsia="en-GB"/>
              </w:rPr>
              <w:t>No</w:t>
            </w:r>
            <w:r w:rsidR="004442FF">
              <w:rPr>
                <w:rFonts w:ascii="Arial" w:eastAsia="Times New Roman" w:hAnsi="Arial" w:cs="Arial"/>
                <w:b/>
                <w:lang w:eastAsia="en-GB"/>
              </w:rPr>
              <w:t>:</w:t>
            </w:r>
            <w:r w:rsidR="002F6A83" w:rsidRPr="002F6A83">
              <w:rPr>
                <w:rFonts w:ascii="Arial" w:eastAsia="Times New Roman" w:hAnsi="Arial" w:cs="Arial"/>
                <w:b/>
                <w:lang w:eastAsia="en-GB"/>
              </w:rPr>
              <w:t xml:space="preserve"> </w:t>
            </w:r>
            <w:r w:rsidRPr="002F6A83">
              <w:rPr>
                <w:rFonts w:ascii="Arial" w:eastAsia="Times New Roman" w:hAnsi="Arial" w:cs="Arial"/>
                <w:b/>
                <w:lang w:eastAsia="en-GB"/>
              </w:rPr>
              <w:t>509 – received 4 April 2016</w:t>
            </w:r>
          </w:p>
          <w:p w:rsidR="00877EE2" w:rsidRPr="002F6A83" w:rsidRDefault="00877EE2" w:rsidP="002F6A83">
            <w:pPr>
              <w:spacing w:after="0" w:line="240" w:lineRule="auto"/>
              <w:rPr>
                <w:rFonts w:ascii="Arial" w:eastAsia="Times New Roman" w:hAnsi="Arial" w:cs="Arial"/>
                <w:b/>
                <w:lang w:eastAsia="en-GB"/>
              </w:rPr>
            </w:pPr>
          </w:p>
          <w:p w:rsidR="00877EE2" w:rsidRDefault="00877EE2" w:rsidP="002F6A83">
            <w:pPr>
              <w:spacing w:after="0" w:line="240" w:lineRule="auto"/>
              <w:rPr>
                <w:rFonts w:ascii="Arial" w:hAnsi="Arial" w:cs="Arial"/>
              </w:rPr>
            </w:pPr>
            <w:r w:rsidRPr="002F6A83">
              <w:rPr>
                <w:rFonts w:ascii="Arial" w:hAnsi="Arial" w:cs="Arial"/>
              </w:rPr>
              <w:t>I am researching the commissioning of hypnotherapy in the NHS England &amp; Wales.  The reason is that firstly I am involved as an expert in a civil case in which a hypnotherapy training organisation informed its students that on qualifying, they would be eligible to take referrals from the NHS.  Secondly I am attending an academic conference later this year at which the availability of hypnotherapy in the NHS will be discussed.</w:t>
            </w:r>
          </w:p>
          <w:p w:rsidR="009A4DD5" w:rsidRPr="002F6A83" w:rsidRDefault="009A4DD5" w:rsidP="002F6A83">
            <w:pPr>
              <w:spacing w:after="0" w:line="240" w:lineRule="auto"/>
              <w:rPr>
                <w:rFonts w:ascii="Arial" w:hAnsi="Arial" w:cs="Arial"/>
              </w:rPr>
            </w:pPr>
          </w:p>
          <w:p w:rsidR="00877EE2" w:rsidRDefault="00877EE2" w:rsidP="002F6A83">
            <w:pPr>
              <w:spacing w:after="0" w:line="240" w:lineRule="auto"/>
              <w:rPr>
                <w:rFonts w:ascii="Arial" w:hAnsi="Arial" w:cs="Arial"/>
              </w:rPr>
            </w:pPr>
            <w:r w:rsidRPr="002F6A83">
              <w:rPr>
                <w:rFonts w:ascii="Arial" w:hAnsi="Arial" w:cs="Arial"/>
              </w:rPr>
              <w:t xml:space="preserve">I would very grateful if you could please give me some idea of the extent to which, if at all, your CCG currently commissions hypnotherapy, either routinely or in exceptional cases, and if this involves referrals to private hypnotherapists.  </w:t>
            </w:r>
          </w:p>
          <w:p w:rsidR="009A4DD5" w:rsidRPr="002F6A83" w:rsidRDefault="009A4DD5" w:rsidP="002F6A83">
            <w:pPr>
              <w:spacing w:after="0" w:line="240" w:lineRule="auto"/>
              <w:rPr>
                <w:rFonts w:ascii="Arial" w:hAnsi="Arial" w:cs="Arial"/>
              </w:rPr>
            </w:pPr>
          </w:p>
        </w:tc>
        <w:tc>
          <w:tcPr>
            <w:tcW w:w="4430" w:type="dxa"/>
            <w:shd w:val="clear" w:color="auto" w:fill="auto"/>
          </w:tcPr>
          <w:p w:rsidR="004442FF" w:rsidRDefault="004442FF" w:rsidP="002F6A83">
            <w:pPr>
              <w:spacing w:after="0" w:line="240" w:lineRule="auto"/>
              <w:rPr>
                <w:rFonts w:ascii="Arial" w:hAnsi="Arial" w:cs="Arial"/>
                <w:color w:val="FF0000"/>
              </w:rPr>
            </w:pPr>
          </w:p>
          <w:p w:rsidR="0017160E" w:rsidRPr="009A4DD5" w:rsidRDefault="0017160E" w:rsidP="002F6A83">
            <w:pPr>
              <w:spacing w:after="0" w:line="240" w:lineRule="auto"/>
              <w:rPr>
                <w:rFonts w:ascii="Arial" w:hAnsi="Arial" w:cs="Arial"/>
                <w:b/>
                <w:color w:val="FF0000"/>
              </w:rPr>
            </w:pPr>
            <w:r w:rsidRPr="009A4DD5">
              <w:rPr>
                <w:rFonts w:ascii="Arial" w:hAnsi="Arial" w:cs="Arial"/>
                <w:b/>
                <w:color w:val="FF0000"/>
              </w:rPr>
              <w:t xml:space="preserve">NHS Barnsley CCG does not directly commission hypnotherapy services routinely and we have not received any requests for this intervention on a cost per case basis within the contracts we hold. </w:t>
            </w:r>
          </w:p>
          <w:p w:rsidR="002673C1" w:rsidRPr="002F6A83" w:rsidRDefault="002673C1" w:rsidP="002F6A83">
            <w:pPr>
              <w:spacing w:after="0" w:line="240" w:lineRule="auto"/>
              <w:rPr>
                <w:rFonts w:ascii="Arial" w:eastAsia="Calibri" w:hAnsi="Arial" w:cs="Arial"/>
                <w:color w:val="1F497D"/>
              </w:rPr>
            </w:pPr>
          </w:p>
        </w:tc>
      </w:tr>
      <w:tr w:rsidR="002673C1" w:rsidRPr="002C29B7" w:rsidTr="00162E1E">
        <w:tc>
          <w:tcPr>
            <w:tcW w:w="5218" w:type="dxa"/>
            <w:shd w:val="clear" w:color="auto" w:fill="auto"/>
          </w:tcPr>
          <w:p w:rsidR="0016039A" w:rsidRPr="002F6A83" w:rsidRDefault="007D0FF1" w:rsidP="00634075">
            <w:pPr>
              <w:spacing w:after="0" w:line="240" w:lineRule="auto"/>
              <w:rPr>
                <w:rFonts w:ascii="Arial" w:eastAsia="Times New Roman" w:hAnsi="Arial" w:cs="Arial"/>
                <w:b/>
                <w:lang w:eastAsia="en-GB"/>
              </w:rPr>
            </w:pPr>
            <w:proofErr w:type="spellStart"/>
            <w:r w:rsidRPr="002F6A83">
              <w:rPr>
                <w:rFonts w:ascii="Arial" w:eastAsia="Times New Roman" w:hAnsi="Arial" w:cs="Arial"/>
                <w:b/>
                <w:lang w:eastAsia="en-GB"/>
              </w:rPr>
              <w:t>Fo</w:t>
            </w:r>
            <w:r w:rsidR="00DE1D16" w:rsidRPr="002F6A83">
              <w:rPr>
                <w:rFonts w:ascii="Arial" w:eastAsia="Times New Roman" w:hAnsi="Arial" w:cs="Arial"/>
                <w:b/>
                <w:lang w:eastAsia="en-GB"/>
              </w:rPr>
              <w:t>I</w:t>
            </w:r>
            <w:proofErr w:type="spellEnd"/>
            <w:r w:rsidRPr="002F6A83">
              <w:rPr>
                <w:rFonts w:ascii="Arial" w:eastAsia="Times New Roman" w:hAnsi="Arial" w:cs="Arial"/>
                <w:b/>
                <w:lang w:eastAsia="en-GB"/>
              </w:rPr>
              <w:t xml:space="preserve"> No</w:t>
            </w:r>
            <w:r w:rsidR="004442FF">
              <w:rPr>
                <w:rFonts w:ascii="Arial" w:eastAsia="Times New Roman" w:hAnsi="Arial" w:cs="Arial"/>
                <w:b/>
                <w:lang w:eastAsia="en-GB"/>
              </w:rPr>
              <w:t>:</w:t>
            </w:r>
            <w:r w:rsidR="00DE1D16" w:rsidRPr="002F6A83">
              <w:rPr>
                <w:rFonts w:ascii="Arial" w:eastAsia="Times New Roman" w:hAnsi="Arial" w:cs="Arial"/>
                <w:b/>
                <w:lang w:eastAsia="en-GB"/>
              </w:rPr>
              <w:t xml:space="preserve"> 510 – received 5 April 2016</w:t>
            </w:r>
          </w:p>
          <w:p w:rsidR="00DE1D16" w:rsidRPr="002F6A83" w:rsidRDefault="00DE1D16" w:rsidP="00634075">
            <w:pPr>
              <w:spacing w:after="0" w:line="240" w:lineRule="auto"/>
              <w:rPr>
                <w:rFonts w:ascii="Arial" w:eastAsia="Times New Roman" w:hAnsi="Arial" w:cs="Arial"/>
                <w:b/>
                <w:lang w:eastAsia="en-GB"/>
              </w:rPr>
            </w:pPr>
          </w:p>
          <w:p w:rsidR="00DE1D16" w:rsidRPr="002F6A83" w:rsidRDefault="00DE1D16" w:rsidP="002F6A83">
            <w:pPr>
              <w:spacing w:after="0" w:line="240" w:lineRule="auto"/>
            </w:pPr>
            <w:r w:rsidRPr="002F6A83">
              <w:t xml:space="preserve">Do you commission the following services to children and young people with life-shortening conditions between the ages of 0 and 25 (yes/no)? If yes, please state how much you will spend on this in 2015/16. </w:t>
            </w:r>
          </w:p>
          <w:p w:rsidR="00DE1D16" w:rsidRPr="002F6A83" w:rsidRDefault="00DE1D16" w:rsidP="002F6A83">
            <w:pPr>
              <w:pStyle w:val="ListParagraph"/>
              <w:ind w:hanging="360"/>
              <w:rPr>
                <w:sz w:val="22"/>
                <w:szCs w:val="22"/>
              </w:rPr>
            </w:pPr>
            <w:r w:rsidRPr="002F6A83">
              <w:rPr>
                <w:rFonts w:ascii="Symbol" w:hAnsi="Symbol"/>
                <w:sz w:val="22"/>
                <w:szCs w:val="22"/>
              </w:rPr>
              <w:t></w:t>
            </w:r>
            <w:r w:rsidRPr="002F6A83">
              <w:rPr>
                <w:rFonts w:ascii="Times New Roman" w:hAnsi="Times New Roman"/>
                <w:sz w:val="22"/>
                <w:szCs w:val="22"/>
              </w:rPr>
              <w:t xml:space="preserve">         </w:t>
            </w:r>
            <w:r w:rsidRPr="002F6A83">
              <w:rPr>
                <w:sz w:val="22"/>
                <w:szCs w:val="22"/>
              </w:rPr>
              <w:t>short breaks</w:t>
            </w:r>
          </w:p>
          <w:p w:rsidR="00DE1D16" w:rsidRPr="002F6A83" w:rsidRDefault="00DE1D16" w:rsidP="002F6A83">
            <w:pPr>
              <w:pStyle w:val="ListParagraph"/>
              <w:ind w:hanging="360"/>
              <w:rPr>
                <w:sz w:val="22"/>
                <w:szCs w:val="22"/>
              </w:rPr>
            </w:pPr>
            <w:r w:rsidRPr="002F6A83">
              <w:rPr>
                <w:rFonts w:ascii="Symbol" w:hAnsi="Symbol"/>
                <w:sz w:val="22"/>
                <w:szCs w:val="22"/>
              </w:rPr>
              <w:t></w:t>
            </w:r>
            <w:r w:rsidRPr="002F6A83">
              <w:rPr>
                <w:rFonts w:ascii="Times New Roman" w:hAnsi="Times New Roman"/>
                <w:sz w:val="22"/>
                <w:szCs w:val="22"/>
              </w:rPr>
              <w:t xml:space="preserve">         </w:t>
            </w:r>
            <w:r w:rsidRPr="002F6A83">
              <w:rPr>
                <w:sz w:val="22"/>
                <w:szCs w:val="22"/>
              </w:rPr>
              <w:t>step-down care</w:t>
            </w:r>
          </w:p>
          <w:p w:rsidR="00DE1D16" w:rsidRPr="002F6A83" w:rsidRDefault="00DE1D16" w:rsidP="002F6A83">
            <w:pPr>
              <w:pStyle w:val="ListParagraph"/>
              <w:ind w:hanging="360"/>
              <w:rPr>
                <w:sz w:val="22"/>
                <w:szCs w:val="22"/>
              </w:rPr>
            </w:pPr>
            <w:r w:rsidRPr="002F6A83">
              <w:rPr>
                <w:rFonts w:ascii="Symbol" w:hAnsi="Symbol"/>
                <w:sz w:val="22"/>
                <w:szCs w:val="22"/>
              </w:rPr>
              <w:t></w:t>
            </w:r>
            <w:r w:rsidRPr="002F6A83">
              <w:rPr>
                <w:rFonts w:ascii="Times New Roman" w:hAnsi="Times New Roman"/>
                <w:sz w:val="22"/>
                <w:szCs w:val="22"/>
              </w:rPr>
              <w:t xml:space="preserve">         </w:t>
            </w:r>
            <w:r w:rsidRPr="002F6A83">
              <w:rPr>
                <w:sz w:val="22"/>
                <w:szCs w:val="22"/>
              </w:rPr>
              <w:t>end of life care</w:t>
            </w:r>
          </w:p>
          <w:p w:rsidR="00DE1D16" w:rsidRPr="002F6A83" w:rsidRDefault="00DE1D16" w:rsidP="002F6A83">
            <w:pPr>
              <w:pStyle w:val="ListParagraph"/>
              <w:ind w:hanging="360"/>
              <w:rPr>
                <w:sz w:val="22"/>
                <w:szCs w:val="22"/>
              </w:rPr>
            </w:pPr>
            <w:r w:rsidRPr="002F6A83">
              <w:rPr>
                <w:rFonts w:ascii="Symbol" w:hAnsi="Symbol"/>
                <w:sz w:val="22"/>
                <w:szCs w:val="22"/>
              </w:rPr>
              <w:t></w:t>
            </w:r>
            <w:r w:rsidRPr="002F6A83">
              <w:rPr>
                <w:rFonts w:ascii="Times New Roman" w:hAnsi="Times New Roman"/>
                <w:sz w:val="22"/>
                <w:szCs w:val="22"/>
              </w:rPr>
              <w:t xml:space="preserve">         </w:t>
            </w:r>
            <w:r w:rsidRPr="002F6A83">
              <w:rPr>
                <w:sz w:val="22"/>
                <w:szCs w:val="22"/>
              </w:rPr>
              <w:t xml:space="preserve">transitions between children’s and adult </w:t>
            </w:r>
            <w:r w:rsidR="002F6A83">
              <w:rPr>
                <w:sz w:val="22"/>
                <w:szCs w:val="22"/>
              </w:rPr>
              <w:t xml:space="preserve">    </w:t>
            </w:r>
            <w:r w:rsidRPr="002F6A83">
              <w:rPr>
                <w:sz w:val="22"/>
                <w:szCs w:val="22"/>
              </w:rPr>
              <w:t>services’</w:t>
            </w:r>
          </w:p>
          <w:p w:rsidR="00DE1D16" w:rsidRPr="002F6A83" w:rsidRDefault="00DE1D16" w:rsidP="00634075">
            <w:pPr>
              <w:spacing w:after="0" w:line="240" w:lineRule="auto"/>
              <w:rPr>
                <w:rFonts w:ascii="Arial" w:eastAsia="Times New Roman" w:hAnsi="Arial" w:cs="Arial"/>
                <w:b/>
                <w:lang w:eastAsia="en-GB"/>
              </w:rPr>
            </w:pPr>
          </w:p>
        </w:tc>
        <w:tc>
          <w:tcPr>
            <w:tcW w:w="4430" w:type="dxa"/>
            <w:shd w:val="clear" w:color="auto" w:fill="auto"/>
          </w:tcPr>
          <w:p w:rsidR="004442FF" w:rsidRDefault="004442FF" w:rsidP="002F6A83">
            <w:pPr>
              <w:spacing w:after="0" w:line="240" w:lineRule="auto"/>
              <w:rPr>
                <w:rFonts w:ascii="Arial" w:hAnsi="Arial" w:cs="Arial"/>
                <w:color w:val="1F497D"/>
              </w:rPr>
            </w:pPr>
          </w:p>
          <w:p w:rsidR="00015F05" w:rsidRPr="009A4DD5" w:rsidRDefault="00015F05" w:rsidP="002F6A83">
            <w:pPr>
              <w:spacing w:after="0" w:line="240" w:lineRule="auto"/>
              <w:rPr>
                <w:rFonts w:ascii="Arial" w:hAnsi="Arial" w:cs="Arial"/>
                <w:b/>
                <w:color w:val="FF0000"/>
              </w:rPr>
            </w:pPr>
            <w:r w:rsidRPr="009A4DD5">
              <w:rPr>
                <w:rFonts w:ascii="Arial" w:hAnsi="Arial" w:cs="Arial"/>
                <w:b/>
                <w:color w:val="FF0000"/>
              </w:rPr>
              <w:t>Unfortunately we do not hold the information in the format that is requested – the care packages for each child are developed on an individual basis. In 15/16 we spent £35,067 specifically on short breaks for children with complex health needs/learning disability – the majority of these children will have life-shortening conditions but not all of them. In addition, we spent £367,000 on respite care at a Local Authority run home for children with complex health needs – again, many of these children will have life-shortening conditions but not necessarily all of them. In terms of end of</w:t>
            </w:r>
            <w:proofErr w:type="gramStart"/>
            <w:r w:rsidRPr="009A4DD5">
              <w:rPr>
                <w:rFonts w:ascii="Arial" w:hAnsi="Arial" w:cs="Arial"/>
                <w:b/>
                <w:color w:val="FF0000"/>
              </w:rPr>
              <w:t>  life</w:t>
            </w:r>
            <w:proofErr w:type="gramEnd"/>
            <w:r w:rsidRPr="009A4DD5">
              <w:rPr>
                <w:rFonts w:ascii="Arial" w:hAnsi="Arial" w:cs="Arial"/>
                <w:b/>
                <w:color w:val="FF0000"/>
              </w:rPr>
              <w:t xml:space="preserve"> the CCG funds 25% of the total cost of any child’s care at the local children’s hospice so annual amounts will vary significantly. The CCG does not spend specifically on Transition costs but these would form part of a child’s total care package, determined by the child’s needs.</w:t>
            </w:r>
          </w:p>
          <w:p w:rsidR="002673C1" w:rsidRPr="009A4DD5" w:rsidRDefault="00015F05" w:rsidP="002F6A83">
            <w:pPr>
              <w:spacing w:after="0" w:line="240" w:lineRule="auto"/>
              <w:rPr>
                <w:rFonts w:ascii="Arial" w:hAnsi="Arial" w:cs="Arial"/>
                <w:b/>
                <w:color w:val="FF0000"/>
              </w:rPr>
            </w:pPr>
            <w:r w:rsidRPr="009A4DD5">
              <w:rPr>
                <w:rFonts w:ascii="Arial" w:hAnsi="Arial" w:cs="Arial"/>
                <w:b/>
                <w:color w:val="FF0000"/>
              </w:rPr>
              <w:t xml:space="preserve">For us to provide an answer in relation to ‘step-down’ care can you </w:t>
            </w:r>
            <w:r w:rsidR="004442FF" w:rsidRPr="009A4DD5">
              <w:rPr>
                <w:rFonts w:ascii="Arial" w:hAnsi="Arial" w:cs="Arial"/>
                <w:b/>
                <w:color w:val="FF0000"/>
              </w:rPr>
              <w:t>please clarify what this means/</w:t>
            </w:r>
            <w:r w:rsidRPr="009A4DD5">
              <w:rPr>
                <w:rFonts w:ascii="Arial" w:hAnsi="Arial" w:cs="Arial"/>
                <w:b/>
                <w:color w:val="FF0000"/>
              </w:rPr>
              <w:t>covers.</w:t>
            </w:r>
          </w:p>
          <w:p w:rsidR="00015F05" w:rsidRPr="002F6A83" w:rsidRDefault="00015F05" w:rsidP="002F6A83">
            <w:pPr>
              <w:spacing w:after="0" w:line="240" w:lineRule="auto"/>
              <w:rPr>
                <w:rFonts w:ascii="Arial" w:eastAsia="Calibri" w:hAnsi="Arial" w:cs="Arial"/>
                <w:color w:val="1F497D"/>
              </w:rPr>
            </w:pPr>
          </w:p>
        </w:tc>
      </w:tr>
      <w:tr w:rsidR="002673C1" w:rsidRPr="002C29B7" w:rsidTr="00162E1E">
        <w:tc>
          <w:tcPr>
            <w:tcW w:w="5218" w:type="dxa"/>
            <w:shd w:val="clear" w:color="auto" w:fill="auto"/>
          </w:tcPr>
          <w:p w:rsidR="005A0F37" w:rsidRPr="004442FF" w:rsidRDefault="007D0FF1" w:rsidP="004442FF">
            <w:pPr>
              <w:spacing w:after="0" w:line="240" w:lineRule="auto"/>
              <w:rPr>
                <w:rFonts w:ascii="Arial" w:eastAsia="Times New Roman" w:hAnsi="Arial" w:cs="Arial"/>
                <w:b/>
                <w:lang w:eastAsia="en-GB"/>
              </w:rPr>
            </w:pPr>
            <w:proofErr w:type="spellStart"/>
            <w:r w:rsidRPr="004442FF">
              <w:rPr>
                <w:rFonts w:ascii="Arial" w:eastAsia="Times New Roman" w:hAnsi="Arial" w:cs="Arial"/>
                <w:b/>
                <w:lang w:eastAsia="en-GB"/>
              </w:rPr>
              <w:t>Fo</w:t>
            </w:r>
            <w:r w:rsidR="007E476D" w:rsidRPr="004442FF">
              <w:rPr>
                <w:rFonts w:ascii="Arial" w:eastAsia="Times New Roman" w:hAnsi="Arial" w:cs="Arial"/>
                <w:b/>
                <w:lang w:eastAsia="en-GB"/>
              </w:rPr>
              <w:t>I</w:t>
            </w:r>
            <w:proofErr w:type="spellEnd"/>
            <w:r w:rsidR="007E476D" w:rsidRPr="004442FF">
              <w:rPr>
                <w:rFonts w:ascii="Arial" w:eastAsia="Times New Roman" w:hAnsi="Arial" w:cs="Arial"/>
                <w:b/>
                <w:lang w:eastAsia="en-GB"/>
              </w:rPr>
              <w:t xml:space="preserve"> </w:t>
            </w:r>
            <w:r w:rsidRPr="004442FF">
              <w:rPr>
                <w:rFonts w:ascii="Arial" w:eastAsia="Times New Roman" w:hAnsi="Arial" w:cs="Arial"/>
                <w:b/>
                <w:lang w:eastAsia="en-GB"/>
              </w:rPr>
              <w:t>No</w:t>
            </w:r>
            <w:r w:rsidR="004442FF" w:rsidRPr="004442FF">
              <w:rPr>
                <w:rFonts w:ascii="Arial" w:eastAsia="Times New Roman" w:hAnsi="Arial" w:cs="Arial"/>
                <w:b/>
                <w:lang w:eastAsia="en-GB"/>
              </w:rPr>
              <w:t>:</w:t>
            </w:r>
            <w:r w:rsidRPr="004442FF">
              <w:rPr>
                <w:rFonts w:ascii="Arial" w:eastAsia="Times New Roman" w:hAnsi="Arial" w:cs="Arial"/>
                <w:b/>
                <w:lang w:eastAsia="en-GB"/>
              </w:rPr>
              <w:t xml:space="preserve"> </w:t>
            </w:r>
            <w:r w:rsidR="007E476D" w:rsidRPr="004442FF">
              <w:rPr>
                <w:rFonts w:ascii="Arial" w:eastAsia="Times New Roman" w:hAnsi="Arial" w:cs="Arial"/>
                <w:b/>
                <w:lang w:eastAsia="en-GB"/>
              </w:rPr>
              <w:t>511 – received 7 April 2016</w:t>
            </w:r>
          </w:p>
          <w:p w:rsidR="007E476D" w:rsidRPr="004442FF" w:rsidRDefault="007E476D" w:rsidP="004442FF">
            <w:pPr>
              <w:spacing w:after="0" w:line="240" w:lineRule="auto"/>
              <w:rPr>
                <w:rFonts w:ascii="Arial" w:eastAsia="Times New Roman" w:hAnsi="Arial" w:cs="Arial"/>
                <w:b/>
                <w:lang w:eastAsia="en-GB"/>
              </w:rPr>
            </w:pPr>
          </w:p>
          <w:p w:rsidR="004442FF" w:rsidRPr="004442FF" w:rsidRDefault="007E476D" w:rsidP="004442FF">
            <w:pPr>
              <w:spacing w:after="0" w:line="240" w:lineRule="auto"/>
              <w:rPr>
                <w:rFonts w:ascii="Arial" w:hAnsi="Arial" w:cs="Arial"/>
                <w:b/>
                <w:bCs/>
              </w:rPr>
            </w:pPr>
            <w:r w:rsidRPr="004442FF">
              <w:rPr>
                <w:rFonts w:ascii="Arial" w:hAnsi="Arial" w:cs="Arial"/>
              </w:rPr>
              <w:t xml:space="preserve">In </w:t>
            </w:r>
            <w:r w:rsidRPr="004442FF">
              <w:rPr>
                <w:rFonts w:ascii="Arial" w:hAnsi="Arial" w:cs="Arial"/>
                <w:bCs/>
              </w:rPr>
              <w:t>NHS Barnsley CCG</w:t>
            </w:r>
            <w:r w:rsidRPr="004442FF">
              <w:rPr>
                <w:rFonts w:ascii="Arial" w:hAnsi="Arial" w:cs="Arial"/>
                <w:b/>
                <w:bCs/>
              </w:rPr>
              <w:t>:</w:t>
            </w:r>
          </w:p>
          <w:p w:rsidR="007E476D" w:rsidRPr="004442FF" w:rsidRDefault="007E476D" w:rsidP="004442FF">
            <w:pPr>
              <w:spacing w:after="0" w:line="240" w:lineRule="auto"/>
              <w:rPr>
                <w:rFonts w:ascii="Arial" w:hAnsi="Arial" w:cs="Arial"/>
              </w:rPr>
            </w:pPr>
            <w:r w:rsidRPr="004442FF">
              <w:rPr>
                <w:rFonts w:ascii="Arial" w:hAnsi="Arial" w:cs="Arial"/>
              </w:rPr>
              <w:t>How many PMS practices were there at the start of this review?</w:t>
            </w:r>
          </w:p>
          <w:p w:rsidR="007E476D" w:rsidRPr="004442FF" w:rsidRDefault="007E476D" w:rsidP="004442FF">
            <w:pPr>
              <w:pStyle w:val="ListParagraph"/>
              <w:numPr>
                <w:ilvl w:val="0"/>
                <w:numId w:val="1"/>
              </w:numPr>
              <w:jc w:val="left"/>
              <w:rPr>
                <w:sz w:val="22"/>
                <w:szCs w:val="22"/>
              </w:rPr>
            </w:pPr>
            <w:r w:rsidRPr="004442FF">
              <w:rPr>
                <w:sz w:val="22"/>
                <w:szCs w:val="22"/>
              </w:rPr>
              <w:lastRenderedPageBreak/>
              <w:t>How many have since switched to GMS?</w:t>
            </w:r>
          </w:p>
          <w:p w:rsidR="007E476D" w:rsidRPr="004442FF" w:rsidRDefault="007E476D" w:rsidP="004442FF">
            <w:pPr>
              <w:pStyle w:val="ListParagraph"/>
              <w:numPr>
                <w:ilvl w:val="0"/>
                <w:numId w:val="1"/>
              </w:numPr>
              <w:jc w:val="left"/>
              <w:rPr>
                <w:sz w:val="22"/>
                <w:szCs w:val="22"/>
              </w:rPr>
            </w:pPr>
            <w:r w:rsidRPr="004442FF">
              <w:rPr>
                <w:sz w:val="22"/>
                <w:szCs w:val="22"/>
              </w:rPr>
              <w:t>How much PMS funding was identified as NOT being linked to extra services and therefore available for redistribution?</w:t>
            </w:r>
          </w:p>
          <w:p w:rsidR="002F6A83" w:rsidRPr="004442FF" w:rsidRDefault="007E476D" w:rsidP="004442FF">
            <w:pPr>
              <w:pStyle w:val="ListParagraph"/>
              <w:numPr>
                <w:ilvl w:val="0"/>
                <w:numId w:val="1"/>
              </w:numPr>
              <w:jc w:val="left"/>
              <w:rPr>
                <w:sz w:val="22"/>
                <w:szCs w:val="22"/>
              </w:rPr>
            </w:pPr>
            <w:r w:rsidRPr="004442FF">
              <w:rPr>
                <w:sz w:val="22"/>
                <w:szCs w:val="22"/>
              </w:rPr>
              <w:t>How has the CCG proposed or decided to redistribute this funding?</w:t>
            </w:r>
          </w:p>
          <w:p w:rsidR="002F6A83" w:rsidRPr="004442FF" w:rsidRDefault="002F6A83" w:rsidP="004442FF">
            <w:pPr>
              <w:spacing w:after="0" w:line="240" w:lineRule="auto"/>
              <w:rPr>
                <w:rFonts w:ascii="Arial" w:hAnsi="Arial" w:cs="Arial"/>
              </w:rPr>
            </w:pPr>
          </w:p>
        </w:tc>
        <w:tc>
          <w:tcPr>
            <w:tcW w:w="4430" w:type="dxa"/>
            <w:shd w:val="clear" w:color="auto" w:fill="auto"/>
          </w:tcPr>
          <w:p w:rsidR="004442FF" w:rsidRDefault="004442FF" w:rsidP="00634075">
            <w:pPr>
              <w:spacing w:after="0" w:line="240" w:lineRule="auto"/>
              <w:rPr>
                <w:rFonts w:ascii="Arial" w:eastAsia="Calibri" w:hAnsi="Arial" w:cs="Arial"/>
                <w:color w:val="1F497D"/>
              </w:rPr>
            </w:pPr>
          </w:p>
          <w:p w:rsidR="002673C1" w:rsidRPr="009A4DD5" w:rsidRDefault="00813C1D" w:rsidP="00634075">
            <w:pPr>
              <w:spacing w:after="0" w:line="240" w:lineRule="auto"/>
              <w:rPr>
                <w:rFonts w:ascii="Arial" w:eastAsia="Calibri" w:hAnsi="Arial" w:cs="Arial"/>
                <w:b/>
                <w:color w:val="1F497D"/>
              </w:rPr>
            </w:pPr>
            <w:r w:rsidRPr="009A4DD5">
              <w:rPr>
                <w:rFonts w:ascii="Arial" w:eastAsia="Calibri" w:hAnsi="Arial" w:cs="Arial"/>
                <w:b/>
                <w:color w:val="FF0000"/>
              </w:rPr>
              <w:t>Redirected to NHS England</w:t>
            </w:r>
          </w:p>
        </w:tc>
      </w:tr>
      <w:tr w:rsidR="002673C1" w:rsidRPr="004442FF" w:rsidTr="00162E1E">
        <w:tc>
          <w:tcPr>
            <w:tcW w:w="5218" w:type="dxa"/>
            <w:shd w:val="clear" w:color="auto" w:fill="auto"/>
          </w:tcPr>
          <w:p w:rsidR="00A63F11" w:rsidRPr="003D06F3" w:rsidRDefault="00200C71" w:rsidP="00A92AB0">
            <w:pPr>
              <w:spacing w:before="100" w:beforeAutospacing="1" w:after="100" w:afterAutospacing="1"/>
              <w:rPr>
                <w:rFonts w:ascii="Arial" w:hAnsi="Arial" w:cs="Arial"/>
                <w:b/>
              </w:rPr>
            </w:pPr>
            <w:r w:rsidRPr="003D06F3">
              <w:rPr>
                <w:rFonts w:ascii="Arial" w:hAnsi="Arial" w:cs="Arial"/>
                <w:b/>
              </w:rPr>
              <w:lastRenderedPageBreak/>
              <w:t xml:space="preserve">FOI </w:t>
            </w:r>
            <w:r w:rsidR="004442FF" w:rsidRPr="003D06F3">
              <w:rPr>
                <w:rFonts w:ascii="Arial" w:hAnsi="Arial" w:cs="Arial"/>
                <w:b/>
              </w:rPr>
              <w:t xml:space="preserve">No: </w:t>
            </w:r>
            <w:r w:rsidRPr="003D06F3">
              <w:rPr>
                <w:rFonts w:ascii="Arial" w:hAnsi="Arial" w:cs="Arial"/>
                <w:b/>
              </w:rPr>
              <w:t>512 – received 7 April 2016</w:t>
            </w:r>
          </w:p>
          <w:p w:rsidR="003D06F3" w:rsidRPr="003D06F3" w:rsidRDefault="003D06F3" w:rsidP="00A92AB0">
            <w:pPr>
              <w:spacing w:before="100" w:beforeAutospacing="1" w:after="100" w:afterAutospacing="1"/>
              <w:rPr>
                <w:rFonts w:ascii="Arial" w:hAnsi="Arial" w:cs="Arial"/>
              </w:rPr>
            </w:pPr>
            <w:r w:rsidRPr="009A4DD5">
              <w:rPr>
                <w:rFonts w:ascii="Arial" w:hAnsi="Arial" w:cs="Arial"/>
                <w:w w:val="105"/>
              </w:rPr>
              <w:t>Pursuant</w:t>
            </w:r>
            <w:r w:rsidRPr="009A4DD5">
              <w:rPr>
                <w:rFonts w:ascii="Arial" w:hAnsi="Arial" w:cs="Arial"/>
                <w:spacing w:val="20"/>
                <w:w w:val="105"/>
              </w:rPr>
              <w:t xml:space="preserve"> </w:t>
            </w:r>
            <w:r w:rsidRPr="009A4DD5">
              <w:rPr>
                <w:rFonts w:ascii="Arial" w:hAnsi="Arial" w:cs="Arial"/>
                <w:w w:val="105"/>
              </w:rPr>
              <w:t>to</w:t>
            </w:r>
            <w:r w:rsidRPr="009A4DD5">
              <w:rPr>
                <w:rFonts w:ascii="Arial" w:hAnsi="Arial" w:cs="Arial"/>
                <w:spacing w:val="15"/>
                <w:w w:val="105"/>
              </w:rPr>
              <w:t xml:space="preserve"> </w:t>
            </w:r>
            <w:r w:rsidRPr="009A4DD5">
              <w:rPr>
                <w:rFonts w:ascii="Arial" w:hAnsi="Arial" w:cs="Arial"/>
                <w:w w:val="105"/>
              </w:rPr>
              <w:t>the</w:t>
            </w:r>
            <w:r w:rsidRPr="009A4DD5">
              <w:rPr>
                <w:rFonts w:ascii="Arial" w:hAnsi="Arial" w:cs="Arial"/>
                <w:spacing w:val="13"/>
                <w:w w:val="105"/>
              </w:rPr>
              <w:t xml:space="preserve"> </w:t>
            </w:r>
            <w:r w:rsidRPr="009A4DD5">
              <w:rPr>
                <w:rFonts w:ascii="Arial" w:hAnsi="Arial" w:cs="Arial"/>
                <w:w w:val="105"/>
              </w:rPr>
              <w:t>Freedom</w:t>
            </w:r>
            <w:r w:rsidRPr="009A4DD5">
              <w:rPr>
                <w:rFonts w:ascii="Arial" w:hAnsi="Arial" w:cs="Arial"/>
                <w:spacing w:val="6"/>
                <w:w w:val="105"/>
              </w:rPr>
              <w:t xml:space="preserve"> </w:t>
            </w:r>
            <w:r w:rsidRPr="009A4DD5">
              <w:rPr>
                <w:rFonts w:ascii="Arial" w:hAnsi="Arial" w:cs="Arial"/>
                <w:w w:val="105"/>
              </w:rPr>
              <w:t>of</w:t>
            </w:r>
            <w:r w:rsidRPr="009A4DD5">
              <w:rPr>
                <w:rFonts w:ascii="Arial" w:hAnsi="Arial" w:cs="Arial"/>
                <w:spacing w:val="31"/>
                <w:w w:val="105"/>
              </w:rPr>
              <w:t xml:space="preserve"> </w:t>
            </w:r>
            <w:r w:rsidRPr="009A4DD5">
              <w:rPr>
                <w:rFonts w:ascii="Arial" w:hAnsi="Arial" w:cs="Arial"/>
                <w:w w:val="105"/>
              </w:rPr>
              <w:t>Information</w:t>
            </w:r>
            <w:r w:rsidRPr="009A4DD5">
              <w:rPr>
                <w:rFonts w:ascii="Arial" w:hAnsi="Arial" w:cs="Arial"/>
                <w:spacing w:val="1"/>
                <w:w w:val="105"/>
              </w:rPr>
              <w:t xml:space="preserve"> </w:t>
            </w:r>
            <w:r w:rsidRPr="009A4DD5">
              <w:rPr>
                <w:rFonts w:ascii="Arial" w:hAnsi="Arial" w:cs="Arial"/>
                <w:w w:val="105"/>
              </w:rPr>
              <w:t>Act</w:t>
            </w:r>
            <w:r w:rsidRPr="009A4DD5">
              <w:rPr>
                <w:rFonts w:ascii="Arial" w:hAnsi="Arial" w:cs="Arial"/>
                <w:spacing w:val="19"/>
                <w:w w:val="105"/>
              </w:rPr>
              <w:t xml:space="preserve"> </w:t>
            </w:r>
            <w:r w:rsidRPr="009A4DD5">
              <w:rPr>
                <w:rFonts w:ascii="Arial" w:hAnsi="Arial" w:cs="Arial"/>
                <w:w w:val="105"/>
              </w:rPr>
              <w:t>2000,</w:t>
            </w:r>
            <w:r w:rsidRPr="009A4DD5">
              <w:rPr>
                <w:rFonts w:ascii="Arial" w:hAnsi="Arial" w:cs="Arial"/>
                <w:spacing w:val="20"/>
                <w:w w:val="105"/>
              </w:rPr>
              <w:t xml:space="preserve"> </w:t>
            </w:r>
            <w:r w:rsidRPr="009A4DD5">
              <w:rPr>
                <w:rFonts w:ascii="Arial" w:hAnsi="Arial" w:cs="Arial"/>
                <w:w w:val="150"/>
              </w:rPr>
              <w:t>I</w:t>
            </w:r>
            <w:r w:rsidRPr="009A4DD5">
              <w:rPr>
                <w:rFonts w:ascii="Arial" w:hAnsi="Arial" w:cs="Arial"/>
                <w:spacing w:val="-65"/>
                <w:w w:val="150"/>
              </w:rPr>
              <w:t xml:space="preserve"> </w:t>
            </w:r>
            <w:r w:rsidRPr="009A4DD5">
              <w:rPr>
                <w:rFonts w:ascii="Arial" w:hAnsi="Arial" w:cs="Arial"/>
                <w:w w:val="105"/>
              </w:rPr>
              <w:t>would</w:t>
            </w:r>
            <w:r w:rsidRPr="009A4DD5">
              <w:rPr>
                <w:rFonts w:ascii="Arial" w:hAnsi="Arial" w:cs="Arial"/>
                <w:spacing w:val="11"/>
                <w:w w:val="105"/>
              </w:rPr>
              <w:t xml:space="preserve"> </w:t>
            </w:r>
            <w:r w:rsidRPr="009A4DD5">
              <w:rPr>
                <w:rFonts w:ascii="Arial" w:hAnsi="Arial" w:cs="Arial"/>
                <w:w w:val="105"/>
              </w:rPr>
              <w:t>like</w:t>
            </w:r>
            <w:r w:rsidRPr="009A4DD5">
              <w:rPr>
                <w:rFonts w:ascii="Arial" w:hAnsi="Arial" w:cs="Arial"/>
                <w:spacing w:val="-8"/>
                <w:w w:val="105"/>
              </w:rPr>
              <w:t xml:space="preserve"> </w:t>
            </w:r>
            <w:r w:rsidRPr="009A4DD5">
              <w:rPr>
                <w:rFonts w:ascii="Arial" w:hAnsi="Arial" w:cs="Arial"/>
                <w:w w:val="105"/>
              </w:rPr>
              <w:t>to</w:t>
            </w:r>
            <w:r w:rsidRPr="009A4DD5">
              <w:rPr>
                <w:rFonts w:ascii="Arial" w:hAnsi="Arial" w:cs="Arial"/>
                <w:spacing w:val="20"/>
                <w:w w:val="105"/>
              </w:rPr>
              <w:t xml:space="preserve"> </w:t>
            </w:r>
            <w:r w:rsidRPr="009A4DD5">
              <w:rPr>
                <w:rFonts w:ascii="Arial" w:hAnsi="Arial" w:cs="Arial"/>
                <w:w w:val="105"/>
              </w:rPr>
              <w:t>request</w:t>
            </w:r>
            <w:r w:rsidRPr="009A4DD5">
              <w:rPr>
                <w:rFonts w:ascii="Arial" w:hAnsi="Arial" w:cs="Arial"/>
                <w:spacing w:val="13"/>
                <w:w w:val="105"/>
              </w:rPr>
              <w:t xml:space="preserve"> </w:t>
            </w:r>
            <w:r w:rsidRPr="009A4DD5">
              <w:rPr>
                <w:rFonts w:ascii="Arial" w:hAnsi="Arial" w:cs="Arial"/>
                <w:w w:val="105"/>
              </w:rPr>
              <w:t>a copy</w:t>
            </w:r>
            <w:r w:rsidRPr="009A4DD5">
              <w:rPr>
                <w:rFonts w:ascii="Arial" w:hAnsi="Arial" w:cs="Arial"/>
                <w:spacing w:val="6"/>
                <w:w w:val="105"/>
              </w:rPr>
              <w:t xml:space="preserve"> </w:t>
            </w:r>
            <w:r w:rsidRPr="009A4DD5">
              <w:rPr>
                <w:rFonts w:ascii="Arial" w:hAnsi="Arial" w:cs="Arial"/>
                <w:w w:val="105"/>
              </w:rPr>
              <w:t>of</w:t>
            </w:r>
            <w:r w:rsidRPr="009A4DD5">
              <w:rPr>
                <w:rFonts w:ascii="Arial" w:hAnsi="Arial" w:cs="Arial"/>
                <w:spacing w:val="24"/>
                <w:w w:val="105"/>
              </w:rPr>
              <w:t xml:space="preserve"> </w:t>
            </w:r>
            <w:r w:rsidRPr="009A4DD5">
              <w:rPr>
                <w:rFonts w:ascii="Arial" w:hAnsi="Arial" w:cs="Arial"/>
                <w:w w:val="105"/>
              </w:rPr>
              <w:t>your</w:t>
            </w:r>
            <w:r w:rsidRPr="009A4DD5">
              <w:rPr>
                <w:rFonts w:ascii="Arial" w:hAnsi="Arial" w:cs="Arial"/>
                <w:spacing w:val="15"/>
                <w:w w:val="105"/>
              </w:rPr>
              <w:t xml:space="preserve"> </w:t>
            </w:r>
            <w:r w:rsidRPr="009A4DD5">
              <w:rPr>
                <w:rFonts w:ascii="Arial" w:hAnsi="Arial" w:cs="Arial"/>
                <w:w w:val="105"/>
              </w:rPr>
              <w:t>Local</w:t>
            </w:r>
            <w:r w:rsidRPr="009A4DD5">
              <w:rPr>
                <w:rFonts w:ascii="Arial" w:hAnsi="Arial" w:cs="Arial"/>
                <w:w w:val="106"/>
              </w:rPr>
              <w:t xml:space="preserve"> </w:t>
            </w:r>
            <w:r w:rsidRPr="009A4DD5">
              <w:rPr>
                <w:rFonts w:ascii="Arial" w:hAnsi="Arial" w:cs="Arial"/>
                <w:w w:val="105"/>
              </w:rPr>
              <w:t>Estates</w:t>
            </w:r>
            <w:r w:rsidRPr="009A4DD5">
              <w:rPr>
                <w:rFonts w:ascii="Arial" w:hAnsi="Arial" w:cs="Arial"/>
                <w:spacing w:val="-7"/>
                <w:w w:val="105"/>
              </w:rPr>
              <w:t xml:space="preserve"> </w:t>
            </w:r>
            <w:r w:rsidRPr="009A4DD5">
              <w:rPr>
                <w:rFonts w:ascii="Arial" w:hAnsi="Arial" w:cs="Arial"/>
                <w:w w:val="105"/>
              </w:rPr>
              <w:t>Strategy.</w:t>
            </w:r>
          </w:p>
        </w:tc>
        <w:tc>
          <w:tcPr>
            <w:tcW w:w="4430" w:type="dxa"/>
            <w:shd w:val="clear" w:color="auto" w:fill="auto"/>
          </w:tcPr>
          <w:p w:rsidR="004442FF" w:rsidRPr="004442FF" w:rsidRDefault="004442FF" w:rsidP="004442FF">
            <w:pPr>
              <w:spacing w:after="0" w:line="240" w:lineRule="auto"/>
              <w:ind w:right="719"/>
              <w:rPr>
                <w:rFonts w:ascii="Arial" w:hAnsi="Arial" w:cs="Arial"/>
                <w:color w:val="1F497D"/>
                <w:lang w:eastAsia="en-GB"/>
              </w:rPr>
            </w:pPr>
          </w:p>
          <w:p w:rsidR="009A732F" w:rsidRPr="009A4DD5" w:rsidRDefault="009A732F" w:rsidP="004442FF">
            <w:pPr>
              <w:spacing w:after="0" w:line="240" w:lineRule="auto"/>
              <w:ind w:right="719"/>
              <w:rPr>
                <w:rFonts w:ascii="Arial" w:hAnsi="Arial" w:cs="Arial"/>
                <w:b/>
                <w:color w:val="1F497D"/>
                <w:lang w:eastAsia="en-GB"/>
              </w:rPr>
            </w:pPr>
            <w:r w:rsidRPr="009A4DD5">
              <w:rPr>
                <w:rFonts w:ascii="Arial" w:hAnsi="Arial" w:cs="Arial"/>
                <w:b/>
                <w:color w:val="FF0000"/>
                <w:lang w:eastAsia="en-GB"/>
              </w:rPr>
              <w:t>Our Local Estates Strategy is still in development and we are therefore unable to provide you with a copy.</w:t>
            </w:r>
          </w:p>
          <w:p w:rsidR="002673C1" w:rsidRPr="004442FF" w:rsidRDefault="002673C1" w:rsidP="004442FF">
            <w:pPr>
              <w:spacing w:after="0" w:line="240" w:lineRule="auto"/>
              <w:rPr>
                <w:rFonts w:ascii="Arial" w:eastAsia="Calibri" w:hAnsi="Arial" w:cs="Arial"/>
                <w:color w:val="1F497D"/>
              </w:rPr>
            </w:pPr>
          </w:p>
        </w:tc>
      </w:tr>
      <w:tr w:rsidR="002673C1" w:rsidRPr="002C29B7" w:rsidTr="00162E1E">
        <w:tc>
          <w:tcPr>
            <w:tcW w:w="5218" w:type="dxa"/>
            <w:shd w:val="clear" w:color="auto" w:fill="auto"/>
          </w:tcPr>
          <w:p w:rsidR="00A92AB0" w:rsidRPr="004442FF" w:rsidRDefault="007D0FF1" w:rsidP="00A92AB0">
            <w:pPr>
              <w:rPr>
                <w:rFonts w:ascii="Arial" w:hAnsi="Arial" w:cs="Arial"/>
                <w:b/>
                <w:color w:val="000000"/>
              </w:rPr>
            </w:pPr>
            <w:proofErr w:type="spellStart"/>
            <w:r w:rsidRPr="004442FF">
              <w:rPr>
                <w:rFonts w:ascii="Arial" w:hAnsi="Arial" w:cs="Arial"/>
                <w:b/>
                <w:color w:val="000000"/>
              </w:rPr>
              <w:t>Fo</w:t>
            </w:r>
            <w:r w:rsidR="00D45D8F" w:rsidRPr="004442FF">
              <w:rPr>
                <w:rFonts w:ascii="Arial" w:hAnsi="Arial" w:cs="Arial"/>
                <w:b/>
                <w:color w:val="000000"/>
              </w:rPr>
              <w:t>I</w:t>
            </w:r>
            <w:proofErr w:type="spellEnd"/>
            <w:r w:rsidR="00D45D8F" w:rsidRPr="004442FF">
              <w:rPr>
                <w:rFonts w:ascii="Arial" w:hAnsi="Arial" w:cs="Arial"/>
                <w:b/>
                <w:color w:val="000000"/>
              </w:rPr>
              <w:t xml:space="preserve"> </w:t>
            </w:r>
            <w:r w:rsidRPr="004442FF">
              <w:rPr>
                <w:rFonts w:ascii="Arial" w:hAnsi="Arial" w:cs="Arial"/>
                <w:b/>
                <w:color w:val="000000"/>
              </w:rPr>
              <w:t>No</w:t>
            </w:r>
            <w:r w:rsidR="004442FF" w:rsidRPr="004442FF">
              <w:rPr>
                <w:rFonts w:ascii="Arial" w:hAnsi="Arial" w:cs="Arial"/>
                <w:b/>
                <w:color w:val="000000"/>
              </w:rPr>
              <w:t>:</w:t>
            </w:r>
            <w:r w:rsidRPr="004442FF">
              <w:rPr>
                <w:rFonts w:ascii="Arial" w:hAnsi="Arial" w:cs="Arial"/>
                <w:b/>
                <w:color w:val="000000"/>
              </w:rPr>
              <w:t xml:space="preserve"> </w:t>
            </w:r>
            <w:r w:rsidR="00D45D8F" w:rsidRPr="004442FF">
              <w:rPr>
                <w:rFonts w:ascii="Arial" w:hAnsi="Arial" w:cs="Arial"/>
                <w:b/>
                <w:color w:val="000000"/>
              </w:rPr>
              <w:t xml:space="preserve">513 – </w:t>
            </w:r>
            <w:r w:rsidRPr="004442FF">
              <w:rPr>
                <w:rFonts w:ascii="Arial" w:hAnsi="Arial" w:cs="Arial"/>
                <w:b/>
                <w:color w:val="000000"/>
              </w:rPr>
              <w:t>received 8 April 2016</w:t>
            </w:r>
          </w:p>
          <w:p w:rsidR="00D45D8F" w:rsidRPr="004442FF" w:rsidRDefault="00D45D8F" w:rsidP="002D0A65">
            <w:pPr>
              <w:numPr>
                <w:ilvl w:val="0"/>
                <w:numId w:val="2"/>
              </w:numPr>
              <w:spacing w:before="100" w:beforeAutospacing="1" w:after="100" w:afterAutospacing="1" w:line="240" w:lineRule="auto"/>
              <w:rPr>
                <w:rFonts w:ascii="Arial" w:eastAsia="Times New Roman" w:hAnsi="Arial" w:cs="Arial"/>
                <w:color w:val="000000"/>
              </w:rPr>
            </w:pPr>
            <w:r w:rsidRPr="004442FF">
              <w:rPr>
                <w:rFonts w:ascii="Arial" w:eastAsia="Times New Roman" w:hAnsi="Arial" w:cs="Arial"/>
                <w:color w:val="000000"/>
              </w:rPr>
              <w:t>Please could you confirm the name/s of the current provider/s of your Non-Emergency Patient Transport Services (NEPTS) </w:t>
            </w:r>
          </w:p>
          <w:p w:rsidR="00D45D8F" w:rsidRPr="004442FF" w:rsidRDefault="00D45D8F" w:rsidP="002D0A65">
            <w:pPr>
              <w:numPr>
                <w:ilvl w:val="0"/>
                <w:numId w:val="2"/>
              </w:numPr>
              <w:spacing w:before="100" w:beforeAutospacing="1" w:after="100" w:afterAutospacing="1" w:line="240" w:lineRule="auto"/>
              <w:rPr>
                <w:rFonts w:ascii="Arial" w:eastAsia="Times New Roman" w:hAnsi="Arial" w:cs="Arial"/>
                <w:color w:val="000000"/>
              </w:rPr>
            </w:pPr>
            <w:r w:rsidRPr="004442FF">
              <w:rPr>
                <w:rFonts w:ascii="Arial" w:eastAsia="Times New Roman" w:hAnsi="Arial" w:cs="Arial"/>
                <w:color w:val="000000"/>
              </w:rPr>
              <w:t>Please confirm the value of the contract/s</w:t>
            </w:r>
          </w:p>
          <w:p w:rsidR="00D45D8F" w:rsidRPr="004442FF" w:rsidRDefault="00D45D8F" w:rsidP="002D0A65">
            <w:pPr>
              <w:numPr>
                <w:ilvl w:val="0"/>
                <w:numId w:val="2"/>
              </w:numPr>
              <w:spacing w:before="100" w:beforeAutospacing="1" w:after="100" w:afterAutospacing="1" w:line="240" w:lineRule="auto"/>
              <w:rPr>
                <w:rFonts w:ascii="Arial" w:eastAsia="Times New Roman" w:hAnsi="Arial" w:cs="Arial"/>
                <w:color w:val="000000"/>
              </w:rPr>
            </w:pPr>
            <w:r w:rsidRPr="004442FF">
              <w:rPr>
                <w:rFonts w:ascii="Arial" w:eastAsia="Times New Roman" w:hAnsi="Arial" w:cs="Arial"/>
                <w:color w:val="000000"/>
              </w:rPr>
              <w:t>Please confirm the date the contract/s started </w:t>
            </w:r>
          </w:p>
          <w:p w:rsidR="00D45D8F" w:rsidRPr="004442FF" w:rsidRDefault="00D45D8F" w:rsidP="002D0A65">
            <w:pPr>
              <w:numPr>
                <w:ilvl w:val="0"/>
                <w:numId w:val="2"/>
              </w:numPr>
              <w:spacing w:before="100" w:beforeAutospacing="1" w:after="100" w:afterAutospacing="1" w:line="240" w:lineRule="auto"/>
              <w:rPr>
                <w:rFonts w:ascii="Arial" w:eastAsia="Times New Roman" w:hAnsi="Arial" w:cs="Arial"/>
                <w:color w:val="000000"/>
              </w:rPr>
            </w:pPr>
            <w:r w:rsidRPr="004442FF">
              <w:rPr>
                <w:rFonts w:ascii="Arial" w:eastAsia="Times New Roman" w:hAnsi="Arial" w:cs="Arial"/>
                <w:color w:val="000000"/>
              </w:rPr>
              <w:t>Please confirm the contract/s duration</w:t>
            </w:r>
          </w:p>
          <w:p w:rsidR="00D45D8F" w:rsidRPr="004442FF" w:rsidRDefault="00D45D8F" w:rsidP="002D0A65">
            <w:pPr>
              <w:numPr>
                <w:ilvl w:val="0"/>
                <w:numId w:val="2"/>
              </w:numPr>
              <w:spacing w:before="100" w:beforeAutospacing="1" w:after="100" w:afterAutospacing="1" w:line="240" w:lineRule="auto"/>
              <w:rPr>
                <w:rFonts w:ascii="Arial" w:eastAsia="Times New Roman" w:hAnsi="Arial" w:cs="Arial"/>
                <w:color w:val="000000"/>
              </w:rPr>
            </w:pPr>
            <w:r w:rsidRPr="004442FF">
              <w:rPr>
                <w:rFonts w:ascii="Arial" w:eastAsia="Times New Roman" w:hAnsi="Arial" w:cs="Arial"/>
                <w:color w:val="000000"/>
              </w:rPr>
              <w:t>Please confirm the end date of the contract/s</w:t>
            </w:r>
          </w:p>
          <w:p w:rsidR="00D45D8F" w:rsidRPr="004442FF" w:rsidRDefault="00D45D8F" w:rsidP="002D0A65">
            <w:pPr>
              <w:numPr>
                <w:ilvl w:val="0"/>
                <w:numId w:val="2"/>
              </w:numPr>
              <w:spacing w:before="100" w:beforeAutospacing="1" w:after="100" w:afterAutospacing="1" w:line="240" w:lineRule="auto"/>
              <w:rPr>
                <w:rFonts w:ascii="Arial" w:eastAsia="Times New Roman" w:hAnsi="Arial" w:cs="Arial"/>
                <w:color w:val="000000"/>
              </w:rPr>
            </w:pPr>
            <w:r w:rsidRPr="004442FF">
              <w:rPr>
                <w:rFonts w:ascii="Arial" w:eastAsia="Times New Roman" w:hAnsi="Arial" w:cs="Arial"/>
                <w:color w:val="000000"/>
              </w:rPr>
              <w:t>Please confirm the current journey volumes that are covered by each of the contract/s</w:t>
            </w:r>
          </w:p>
          <w:p w:rsidR="00D45D8F" w:rsidRPr="004442FF" w:rsidRDefault="00D45D8F" w:rsidP="002D0A65">
            <w:pPr>
              <w:numPr>
                <w:ilvl w:val="0"/>
                <w:numId w:val="2"/>
              </w:numPr>
              <w:spacing w:before="100" w:beforeAutospacing="1" w:after="100" w:afterAutospacing="1" w:line="240" w:lineRule="auto"/>
              <w:rPr>
                <w:rFonts w:ascii="Arial" w:eastAsia="Times New Roman" w:hAnsi="Arial" w:cs="Arial"/>
                <w:color w:val="000000"/>
              </w:rPr>
            </w:pPr>
            <w:r w:rsidRPr="004442FF">
              <w:rPr>
                <w:rFonts w:ascii="Arial" w:eastAsia="Times New Roman" w:hAnsi="Arial" w:cs="Arial"/>
                <w:color w:val="000000"/>
              </w:rPr>
              <w:t>Please confirm the contact name, telephone number and email address for the person in charge of commissioning NEPTS for your organisation</w:t>
            </w:r>
          </w:p>
        </w:tc>
        <w:tc>
          <w:tcPr>
            <w:tcW w:w="4430" w:type="dxa"/>
            <w:shd w:val="clear" w:color="auto" w:fill="auto"/>
          </w:tcPr>
          <w:p w:rsidR="00C315F6" w:rsidRPr="004442FF" w:rsidRDefault="00C315F6" w:rsidP="002D0A65">
            <w:pPr>
              <w:numPr>
                <w:ilvl w:val="0"/>
                <w:numId w:val="6"/>
              </w:numPr>
              <w:spacing w:before="100" w:beforeAutospacing="1" w:after="100" w:afterAutospacing="1" w:line="240" w:lineRule="auto"/>
              <w:rPr>
                <w:rFonts w:ascii="Arial" w:eastAsia="Times New Roman" w:hAnsi="Arial" w:cs="Arial"/>
                <w:color w:val="000000"/>
              </w:rPr>
            </w:pPr>
            <w:r w:rsidRPr="004442FF">
              <w:rPr>
                <w:rFonts w:ascii="Arial" w:eastAsia="Times New Roman" w:hAnsi="Arial" w:cs="Arial"/>
                <w:color w:val="000000"/>
              </w:rPr>
              <w:t>Please could you confirm the name/s of the current provider/s of your Non-Emergency Patient Transport Services (NEPTS) </w:t>
            </w:r>
            <w:r w:rsidRPr="004442FF">
              <w:rPr>
                <w:rFonts w:ascii="Arial" w:eastAsia="Times New Roman" w:hAnsi="Arial" w:cs="Arial"/>
                <w:color w:val="FF0000"/>
              </w:rPr>
              <w:t xml:space="preserve">– Sheffield City Taxi’s, ERS Medical, Arriva, Yorkshire Ambulance Service – Patient Transport Service </w:t>
            </w:r>
          </w:p>
          <w:p w:rsidR="00C315F6" w:rsidRPr="004442FF" w:rsidRDefault="00C315F6" w:rsidP="002D0A65">
            <w:pPr>
              <w:numPr>
                <w:ilvl w:val="0"/>
                <w:numId w:val="6"/>
              </w:numPr>
              <w:spacing w:before="100" w:beforeAutospacing="1" w:after="100" w:afterAutospacing="1" w:line="240" w:lineRule="auto"/>
              <w:rPr>
                <w:rFonts w:ascii="Arial" w:eastAsia="Times New Roman" w:hAnsi="Arial" w:cs="Arial"/>
                <w:color w:val="000000"/>
              </w:rPr>
            </w:pPr>
            <w:r w:rsidRPr="004442FF">
              <w:rPr>
                <w:rFonts w:ascii="Arial" w:eastAsia="Times New Roman" w:hAnsi="Arial" w:cs="Arial"/>
                <w:color w:val="000000"/>
              </w:rPr>
              <w:t>Please confirm the value of the contract/s</w:t>
            </w:r>
            <w:r w:rsidRPr="004442FF">
              <w:rPr>
                <w:rFonts w:ascii="Arial" w:eastAsia="Times New Roman" w:hAnsi="Arial" w:cs="Arial"/>
                <w:color w:val="1F497D"/>
              </w:rPr>
              <w:t xml:space="preserve"> </w:t>
            </w:r>
            <w:r w:rsidRPr="004442FF">
              <w:rPr>
                <w:rFonts w:ascii="Arial" w:eastAsia="Times New Roman" w:hAnsi="Arial" w:cs="Arial"/>
                <w:color w:val="FF0000"/>
              </w:rPr>
              <w:t>– this information can be found on the contract register on the CCG website</w:t>
            </w:r>
            <w:r w:rsidRPr="004442FF">
              <w:rPr>
                <w:rFonts w:ascii="Arial" w:eastAsia="Times New Roman" w:hAnsi="Arial" w:cs="Arial"/>
                <w:color w:val="1F497D"/>
              </w:rPr>
              <w:t xml:space="preserve">  - </w:t>
            </w:r>
            <w:hyperlink r:id="rId11" w:history="1">
              <w:r w:rsidRPr="004442FF">
                <w:rPr>
                  <w:rStyle w:val="Hyperlink"/>
                  <w:rFonts w:ascii="Arial" w:eastAsia="Times New Roman" w:hAnsi="Arial" w:cs="Arial"/>
                </w:rPr>
                <w:t>http://www.barnsleyccg.nhs.uk/about-us/contracts.htm</w:t>
              </w:r>
            </w:hyperlink>
            <w:r w:rsidRPr="004442FF">
              <w:rPr>
                <w:rFonts w:ascii="Arial" w:eastAsia="Times New Roman" w:hAnsi="Arial" w:cs="Arial"/>
                <w:color w:val="1F497D"/>
              </w:rPr>
              <w:t xml:space="preserve"> </w:t>
            </w:r>
          </w:p>
          <w:p w:rsidR="00C315F6" w:rsidRPr="004442FF" w:rsidRDefault="00C315F6" w:rsidP="002D0A65">
            <w:pPr>
              <w:numPr>
                <w:ilvl w:val="0"/>
                <w:numId w:val="6"/>
              </w:numPr>
              <w:spacing w:before="100" w:beforeAutospacing="1" w:after="100" w:afterAutospacing="1" w:line="240" w:lineRule="auto"/>
              <w:rPr>
                <w:rFonts w:ascii="Arial" w:eastAsia="Times New Roman" w:hAnsi="Arial" w:cs="Arial"/>
                <w:color w:val="000000"/>
              </w:rPr>
            </w:pPr>
            <w:r w:rsidRPr="004442FF">
              <w:rPr>
                <w:rFonts w:ascii="Arial" w:eastAsia="Times New Roman" w:hAnsi="Arial" w:cs="Arial"/>
                <w:color w:val="000000"/>
              </w:rPr>
              <w:t>Please confirm the date the contract/s started </w:t>
            </w:r>
            <w:r w:rsidRPr="004442FF">
              <w:rPr>
                <w:rFonts w:ascii="Arial" w:eastAsia="Times New Roman" w:hAnsi="Arial" w:cs="Arial"/>
                <w:color w:val="FF0000"/>
              </w:rPr>
              <w:t>– 1 April 2016</w:t>
            </w:r>
          </w:p>
          <w:p w:rsidR="00C315F6" w:rsidRPr="004442FF" w:rsidRDefault="00C315F6" w:rsidP="002D0A65">
            <w:pPr>
              <w:numPr>
                <w:ilvl w:val="0"/>
                <w:numId w:val="6"/>
              </w:numPr>
              <w:spacing w:before="100" w:beforeAutospacing="1" w:after="100" w:afterAutospacing="1" w:line="240" w:lineRule="auto"/>
              <w:rPr>
                <w:rFonts w:ascii="Arial" w:eastAsia="Times New Roman" w:hAnsi="Arial" w:cs="Arial"/>
                <w:color w:val="000000"/>
              </w:rPr>
            </w:pPr>
            <w:r w:rsidRPr="004442FF">
              <w:rPr>
                <w:rFonts w:ascii="Arial" w:eastAsia="Times New Roman" w:hAnsi="Arial" w:cs="Arial"/>
                <w:color w:val="000000"/>
              </w:rPr>
              <w:t>Please confirm the contract/s duration</w:t>
            </w:r>
            <w:r w:rsidRPr="004442FF">
              <w:rPr>
                <w:rFonts w:ascii="Arial" w:eastAsia="Times New Roman" w:hAnsi="Arial" w:cs="Arial"/>
                <w:color w:val="1F497D"/>
              </w:rPr>
              <w:t xml:space="preserve"> </w:t>
            </w:r>
            <w:r w:rsidRPr="004442FF">
              <w:rPr>
                <w:rFonts w:ascii="Arial" w:eastAsia="Times New Roman" w:hAnsi="Arial" w:cs="Arial"/>
                <w:color w:val="FF0000"/>
              </w:rPr>
              <w:t xml:space="preserve">– 1 year </w:t>
            </w:r>
          </w:p>
          <w:p w:rsidR="00C315F6" w:rsidRPr="004442FF" w:rsidRDefault="00C315F6" w:rsidP="002D0A65">
            <w:pPr>
              <w:numPr>
                <w:ilvl w:val="0"/>
                <w:numId w:val="6"/>
              </w:numPr>
              <w:spacing w:before="100" w:beforeAutospacing="1" w:after="100" w:afterAutospacing="1" w:line="240" w:lineRule="auto"/>
              <w:rPr>
                <w:rFonts w:ascii="Arial" w:eastAsia="Times New Roman" w:hAnsi="Arial" w:cs="Arial"/>
                <w:color w:val="000000"/>
              </w:rPr>
            </w:pPr>
            <w:r w:rsidRPr="004442FF">
              <w:rPr>
                <w:rFonts w:ascii="Arial" w:eastAsia="Times New Roman" w:hAnsi="Arial" w:cs="Arial"/>
                <w:color w:val="000000"/>
              </w:rPr>
              <w:t>Please confirm the end date of the contract/s</w:t>
            </w:r>
            <w:r w:rsidRPr="004442FF">
              <w:rPr>
                <w:rFonts w:ascii="Arial" w:eastAsia="Times New Roman" w:hAnsi="Arial" w:cs="Arial"/>
                <w:color w:val="1F497D"/>
              </w:rPr>
              <w:t xml:space="preserve"> </w:t>
            </w:r>
            <w:r w:rsidRPr="004442FF">
              <w:rPr>
                <w:rFonts w:ascii="Arial" w:eastAsia="Times New Roman" w:hAnsi="Arial" w:cs="Arial"/>
                <w:color w:val="FF0000"/>
              </w:rPr>
              <w:t>– 31 March 2017</w:t>
            </w:r>
          </w:p>
          <w:p w:rsidR="00C315F6" w:rsidRPr="004442FF" w:rsidRDefault="00C315F6" w:rsidP="002D0A65">
            <w:pPr>
              <w:numPr>
                <w:ilvl w:val="0"/>
                <w:numId w:val="6"/>
              </w:numPr>
              <w:spacing w:before="100" w:beforeAutospacing="1" w:after="100" w:afterAutospacing="1" w:line="240" w:lineRule="auto"/>
              <w:rPr>
                <w:rFonts w:ascii="Arial" w:eastAsia="Times New Roman" w:hAnsi="Arial" w:cs="Arial"/>
                <w:color w:val="000000"/>
              </w:rPr>
            </w:pPr>
            <w:r w:rsidRPr="004442FF">
              <w:rPr>
                <w:rFonts w:ascii="Arial" w:eastAsia="Times New Roman" w:hAnsi="Arial" w:cs="Arial"/>
                <w:color w:val="000000"/>
              </w:rPr>
              <w:t>Please confirm the current journey volumes that are covered by each of the contract/s</w:t>
            </w:r>
            <w:r w:rsidRPr="004442FF">
              <w:rPr>
                <w:rFonts w:ascii="Arial" w:eastAsia="Times New Roman" w:hAnsi="Arial" w:cs="Arial"/>
                <w:color w:val="1F497D"/>
              </w:rPr>
              <w:t xml:space="preserve"> </w:t>
            </w:r>
            <w:r w:rsidRPr="004442FF">
              <w:rPr>
                <w:rFonts w:ascii="Arial" w:eastAsia="Times New Roman" w:hAnsi="Arial" w:cs="Arial"/>
                <w:color w:val="FF0000"/>
              </w:rPr>
              <w:t>– YAS approximately 70,000 journeys per annum. ERS not applicable, Arriva and Sheffield City Taxis commissioned on actuals</w:t>
            </w:r>
          </w:p>
          <w:p w:rsidR="002673C1" w:rsidRPr="004442FF" w:rsidRDefault="00C315F6" w:rsidP="00C315F6">
            <w:pPr>
              <w:spacing w:after="0" w:line="240" w:lineRule="auto"/>
              <w:rPr>
                <w:rStyle w:val="Hyperlink"/>
                <w:rFonts w:ascii="Arial" w:eastAsia="Times New Roman" w:hAnsi="Arial" w:cs="Arial"/>
                <w:color w:val="FF0000"/>
              </w:rPr>
            </w:pPr>
            <w:r w:rsidRPr="004442FF">
              <w:rPr>
                <w:rFonts w:ascii="Arial" w:eastAsia="Times New Roman" w:hAnsi="Arial" w:cs="Arial"/>
                <w:color w:val="000000"/>
              </w:rPr>
              <w:t>Please confirm the contact name, telephone number and email address for the person in charge of commissioning NEPTS for your organisation</w:t>
            </w:r>
            <w:r w:rsidRPr="004442FF">
              <w:rPr>
                <w:rFonts w:ascii="Arial" w:eastAsia="Times New Roman" w:hAnsi="Arial" w:cs="Arial"/>
                <w:color w:val="1F497D"/>
              </w:rPr>
              <w:t xml:space="preserve"> </w:t>
            </w:r>
            <w:r w:rsidRPr="004442FF">
              <w:rPr>
                <w:rFonts w:ascii="Arial" w:eastAsia="Times New Roman" w:hAnsi="Arial" w:cs="Arial"/>
                <w:color w:val="FF0000"/>
              </w:rPr>
              <w:t xml:space="preserve">– Paul Harding, 01226 433694, </w:t>
            </w:r>
            <w:hyperlink r:id="rId12" w:history="1">
              <w:r w:rsidRPr="004442FF">
                <w:rPr>
                  <w:rStyle w:val="Hyperlink"/>
                  <w:rFonts w:ascii="Arial" w:eastAsia="Times New Roman" w:hAnsi="Arial" w:cs="Arial"/>
                  <w:color w:val="FF0000"/>
                </w:rPr>
                <w:t>paulharding@nhs.net</w:t>
              </w:r>
            </w:hyperlink>
          </w:p>
          <w:p w:rsidR="00EC0FAD" w:rsidRPr="004442FF" w:rsidRDefault="00EC0FAD" w:rsidP="00C315F6">
            <w:pPr>
              <w:spacing w:after="0" w:line="240" w:lineRule="auto"/>
              <w:rPr>
                <w:rFonts w:ascii="Arial" w:eastAsia="Calibri" w:hAnsi="Arial" w:cs="Arial"/>
                <w:color w:val="1F497D"/>
              </w:rPr>
            </w:pPr>
          </w:p>
        </w:tc>
      </w:tr>
      <w:tr w:rsidR="002673C1" w:rsidRPr="00510D92" w:rsidTr="00162E1E">
        <w:tc>
          <w:tcPr>
            <w:tcW w:w="5218" w:type="dxa"/>
            <w:shd w:val="clear" w:color="auto" w:fill="auto"/>
          </w:tcPr>
          <w:p w:rsidR="00966154" w:rsidRPr="004442FF" w:rsidRDefault="00647CEA" w:rsidP="00634075">
            <w:pPr>
              <w:spacing w:after="0" w:line="240" w:lineRule="auto"/>
              <w:rPr>
                <w:rFonts w:ascii="Arial" w:eastAsia="Times New Roman" w:hAnsi="Arial" w:cs="Arial"/>
                <w:b/>
                <w:lang w:eastAsia="en-GB"/>
              </w:rPr>
            </w:pPr>
            <w:proofErr w:type="spellStart"/>
            <w:r w:rsidRPr="004442FF">
              <w:rPr>
                <w:rFonts w:ascii="Arial" w:eastAsia="Times New Roman" w:hAnsi="Arial" w:cs="Arial"/>
                <w:b/>
                <w:lang w:eastAsia="en-GB"/>
              </w:rPr>
              <w:t>FoI</w:t>
            </w:r>
            <w:proofErr w:type="spellEnd"/>
            <w:r w:rsidRPr="004442FF">
              <w:rPr>
                <w:rFonts w:ascii="Arial" w:eastAsia="Times New Roman" w:hAnsi="Arial" w:cs="Arial"/>
                <w:b/>
                <w:lang w:eastAsia="en-GB"/>
              </w:rPr>
              <w:t xml:space="preserve"> </w:t>
            </w:r>
            <w:r w:rsidR="007D0FF1" w:rsidRPr="004442FF">
              <w:rPr>
                <w:rFonts w:ascii="Arial" w:eastAsia="Times New Roman" w:hAnsi="Arial" w:cs="Arial"/>
                <w:b/>
                <w:lang w:eastAsia="en-GB"/>
              </w:rPr>
              <w:t>No</w:t>
            </w:r>
            <w:r w:rsidR="004442FF" w:rsidRPr="004442FF">
              <w:rPr>
                <w:rFonts w:ascii="Arial" w:eastAsia="Times New Roman" w:hAnsi="Arial" w:cs="Arial"/>
                <w:b/>
                <w:lang w:eastAsia="en-GB"/>
              </w:rPr>
              <w:t>:</w:t>
            </w:r>
            <w:r w:rsidR="007D0FF1" w:rsidRPr="004442FF">
              <w:rPr>
                <w:rFonts w:ascii="Arial" w:eastAsia="Times New Roman" w:hAnsi="Arial" w:cs="Arial"/>
                <w:b/>
                <w:lang w:eastAsia="en-GB"/>
              </w:rPr>
              <w:t xml:space="preserve"> </w:t>
            </w:r>
            <w:r w:rsidRPr="004442FF">
              <w:rPr>
                <w:rFonts w:ascii="Arial" w:eastAsia="Times New Roman" w:hAnsi="Arial" w:cs="Arial"/>
                <w:b/>
                <w:lang w:eastAsia="en-GB"/>
              </w:rPr>
              <w:t>514 – received 12 April 2016</w:t>
            </w:r>
          </w:p>
          <w:p w:rsidR="00647CEA" w:rsidRPr="004442FF" w:rsidRDefault="00647CEA" w:rsidP="00510D92">
            <w:pPr>
              <w:spacing w:after="0" w:line="240" w:lineRule="auto"/>
              <w:rPr>
                <w:rFonts w:ascii="Arial" w:eastAsia="Times New Roman" w:hAnsi="Arial" w:cs="Arial"/>
                <w:b/>
                <w:lang w:eastAsia="en-GB"/>
              </w:rPr>
            </w:pPr>
          </w:p>
          <w:p w:rsidR="00647CEA" w:rsidRPr="004442FF" w:rsidRDefault="00647CEA" w:rsidP="00510D92">
            <w:pPr>
              <w:spacing w:after="0" w:line="240" w:lineRule="auto"/>
              <w:rPr>
                <w:rFonts w:ascii="Arial" w:hAnsi="Arial" w:cs="Arial"/>
              </w:rPr>
            </w:pPr>
            <w:r w:rsidRPr="004442FF">
              <w:rPr>
                <w:rFonts w:ascii="Arial" w:hAnsi="Arial" w:cs="Arial"/>
              </w:rPr>
              <w:t xml:space="preserve">Do you commission any of the following services for children with life-shortening conditions between the ages of 0 and 25? If yes, do these services provide care out of hours and at weekends? </w:t>
            </w:r>
          </w:p>
          <w:p w:rsidR="00647CEA" w:rsidRPr="004442FF" w:rsidRDefault="00647CEA" w:rsidP="004442FF">
            <w:pPr>
              <w:pStyle w:val="ListParagraph"/>
              <w:numPr>
                <w:ilvl w:val="0"/>
                <w:numId w:val="25"/>
              </w:numPr>
              <w:rPr>
                <w:sz w:val="22"/>
                <w:szCs w:val="22"/>
                <w:lang w:eastAsia="en-GB"/>
              </w:rPr>
            </w:pPr>
            <w:r w:rsidRPr="004442FF">
              <w:rPr>
                <w:sz w:val="22"/>
                <w:szCs w:val="22"/>
                <w:lang w:eastAsia="en-GB"/>
              </w:rPr>
              <w:t xml:space="preserve">Specialist medical input (e.g. medical </w:t>
            </w:r>
            <w:r w:rsidRPr="004442FF">
              <w:rPr>
                <w:sz w:val="22"/>
                <w:szCs w:val="22"/>
                <w:lang w:eastAsia="en-GB"/>
              </w:rPr>
              <w:lastRenderedPageBreak/>
              <w:t xml:space="preserve">consultants with expertise in life-shortening conditions) </w:t>
            </w:r>
            <w:r w:rsidRPr="004442FF">
              <w:rPr>
                <w:sz w:val="22"/>
                <w:szCs w:val="22"/>
              </w:rPr>
              <w:t>(yes/no)?</w:t>
            </w:r>
          </w:p>
          <w:p w:rsidR="00647CEA" w:rsidRPr="004442FF" w:rsidRDefault="00647CEA" w:rsidP="00510D92">
            <w:pPr>
              <w:pStyle w:val="ListParagraph"/>
              <w:rPr>
                <w:sz w:val="22"/>
                <w:szCs w:val="22"/>
                <w:lang w:eastAsia="en-GB"/>
              </w:rPr>
            </w:pPr>
          </w:p>
          <w:p w:rsidR="00647CEA" w:rsidRPr="004442FF" w:rsidRDefault="00647CEA" w:rsidP="004442FF">
            <w:pPr>
              <w:pStyle w:val="ListParagraph"/>
              <w:numPr>
                <w:ilvl w:val="0"/>
                <w:numId w:val="25"/>
              </w:numPr>
              <w:rPr>
                <w:sz w:val="22"/>
                <w:szCs w:val="22"/>
                <w:lang w:eastAsia="en-GB"/>
              </w:rPr>
            </w:pPr>
            <w:proofErr w:type="gramStart"/>
            <w:r w:rsidRPr="004442FF">
              <w:rPr>
                <w:sz w:val="22"/>
                <w:szCs w:val="22"/>
                <w:lang w:eastAsia="en-GB"/>
              </w:rPr>
              <w:t>Community children’s nursing</w:t>
            </w:r>
            <w:proofErr w:type="gramEnd"/>
            <w:r w:rsidRPr="004442FF">
              <w:rPr>
                <w:sz w:val="22"/>
                <w:szCs w:val="22"/>
                <w:lang w:eastAsia="en-GB"/>
              </w:rPr>
              <w:t xml:space="preserve"> </w:t>
            </w:r>
            <w:r w:rsidRPr="004442FF">
              <w:rPr>
                <w:sz w:val="22"/>
                <w:szCs w:val="22"/>
              </w:rPr>
              <w:t>(yes/no)?</w:t>
            </w:r>
          </w:p>
          <w:p w:rsidR="00647CEA" w:rsidRPr="004442FF" w:rsidRDefault="00647CEA" w:rsidP="00510D92">
            <w:pPr>
              <w:pStyle w:val="ListParagraph"/>
              <w:rPr>
                <w:sz w:val="22"/>
                <w:szCs w:val="22"/>
                <w:lang w:eastAsia="en-GB"/>
              </w:rPr>
            </w:pPr>
          </w:p>
          <w:p w:rsidR="00647CEA" w:rsidRPr="004442FF" w:rsidRDefault="00647CEA" w:rsidP="004442FF">
            <w:pPr>
              <w:pStyle w:val="ListParagraph"/>
              <w:numPr>
                <w:ilvl w:val="0"/>
                <w:numId w:val="25"/>
              </w:numPr>
              <w:rPr>
                <w:sz w:val="22"/>
                <w:szCs w:val="22"/>
                <w:lang w:eastAsia="en-GB"/>
              </w:rPr>
            </w:pPr>
            <w:r w:rsidRPr="004442FF">
              <w:rPr>
                <w:sz w:val="22"/>
                <w:szCs w:val="22"/>
                <w:lang w:eastAsia="en-GB"/>
              </w:rPr>
              <w:t xml:space="preserve">Children’s hospice services </w:t>
            </w:r>
            <w:r w:rsidRPr="004442FF">
              <w:rPr>
                <w:sz w:val="22"/>
                <w:szCs w:val="22"/>
              </w:rPr>
              <w:t>(yes/no)?</w:t>
            </w:r>
          </w:p>
          <w:p w:rsidR="00647CEA" w:rsidRPr="004442FF" w:rsidRDefault="00647CEA" w:rsidP="00510D92">
            <w:pPr>
              <w:pStyle w:val="ListParagraph"/>
              <w:rPr>
                <w:sz w:val="22"/>
                <w:szCs w:val="22"/>
                <w:lang w:eastAsia="en-GB"/>
              </w:rPr>
            </w:pPr>
          </w:p>
          <w:p w:rsidR="00647CEA" w:rsidRPr="004442FF" w:rsidRDefault="00647CEA" w:rsidP="004442FF">
            <w:pPr>
              <w:pStyle w:val="ListParagraph"/>
              <w:numPr>
                <w:ilvl w:val="0"/>
                <w:numId w:val="25"/>
              </w:numPr>
              <w:rPr>
                <w:sz w:val="22"/>
                <w:szCs w:val="22"/>
                <w:lang w:eastAsia="en-GB"/>
              </w:rPr>
            </w:pPr>
            <w:r w:rsidRPr="004442FF">
              <w:rPr>
                <w:sz w:val="22"/>
                <w:szCs w:val="22"/>
                <w:lang w:eastAsia="en-GB"/>
              </w:rPr>
              <w:t xml:space="preserve">Community paediatrics </w:t>
            </w:r>
            <w:r w:rsidRPr="004442FF">
              <w:rPr>
                <w:sz w:val="22"/>
                <w:szCs w:val="22"/>
              </w:rPr>
              <w:t>(yes/no)?</w:t>
            </w:r>
          </w:p>
          <w:p w:rsidR="00647CEA" w:rsidRPr="004442FF" w:rsidRDefault="00647CEA" w:rsidP="00510D92">
            <w:pPr>
              <w:pStyle w:val="ListParagraph"/>
              <w:rPr>
                <w:sz w:val="22"/>
                <w:szCs w:val="22"/>
                <w:lang w:eastAsia="en-GB"/>
              </w:rPr>
            </w:pPr>
          </w:p>
          <w:p w:rsidR="00647CEA" w:rsidRPr="004442FF" w:rsidRDefault="00647CEA" w:rsidP="004442FF">
            <w:pPr>
              <w:pStyle w:val="ListParagraph"/>
              <w:numPr>
                <w:ilvl w:val="0"/>
                <w:numId w:val="25"/>
              </w:numPr>
              <w:rPr>
                <w:sz w:val="22"/>
                <w:szCs w:val="22"/>
                <w:lang w:eastAsia="en-GB"/>
              </w:rPr>
            </w:pPr>
            <w:r w:rsidRPr="004442FF">
              <w:rPr>
                <w:sz w:val="22"/>
                <w:szCs w:val="22"/>
                <w:lang w:eastAsia="en-GB"/>
              </w:rPr>
              <w:t xml:space="preserve">Specialised children’s palliative care (which can include managing complex symptoms and prescribing unlicensed medicines) </w:t>
            </w:r>
            <w:r w:rsidRPr="004442FF">
              <w:rPr>
                <w:sz w:val="22"/>
                <w:szCs w:val="22"/>
              </w:rPr>
              <w:t>(yes/no)?</w:t>
            </w:r>
          </w:p>
          <w:p w:rsidR="00647CEA" w:rsidRPr="004442FF" w:rsidRDefault="00647CEA" w:rsidP="00510D92">
            <w:pPr>
              <w:pStyle w:val="ListParagraph"/>
              <w:rPr>
                <w:sz w:val="22"/>
                <w:szCs w:val="22"/>
                <w:lang w:eastAsia="en-GB"/>
              </w:rPr>
            </w:pPr>
          </w:p>
          <w:p w:rsidR="00647CEA" w:rsidRPr="004442FF" w:rsidRDefault="00647CEA" w:rsidP="004442FF">
            <w:pPr>
              <w:pStyle w:val="ListParagraph"/>
              <w:numPr>
                <w:ilvl w:val="0"/>
                <w:numId w:val="25"/>
              </w:numPr>
              <w:rPr>
                <w:sz w:val="22"/>
                <w:szCs w:val="22"/>
                <w:lang w:eastAsia="en-GB"/>
              </w:rPr>
            </w:pPr>
            <w:r w:rsidRPr="004442FF">
              <w:rPr>
                <w:sz w:val="22"/>
                <w:szCs w:val="22"/>
                <w:lang w:eastAsia="en-GB"/>
              </w:rPr>
              <w:t xml:space="preserve">Emotional and psychological support - including bereavement care </w:t>
            </w:r>
            <w:r w:rsidRPr="004442FF">
              <w:rPr>
                <w:sz w:val="22"/>
                <w:szCs w:val="22"/>
              </w:rPr>
              <w:t>(yes/no)?</w:t>
            </w:r>
          </w:p>
          <w:p w:rsidR="00647CEA" w:rsidRPr="004442FF" w:rsidRDefault="00647CEA" w:rsidP="00510D92">
            <w:pPr>
              <w:pStyle w:val="ListParagraph"/>
              <w:rPr>
                <w:sz w:val="22"/>
                <w:szCs w:val="22"/>
                <w:lang w:eastAsia="en-GB"/>
              </w:rPr>
            </w:pPr>
          </w:p>
          <w:p w:rsidR="00647CEA" w:rsidRPr="004442FF" w:rsidRDefault="00647CEA" w:rsidP="004442FF">
            <w:pPr>
              <w:pStyle w:val="ListParagraph"/>
              <w:numPr>
                <w:ilvl w:val="0"/>
                <w:numId w:val="25"/>
              </w:numPr>
              <w:rPr>
                <w:sz w:val="22"/>
                <w:szCs w:val="22"/>
                <w:lang w:eastAsia="en-GB"/>
              </w:rPr>
            </w:pPr>
            <w:r w:rsidRPr="004442FF">
              <w:rPr>
                <w:sz w:val="22"/>
                <w:szCs w:val="22"/>
                <w:lang w:eastAsia="en-GB"/>
              </w:rPr>
              <w:t xml:space="preserve">Equipment - including wheelchairs </w:t>
            </w:r>
            <w:r w:rsidRPr="004442FF">
              <w:rPr>
                <w:sz w:val="22"/>
                <w:szCs w:val="22"/>
              </w:rPr>
              <w:t>(yes/no)?</w:t>
            </w:r>
          </w:p>
          <w:p w:rsidR="00647CEA" w:rsidRPr="004442FF" w:rsidRDefault="00647CEA" w:rsidP="00634075">
            <w:pPr>
              <w:spacing w:after="0" w:line="240" w:lineRule="auto"/>
              <w:rPr>
                <w:rFonts w:ascii="Arial" w:eastAsia="Times New Roman" w:hAnsi="Arial" w:cs="Arial"/>
                <w:b/>
                <w:lang w:eastAsia="en-GB"/>
              </w:rPr>
            </w:pPr>
          </w:p>
        </w:tc>
        <w:tc>
          <w:tcPr>
            <w:tcW w:w="4430" w:type="dxa"/>
            <w:shd w:val="clear" w:color="auto" w:fill="auto"/>
          </w:tcPr>
          <w:p w:rsidR="00EC0FAD" w:rsidRPr="00510D92" w:rsidRDefault="00EC0FAD" w:rsidP="00EC0FAD">
            <w:pPr>
              <w:pStyle w:val="PlainText"/>
              <w:rPr>
                <w:rFonts w:ascii="Arial" w:hAnsi="Arial" w:cs="Arial"/>
              </w:rPr>
            </w:pPr>
            <w:r w:rsidRPr="00510D92">
              <w:rPr>
                <w:rFonts w:ascii="Arial" w:hAnsi="Arial" w:cs="Arial"/>
              </w:rPr>
              <w:lastRenderedPageBreak/>
              <w:t>Specialist medical input (e.g. medical consultants with expertise in life-shortening conditions) (yes/no)?</w:t>
            </w:r>
          </w:p>
          <w:p w:rsidR="00EC0FAD" w:rsidRPr="00510D92" w:rsidRDefault="00EC0FAD" w:rsidP="00EC0FAD">
            <w:pPr>
              <w:pStyle w:val="PlainText"/>
              <w:rPr>
                <w:rFonts w:ascii="Arial" w:hAnsi="Arial" w:cs="Arial"/>
              </w:rPr>
            </w:pPr>
            <w:r w:rsidRPr="00510D92">
              <w:rPr>
                <w:rFonts w:ascii="Arial" w:hAnsi="Arial" w:cs="Arial"/>
              </w:rPr>
              <w:t xml:space="preserve">           </w:t>
            </w:r>
            <w:r w:rsidRPr="009A4DD5">
              <w:rPr>
                <w:rFonts w:ascii="Arial" w:hAnsi="Arial" w:cs="Arial"/>
                <w:color w:val="FF0000"/>
              </w:rPr>
              <w:tab/>
              <w:t>Not specifically that I am aware but the expertise would be included when agreeing care ask ages which are based upon need</w:t>
            </w:r>
          </w:p>
          <w:p w:rsidR="00EC0FAD" w:rsidRPr="00510D92" w:rsidRDefault="00EC0FAD" w:rsidP="00EC0FAD">
            <w:pPr>
              <w:pStyle w:val="PlainText"/>
              <w:rPr>
                <w:rFonts w:ascii="Arial" w:hAnsi="Arial" w:cs="Arial"/>
              </w:rPr>
            </w:pPr>
          </w:p>
          <w:p w:rsidR="00EC0FAD" w:rsidRPr="00510D92" w:rsidRDefault="00EC0FAD" w:rsidP="00EC0FAD">
            <w:pPr>
              <w:pStyle w:val="PlainText"/>
              <w:rPr>
                <w:rFonts w:ascii="Arial" w:hAnsi="Arial" w:cs="Arial"/>
              </w:rPr>
            </w:pPr>
            <w:r w:rsidRPr="00510D92">
              <w:rPr>
                <w:rFonts w:ascii="Arial" w:hAnsi="Arial" w:cs="Arial"/>
              </w:rPr>
              <w:t xml:space="preserve">•         Community </w:t>
            </w:r>
            <w:proofErr w:type="gramStart"/>
            <w:r w:rsidRPr="00510D92">
              <w:rPr>
                <w:rFonts w:ascii="Arial" w:hAnsi="Arial" w:cs="Arial"/>
              </w:rPr>
              <w:t>children’s</w:t>
            </w:r>
            <w:proofErr w:type="gramEnd"/>
            <w:r w:rsidRPr="00510D92">
              <w:rPr>
                <w:rFonts w:ascii="Arial" w:hAnsi="Arial" w:cs="Arial"/>
              </w:rPr>
              <w:t xml:space="preserve"> nursing (yes/no)?</w:t>
            </w:r>
          </w:p>
          <w:p w:rsidR="00EC0FAD" w:rsidRPr="00510D92" w:rsidRDefault="00EC0FAD" w:rsidP="00EC0FAD">
            <w:pPr>
              <w:pStyle w:val="PlainText"/>
              <w:rPr>
                <w:rFonts w:ascii="Arial" w:hAnsi="Arial" w:cs="Arial"/>
              </w:rPr>
            </w:pPr>
            <w:r w:rsidRPr="00510D92">
              <w:rPr>
                <w:rFonts w:ascii="Arial" w:hAnsi="Arial" w:cs="Arial"/>
              </w:rPr>
              <w:t xml:space="preserve">           </w:t>
            </w:r>
            <w:r w:rsidRPr="009A4DD5">
              <w:rPr>
                <w:rFonts w:ascii="Arial" w:hAnsi="Arial" w:cs="Arial"/>
                <w:color w:val="FF0000"/>
              </w:rPr>
              <w:tab/>
              <w:t xml:space="preserve"> Yes, the community paediatric team are based at BHNFT and will provide care out of hours and at weekend</w:t>
            </w:r>
          </w:p>
          <w:p w:rsidR="00EC0FAD" w:rsidRPr="00510D92" w:rsidRDefault="00EC0FAD" w:rsidP="00EC0FAD">
            <w:pPr>
              <w:pStyle w:val="PlainText"/>
              <w:rPr>
                <w:rFonts w:ascii="Arial" w:hAnsi="Arial" w:cs="Arial"/>
              </w:rPr>
            </w:pPr>
          </w:p>
          <w:p w:rsidR="00EC0FAD" w:rsidRPr="00510D92" w:rsidRDefault="00EC0FAD" w:rsidP="00EC0FAD">
            <w:pPr>
              <w:pStyle w:val="PlainText"/>
              <w:rPr>
                <w:rFonts w:ascii="Arial" w:hAnsi="Arial" w:cs="Arial"/>
              </w:rPr>
            </w:pPr>
            <w:r w:rsidRPr="00510D92">
              <w:rPr>
                <w:rFonts w:ascii="Arial" w:hAnsi="Arial" w:cs="Arial"/>
              </w:rPr>
              <w:t>•         Children’s hospice services (yes/no)?</w:t>
            </w:r>
          </w:p>
          <w:p w:rsidR="00EC0FAD" w:rsidRPr="00510D92" w:rsidRDefault="00EC0FAD" w:rsidP="00EC0FAD">
            <w:pPr>
              <w:pStyle w:val="PlainText"/>
              <w:rPr>
                <w:rFonts w:ascii="Arial" w:hAnsi="Arial" w:cs="Arial"/>
              </w:rPr>
            </w:pPr>
            <w:r w:rsidRPr="00510D92">
              <w:rPr>
                <w:rFonts w:ascii="Arial" w:hAnsi="Arial" w:cs="Arial"/>
              </w:rPr>
              <w:t xml:space="preserve">            </w:t>
            </w:r>
            <w:r w:rsidRPr="00510D92">
              <w:rPr>
                <w:rFonts w:ascii="Arial" w:hAnsi="Arial" w:cs="Arial"/>
              </w:rPr>
              <w:tab/>
            </w:r>
            <w:r w:rsidRPr="009A4DD5">
              <w:rPr>
                <w:rFonts w:ascii="Arial" w:hAnsi="Arial" w:cs="Arial"/>
                <w:color w:val="FF0000"/>
              </w:rPr>
              <w:t>Yes - 25% of each child's care is funded when the child or young person utilises Bluebell Wood - out of hours care and weekend provision is provided - if other children's hospices used (not local to Barnsley) then full cost of stay is funded</w:t>
            </w:r>
          </w:p>
          <w:p w:rsidR="00EC0FAD" w:rsidRPr="00510D92" w:rsidRDefault="00EC0FAD" w:rsidP="00EC0FAD">
            <w:pPr>
              <w:pStyle w:val="PlainText"/>
              <w:rPr>
                <w:rFonts w:ascii="Arial" w:hAnsi="Arial" w:cs="Arial"/>
              </w:rPr>
            </w:pPr>
          </w:p>
          <w:p w:rsidR="00EC0FAD" w:rsidRPr="00510D92" w:rsidRDefault="00EC0FAD" w:rsidP="00EC0FAD">
            <w:pPr>
              <w:pStyle w:val="PlainText"/>
              <w:rPr>
                <w:rFonts w:ascii="Arial" w:hAnsi="Arial" w:cs="Arial"/>
              </w:rPr>
            </w:pPr>
            <w:r w:rsidRPr="00510D92">
              <w:rPr>
                <w:rFonts w:ascii="Arial" w:hAnsi="Arial" w:cs="Arial"/>
              </w:rPr>
              <w:t xml:space="preserve">•         Community paediatrics (yes/no)? </w:t>
            </w:r>
          </w:p>
          <w:p w:rsidR="00EC0FAD" w:rsidRPr="009A4DD5" w:rsidRDefault="00EC0FAD" w:rsidP="00EC0FAD">
            <w:pPr>
              <w:pStyle w:val="PlainText"/>
              <w:rPr>
                <w:rFonts w:ascii="Arial" w:hAnsi="Arial" w:cs="Arial"/>
                <w:color w:val="FF0000"/>
              </w:rPr>
            </w:pPr>
            <w:r w:rsidRPr="00510D92">
              <w:rPr>
                <w:rFonts w:ascii="Arial" w:hAnsi="Arial" w:cs="Arial"/>
              </w:rPr>
              <w:tab/>
            </w:r>
            <w:r w:rsidRPr="009A4DD5">
              <w:rPr>
                <w:rFonts w:ascii="Arial" w:hAnsi="Arial" w:cs="Arial"/>
                <w:color w:val="FF0000"/>
              </w:rPr>
              <w:t>Yes - as with community children's nursing</w:t>
            </w:r>
          </w:p>
          <w:p w:rsidR="00EC0FAD" w:rsidRPr="00510D92" w:rsidRDefault="00EC0FAD" w:rsidP="00EC0FAD">
            <w:pPr>
              <w:pStyle w:val="PlainText"/>
              <w:rPr>
                <w:rFonts w:ascii="Arial" w:hAnsi="Arial" w:cs="Arial"/>
              </w:rPr>
            </w:pPr>
          </w:p>
          <w:p w:rsidR="00EC0FAD" w:rsidRPr="00510D92" w:rsidRDefault="00EC0FAD" w:rsidP="00EC0FAD">
            <w:pPr>
              <w:pStyle w:val="PlainText"/>
              <w:rPr>
                <w:rFonts w:ascii="Arial" w:hAnsi="Arial" w:cs="Arial"/>
              </w:rPr>
            </w:pPr>
            <w:r w:rsidRPr="00510D92">
              <w:rPr>
                <w:rFonts w:ascii="Arial" w:hAnsi="Arial" w:cs="Arial"/>
              </w:rPr>
              <w:t>•         Specialised children’s palliative care (which can include managing complex symptoms and prescribing unlicensed medicines) (yes/no)?</w:t>
            </w:r>
          </w:p>
          <w:p w:rsidR="00EC0FAD" w:rsidRPr="00510D92" w:rsidRDefault="00EC0FAD" w:rsidP="00EC0FAD">
            <w:pPr>
              <w:pStyle w:val="PlainText"/>
              <w:rPr>
                <w:rFonts w:ascii="Arial" w:hAnsi="Arial" w:cs="Arial"/>
              </w:rPr>
            </w:pPr>
            <w:r w:rsidRPr="00510D92">
              <w:rPr>
                <w:rFonts w:ascii="Arial" w:hAnsi="Arial" w:cs="Arial"/>
              </w:rPr>
              <w:tab/>
            </w:r>
            <w:r w:rsidRPr="009A4DD5">
              <w:rPr>
                <w:rFonts w:ascii="Arial" w:hAnsi="Arial" w:cs="Arial"/>
                <w:color w:val="FF0000"/>
              </w:rPr>
              <w:t>Yes -out of hours and weekend care will be provided</w:t>
            </w:r>
          </w:p>
          <w:p w:rsidR="00EC0FAD" w:rsidRPr="00510D92" w:rsidRDefault="00EC0FAD" w:rsidP="00EC0FAD">
            <w:pPr>
              <w:pStyle w:val="PlainText"/>
              <w:rPr>
                <w:rFonts w:ascii="Arial" w:hAnsi="Arial" w:cs="Arial"/>
              </w:rPr>
            </w:pPr>
          </w:p>
          <w:p w:rsidR="00EC0FAD" w:rsidRPr="00510D92" w:rsidRDefault="00EC0FAD" w:rsidP="00EC0FAD">
            <w:pPr>
              <w:pStyle w:val="PlainText"/>
              <w:rPr>
                <w:rFonts w:ascii="Arial" w:hAnsi="Arial" w:cs="Arial"/>
              </w:rPr>
            </w:pPr>
            <w:r w:rsidRPr="00510D92">
              <w:rPr>
                <w:rFonts w:ascii="Arial" w:hAnsi="Arial" w:cs="Arial"/>
              </w:rPr>
              <w:t>•         Emotional and psychological support - including bereavement care (yes/no)?</w:t>
            </w:r>
          </w:p>
          <w:p w:rsidR="00EC0FAD" w:rsidRPr="00510D92" w:rsidRDefault="00EC0FAD" w:rsidP="00EC0FAD">
            <w:pPr>
              <w:pStyle w:val="PlainText"/>
              <w:rPr>
                <w:rFonts w:ascii="Arial" w:hAnsi="Arial" w:cs="Arial"/>
              </w:rPr>
            </w:pPr>
            <w:r w:rsidRPr="00510D92">
              <w:rPr>
                <w:rFonts w:ascii="Arial" w:hAnsi="Arial" w:cs="Arial"/>
              </w:rPr>
              <w:tab/>
            </w:r>
            <w:r w:rsidRPr="009A4DD5">
              <w:rPr>
                <w:rFonts w:ascii="Arial" w:hAnsi="Arial" w:cs="Arial"/>
                <w:color w:val="FF0000"/>
              </w:rPr>
              <w:t>Yes - this is being enhanced through the transformation plans utilising national monies and is a priority for children and young people</w:t>
            </w:r>
          </w:p>
          <w:p w:rsidR="00EC0FAD" w:rsidRPr="00510D92" w:rsidRDefault="00EC0FAD" w:rsidP="00EC0FAD">
            <w:pPr>
              <w:pStyle w:val="PlainText"/>
              <w:rPr>
                <w:rFonts w:ascii="Arial" w:hAnsi="Arial" w:cs="Arial"/>
              </w:rPr>
            </w:pPr>
          </w:p>
          <w:p w:rsidR="00EC0FAD" w:rsidRPr="00510D92" w:rsidRDefault="00EC0FAD" w:rsidP="00EC0FAD">
            <w:pPr>
              <w:pStyle w:val="PlainText"/>
              <w:rPr>
                <w:rFonts w:ascii="Arial" w:hAnsi="Arial" w:cs="Arial"/>
              </w:rPr>
            </w:pPr>
            <w:r w:rsidRPr="00510D92">
              <w:rPr>
                <w:rFonts w:ascii="Arial" w:hAnsi="Arial" w:cs="Arial"/>
              </w:rPr>
              <w:t>•         Equipment - including wheelchairs (yes/no)?</w:t>
            </w:r>
          </w:p>
          <w:p w:rsidR="00EC0FAD" w:rsidRPr="00510D92" w:rsidRDefault="00EC0FAD" w:rsidP="00EC0FAD">
            <w:pPr>
              <w:pStyle w:val="PlainText"/>
              <w:rPr>
                <w:rFonts w:ascii="Arial" w:hAnsi="Arial" w:cs="Arial"/>
              </w:rPr>
            </w:pPr>
            <w:r w:rsidRPr="00510D92">
              <w:rPr>
                <w:rFonts w:ascii="Arial" w:hAnsi="Arial" w:cs="Arial"/>
              </w:rPr>
              <w:tab/>
            </w:r>
            <w:r w:rsidRPr="009A4DD5">
              <w:rPr>
                <w:rFonts w:ascii="Arial" w:hAnsi="Arial" w:cs="Arial"/>
                <w:color w:val="FF0000"/>
              </w:rPr>
              <w:t>Yes - not operational at weekends</w:t>
            </w:r>
          </w:p>
          <w:p w:rsidR="002673C1" w:rsidRPr="00510D92" w:rsidRDefault="002673C1" w:rsidP="00634075">
            <w:pPr>
              <w:spacing w:after="0" w:line="240" w:lineRule="auto"/>
              <w:rPr>
                <w:rFonts w:ascii="Arial" w:eastAsia="Calibri" w:hAnsi="Arial" w:cs="Arial"/>
                <w:color w:val="1F497D"/>
              </w:rPr>
            </w:pPr>
          </w:p>
        </w:tc>
      </w:tr>
      <w:tr w:rsidR="002673C1" w:rsidRPr="002C29B7" w:rsidTr="00162E1E">
        <w:tc>
          <w:tcPr>
            <w:tcW w:w="5218" w:type="dxa"/>
            <w:shd w:val="clear" w:color="auto" w:fill="auto"/>
          </w:tcPr>
          <w:p w:rsidR="00A80801" w:rsidRPr="004442FF" w:rsidRDefault="007D0FF1" w:rsidP="00634075">
            <w:pPr>
              <w:spacing w:after="0" w:line="240" w:lineRule="auto"/>
              <w:rPr>
                <w:rFonts w:ascii="Arial" w:eastAsia="Times New Roman" w:hAnsi="Arial" w:cs="Arial"/>
                <w:b/>
                <w:lang w:eastAsia="en-GB"/>
              </w:rPr>
            </w:pPr>
            <w:proofErr w:type="spellStart"/>
            <w:r w:rsidRPr="004442FF">
              <w:rPr>
                <w:rFonts w:ascii="Arial" w:eastAsia="Times New Roman" w:hAnsi="Arial" w:cs="Arial"/>
                <w:b/>
                <w:lang w:eastAsia="en-GB"/>
              </w:rPr>
              <w:lastRenderedPageBreak/>
              <w:t>Fo</w:t>
            </w:r>
            <w:r w:rsidR="00E27876" w:rsidRPr="004442FF">
              <w:rPr>
                <w:rFonts w:ascii="Arial" w:eastAsia="Times New Roman" w:hAnsi="Arial" w:cs="Arial"/>
                <w:b/>
                <w:lang w:eastAsia="en-GB"/>
              </w:rPr>
              <w:t>I</w:t>
            </w:r>
            <w:proofErr w:type="spellEnd"/>
            <w:r w:rsidRPr="004442FF">
              <w:rPr>
                <w:rFonts w:ascii="Arial" w:eastAsia="Times New Roman" w:hAnsi="Arial" w:cs="Arial"/>
                <w:b/>
                <w:lang w:eastAsia="en-GB"/>
              </w:rPr>
              <w:t xml:space="preserve"> No</w:t>
            </w:r>
            <w:r w:rsidR="004442FF" w:rsidRPr="004442FF">
              <w:rPr>
                <w:rFonts w:ascii="Arial" w:eastAsia="Times New Roman" w:hAnsi="Arial" w:cs="Arial"/>
                <w:b/>
                <w:lang w:eastAsia="en-GB"/>
              </w:rPr>
              <w:t>:</w:t>
            </w:r>
            <w:r w:rsidR="00E27876" w:rsidRPr="004442FF">
              <w:rPr>
                <w:rFonts w:ascii="Arial" w:eastAsia="Times New Roman" w:hAnsi="Arial" w:cs="Arial"/>
                <w:b/>
                <w:lang w:eastAsia="en-GB"/>
              </w:rPr>
              <w:t xml:space="preserve"> 515 – </w:t>
            </w:r>
            <w:r w:rsidRPr="004442FF">
              <w:rPr>
                <w:rFonts w:ascii="Arial" w:eastAsia="Times New Roman" w:hAnsi="Arial" w:cs="Arial"/>
                <w:b/>
                <w:lang w:eastAsia="en-GB"/>
              </w:rPr>
              <w:t>received 12 April 2016</w:t>
            </w:r>
          </w:p>
          <w:p w:rsidR="00E27876" w:rsidRPr="004442FF" w:rsidRDefault="00E27876" w:rsidP="00634075">
            <w:pPr>
              <w:spacing w:after="0" w:line="240" w:lineRule="auto"/>
              <w:rPr>
                <w:rFonts w:ascii="Arial" w:eastAsia="Times New Roman" w:hAnsi="Arial" w:cs="Arial"/>
                <w:b/>
                <w:lang w:eastAsia="en-GB"/>
              </w:rPr>
            </w:pPr>
          </w:p>
          <w:p w:rsidR="00E27876" w:rsidRPr="004442FF" w:rsidRDefault="00E27876" w:rsidP="00510D92">
            <w:pPr>
              <w:autoSpaceDE w:val="0"/>
              <w:autoSpaceDN w:val="0"/>
              <w:rPr>
                <w:rFonts w:ascii="Arial" w:hAnsi="Arial" w:cs="Arial"/>
                <w:color w:val="000000"/>
              </w:rPr>
            </w:pPr>
            <w:r w:rsidRPr="004442FF">
              <w:rPr>
                <w:rFonts w:ascii="Arial" w:hAnsi="Arial" w:cs="Arial"/>
                <w:color w:val="000000"/>
              </w:rPr>
              <w:t>How many children in the Barnsley CCG catchment area have been waiting longer than the NICE Guideline of 3 months for autism diagnosis?</w:t>
            </w:r>
          </w:p>
          <w:p w:rsidR="00E27876" w:rsidRPr="004442FF" w:rsidRDefault="00E27876" w:rsidP="00634075">
            <w:pPr>
              <w:spacing w:after="0" w:line="240" w:lineRule="auto"/>
              <w:rPr>
                <w:rFonts w:ascii="Arial" w:eastAsia="Times New Roman" w:hAnsi="Arial" w:cs="Arial"/>
                <w:b/>
                <w:lang w:eastAsia="en-GB"/>
              </w:rPr>
            </w:pPr>
          </w:p>
        </w:tc>
        <w:tc>
          <w:tcPr>
            <w:tcW w:w="4430" w:type="dxa"/>
            <w:shd w:val="clear" w:color="auto" w:fill="auto"/>
          </w:tcPr>
          <w:p w:rsidR="004442FF" w:rsidRDefault="004442FF" w:rsidP="00510D92">
            <w:pPr>
              <w:spacing w:after="0" w:line="240" w:lineRule="auto"/>
              <w:rPr>
                <w:rFonts w:ascii="Arial" w:hAnsi="Arial" w:cs="Arial"/>
              </w:rPr>
            </w:pPr>
          </w:p>
          <w:p w:rsidR="00D74FE3" w:rsidRPr="009A4DD5" w:rsidRDefault="00D74FE3" w:rsidP="00510D92">
            <w:pPr>
              <w:spacing w:after="0" w:line="240" w:lineRule="auto"/>
              <w:rPr>
                <w:rFonts w:ascii="Tahoma" w:hAnsi="Tahoma" w:cs="Tahoma"/>
                <w:color w:val="FF0000"/>
              </w:rPr>
            </w:pPr>
            <w:r w:rsidRPr="009A4DD5">
              <w:rPr>
                <w:rFonts w:ascii="Arial" w:hAnsi="Arial" w:cs="Arial"/>
                <w:color w:val="FF0000"/>
              </w:rPr>
              <w:t>159 children were waiting longer than 3 months.  The deadline for these children has not been met but a revised pathway was launched September 2015 which will ensure assessment and diagnosis timescales are compliant with NICE guidelines in future.</w:t>
            </w:r>
          </w:p>
          <w:p w:rsidR="002673C1" w:rsidRPr="00634075" w:rsidRDefault="002673C1" w:rsidP="00510D92">
            <w:pPr>
              <w:spacing w:after="0" w:line="240" w:lineRule="auto"/>
              <w:rPr>
                <w:rFonts w:ascii="Arial" w:eastAsia="Calibri" w:hAnsi="Arial" w:cs="Arial"/>
                <w:color w:val="1F497D"/>
                <w:sz w:val="24"/>
                <w:szCs w:val="24"/>
              </w:rPr>
            </w:pPr>
          </w:p>
        </w:tc>
      </w:tr>
      <w:tr w:rsidR="002673C1" w:rsidRPr="002C29B7" w:rsidTr="00162E1E">
        <w:tc>
          <w:tcPr>
            <w:tcW w:w="5218" w:type="dxa"/>
            <w:shd w:val="clear" w:color="auto" w:fill="auto"/>
          </w:tcPr>
          <w:p w:rsidR="000C243B" w:rsidRPr="004442FF" w:rsidRDefault="007D0FF1" w:rsidP="00634075">
            <w:pPr>
              <w:spacing w:after="0" w:line="240" w:lineRule="auto"/>
              <w:rPr>
                <w:rFonts w:ascii="Arial" w:eastAsia="Times New Roman" w:hAnsi="Arial" w:cs="Arial"/>
                <w:b/>
                <w:lang w:eastAsia="en-GB"/>
              </w:rPr>
            </w:pPr>
            <w:proofErr w:type="spellStart"/>
            <w:r w:rsidRPr="004442FF">
              <w:rPr>
                <w:rFonts w:ascii="Arial" w:eastAsia="Times New Roman" w:hAnsi="Arial" w:cs="Arial"/>
                <w:b/>
                <w:lang w:eastAsia="en-GB"/>
              </w:rPr>
              <w:t>Fo</w:t>
            </w:r>
            <w:r w:rsidR="00207405" w:rsidRPr="004442FF">
              <w:rPr>
                <w:rFonts w:ascii="Arial" w:eastAsia="Times New Roman" w:hAnsi="Arial" w:cs="Arial"/>
                <w:b/>
                <w:lang w:eastAsia="en-GB"/>
              </w:rPr>
              <w:t>I</w:t>
            </w:r>
            <w:proofErr w:type="spellEnd"/>
            <w:r w:rsidRPr="004442FF">
              <w:rPr>
                <w:rFonts w:ascii="Arial" w:eastAsia="Times New Roman" w:hAnsi="Arial" w:cs="Arial"/>
                <w:b/>
                <w:lang w:eastAsia="en-GB"/>
              </w:rPr>
              <w:t xml:space="preserve"> No</w:t>
            </w:r>
            <w:r w:rsidR="004442FF" w:rsidRPr="004442FF">
              <w:rPr>
                <w:rFonts w:ascii="Arial" w:eastAsia="Times New Roman" w:hAnsi="Arial" w:cs="Arial"/>
                <w:b/>
                <w:lang w:eastAsia="en-GB"/>
              </w:rPr>
              <w:t>:</w:t>
            </w:r>
            <w:r w:rsidR="00207405" w:rsidRPr="004442FF">
              <w:rPr>
                <w:rFonts w:ascii="Arial" w:eastAsia="Times New Roman" w:hAnsi="Arial" w:cs="Arial"/>
                <w:b/>
                <w:lang w:eastAsia="en-GB"/>
              </w:rPr>
              <w:t xml:space="preserve"> 516 – received 12 April 2016</w:t>
            </w:r>
          </w:p>
          <w:p w:rsidR="00207405" w:rsidRPr="004442FF" w:rsidRDefault="00207405" w:rsidP="00634075">
            <w:pPr>
              <w:spacing w:after="0" w:line="240" w:lineRule="auto"/>
              <w:rPr>
                <w:rFonts w:ascii="Arial" w:eastAsia="Times New Roman" w:hAnsi="Arial" w:cs="Arial"/>
                <w:b/>
                <w:lang w:eastAsia="en-GB"/>
              </w:rPr>
            </w:pPr>
          </w:p>
          <w:p w:rsidR="00207405" w:rsidRPr="004442FF" w:rsidRDefault="00207405" w:rsidP="00207405">
            <w:pPr>
              <w:rPr>
                <w:rFonts w:ascii="Arial" w:hAnsi="Arial" w:cs="Arial"/>
                <w:color w:val="000000"/>
                <w:lang w:eastAsia="en-GB"/>
              </w:rPr>
            </w:pPr>
            <w:r w:rsidRPr="004442FF">
              <w:rPr>
                <w:rFonts w:ascii="Arial" w:hAnsi="Arial" w:cs="Arial"/>
                <w:color w:val="000000"/>
                <w:lang w:eastAsia="en-GB"/>
              </w:rPr>
              <w:t>I would be grateful if you could provide the following information:</w:t>
            </w:r>
          </w:p>
          <w:p w:rsidR="00207405" w:rsidRPr="004442FF" w:rsidRDefault="00207405" w:rsidP="002D0A65">
            <w:pPr>
              <w:numPr>
                <w:ilvl w:val="0"/>
                <w:numId w:val="4"/>
              </w:numPr>
              <w:spacing w:before="100" w:beforeAutospacing="1" w:after="100" w:afterAutospacing="1" w:line="240" w:lineRule="auto"/>
              <w:rPr>
                <w:rFonts w:ascii="Arial" w:eastAsia="Times New Roman" w:hAnsi="Arial" w:cs="Arial"/>
                <w:color w:val="000000"/>
                <w:lang w:eastAsia="en-GB"/>
              </w:rPr>
            </w:pPr>
            <w:r w:rsidRPr="004442FF">
              <w:rPr>
                <w:rFonts w:ascii="Arial" w:eastAsia="Times New Roman" w:hAnsi="Arial" w:cs="Arial"/>
                <w:color w:val="000000"/>
                <w:lang w:eastAsia="en-GB"/>
              </w:rPr>
              <w:t xml:space="preserve">Any services which were provided in your </w:t>
            </w:r>
            <w:r w:rsidRPr="004442FF">
              <w:rPr>
                <w:rFonts w:ascii="Arial" w:eastAsia="Times New Roman" w:hAnsi="Arial" w:cs="Arial"/>
                <w:color w:val="000000"/>
                <w:lang w:eastAsia="en-GB"/>
              </w:rPr>
              <w:lastRenderedPageBreak/>
              <w:t>CCG area at the establishment of the CCG, which are no longer provided.</w:t>
            </w:r>
          </w:p>
          <w:p w:rsidR="00207405" w:rsidRDefault="00207405" w:rsidP="002D0A65">
            <w:pPr>
              <w:numPr>
                <w:ilvl w:val="0"/>
                <w:numId w:val="4"/>
              </w:numPr>
              <w:spacing w:before="100" w:beforeAutospacing="1" w:after="100" w:afterAutospacing="1" w:line="240" w:lineRule="auto"/>
              <w:rPr>
                <w:rFonts w:ascii="Arial" w:eastAsia="Times New Roman" w:hAnsi="Arial" w:cs="Arial"/>
                <w:color w:val="000000"/>
                <w:lang w:eastAsia="en-GB"/>
              </w:rPr>
            </w:pPr>
            <w:r w:rsidRPr="004442FF">
              <w:rPr>
                <w:rFonts w:ascii="Arial" w:eastAsia="Times New Roman" w:hAnsi="Arial" w:cs="Arial"/>
                <w:color w:val="000000"/>
                <w:lang w:eastAsia="en-GB"/>
              </w:rPr>
              <w:t>Any services which were provided in your CCG area at the establishment of the CCG, which were previously provided free of charge, but for which there is now a charge.</w:t>
            </w:r>
          </w:p>
          <w:p w:rsidR="00176E46" w:rsidRDefault="00176E46" w:rsidP="00176E46">
            <w:pPr>
              <w:spacing w:before="100" w:beforeAutospacing="1" w:after="100" w:afterAutospacing="1" w:line="240" w:lineRule="auto"/>
              <w:ind w:left="720"/>
              <w:rPr>
                <w:rFonts w:ascii="Arial" w:eastAsia="Times New Roman" w:hAnsi="Arial" w:cs="Arial"/>
                <w:color w:val="000000"/>
                <w:lang w:eastAsia="en-GB"/>
              </w:rPr>
            </w:pPr>
          </w:p>
          <w:p w:rsidR="00207405" w:rsidRPr="004442FF" w:rsidRDefault="00207405" w:rsidP="002D0A65">
            <w:pPr>
              <w:numPr>
                <w:ilvl w:val="0"/>
                <w:numId w:val="4"/>
              </w:numPr>
              <w:spacing w:before="100" w:beforeAutospacing="1" w:after="240" w:line="240" w:lineRule="auto"/>
              <w:rPr>
                <w:rFonts w:ascii="Arial" w:eastAsia="Times New Roman" w:hAnsi="Arial" w:cs="Arial"/>
                <w:color w:val="000000"/>
                <w:lang w:eastAsia="en-GB"/>
              </w:rPr>
            </w:pPr>
            <w:r w:rsidRPr="004442FF">
              <w:rPr>
                <w:rFonts w:ascii="Arial" w:eastAsia="Times New Roman" w:hAnsi="Arial" w:cs="Arial"/>
                <w:color w:val="000000"/>
                <w:lang w:eastAsia="en-GB"/>
              </w:rPr>
              <w:t xml:space="preserve">Any services which were provided in your CCG area at the establishment of the CCG, for which there are </w:t>
            </w:r>
            <w:proofErr w:type="spellStart"/>
            <w:r w:rsidRPr="004442FF">
              <w:rPr>
                <w:rFonts w:ascii="Arial" w:eastAsia="Times New Roman" w:hAnsi="Arial" w:cs="Arial"/>
                <w:color w:val="000000"/>
                <w:lang w:eastAsia="en-GB"/>
              </w:rPr>
              <w:t>are</w:t>
            </w:r>
            <w:proofErr w:type="spellEnd"/>
            <w:r w:rsidRPr="004442FF">
              <w:rPr>
                <w:rFonts w:ascii="Arial" w:eastAsia="Times New Roman" w:hAnsi="Arial" w:cs="Arial"/>
                <w:color w:val="000000"/>
                <w:lang w:eastAsia="en-GB"/>
              </w:rPr>
              <w:t xml:space="preserve"> now restrictions on eligibility.</w:t>
            </w:r>
          </w:p>
          <w:p w:rsidR="00207405" w:rsidRPr="004442FF" w:rsidRDefault="00207405" w:rsidP="002D0A65">
            <w:pPr>
              <w:numPr>
                <w:ilvl w:val="0"/>
                <w:numId w:val="4"/>
              </w:numPr>
              <w:spacing w:before="100" w:beforeAutospacing="1" w:after="100" w:afterAutospacing="1" w:line="240" w:lineRule="auto"/>
              <w:rPr>
                <w:rFonts w:ascii="Arial" w:eastAsia="Times New Roman" w:hAnsi="Arial" w:cs="Arial"/>
                <w:color w:val="000000"/>
                <w:lang w:eastAsia="en-GB"/>
              </w:rPr>
            </w:pPr>
            <w:r w:rsidRPr="004442FF">
              <w:rPr>
                <w:rFonts w:ascii="Arial" w:eastAsia="Times New Roman" w:hAnsi="Arial" w:cs="Arial"/>
                <w:color w:val="000000"/>
                <w:lang w:eastAsia="en-GB"/>
              </w:rPr>
              <w:t>Whether any restrictions have been placed on eligibility for the following:</w:t>
            </w:r>
          </w:p>
          <w:p w:rsidR="00207405" w:rsidRPr="004442FF" w:rsidRDefault="00207405" w:rsidP="002D0A65">
            <w:pPr>
              <w:numPr>
                <w:ilvl w:val="1"/>
                <w:numId w:val="5"/>
              </w:numPr>
              <w:spacing w:before="100" w:beforeAutospacing="1" w:after="100" w:afterAutospacing="1" w:line="240" w:lineRule="auto"/>
              <w:rPr>
                <w:rFonts w:ascii="Arial" w:eastAsia="Times New Roman" w:hAnsi="Arial" w:cs="Arial"/>
                <w:color w:val="000000"/>
                <w:lang w:eastAsia="en-GB"/>
              </w:rPr>
            </w:pPr>
            <w:r w:rsidRPr="004442FF">
              <w:rPr>
                <w:rFonts w:ascii="Arial" w:eastAsia="Times New Roman" w:hAnsi="Arial" w:cs="Arial"/>
                <w:color w:val="000000"/>
                <w:lang w:eastAsia="en-GB"/>
              </w:rPr>
              <w:t>Cataract surgery</w:t>
            </w:r>
          </w:p>
          <w:p w:rsidR="00207405" w:rsidRPr="004442FF" w:rsidRDefault="00207405" w:rsidP="002D0A65">
            <w:pPr>
              <w:numPr>
                <w:ilvl w:val="1"/>
                <w:numId w:val="5"/>
              </w:numPr>
              <w:spacing w:before="100" w:beforeAutospacing="1" w:after="100" w:afterAutospacing="1" w:line="240" w:lineRule="auto"/>
              <w:rPr>
                <w:rFonts w:ascii="Arial" w:eastAsia="Times New Roman" w:hAnsi="Arial" w:cs="Arial"/>
                <w:color w:val="000000"/>
                <w:lang w:eastAsia="en-GB"/>
              </w:rPr>
            </w:pPr>
            <w:r w:rsidRPr="004442FF">
              <w:rPr>
                <w:rFonts w:ascii="Arial" w:eastAsia="Times New Roman" w:hAnsi="Arial" w:cs="Arial"/>
                <w:color w:val="000000"/>
                <w:lang w:eastAsia="en-GB"/>
              </w:rPr>
              <w:t>Hip and knee replacements</w:t>
            </w:r>
          </w:p>
          <w:p w:rsidR="00207405" w:rsidRPr="004442FF" w:rsidRDefault="00207405" w:rsidP="002D0A65">
            <w:pPr>
              <w:numPr>
                <w:ilvl w:val="1"/>
                <w:numId w:val="5"/>
              </w:numPr>
              <w:spacing w:before="100" w:beforeAutospacing="1" w:after="100" w:afterAutospacing="1" w:line="240" w:lineRule="auto"/>
              <w:rPr>
                <w:rFonts w:ascii="Arial" w:eastAsia="Times New Roman" w:hAnsi="Arial" w:cs="Arial"/>
                <w:color w:val="000000"/>
                <w:lang w:eastAsia="en-GB"/>
              </w:rPr>
            </w:pPr>
            <w:r w:rsidRPr="004442FF">
              <w:rPr>
                <w:rFonts w:ascii="Arial" w:eastAsia="Times New Roman" w:hAnsi="Arial" w:cs="Arial"/>
                <w:color w:val="000000"/>
                <w:lang w:eastAsia="en-GB"/>
              </w:rPr>
              <w:t>Tonsil and cyst removal</w:t>
            </w:r>
          </w:p>
          <w:p w:rsidR="00207405" w:rsidRPr="004442FF" w:rsidRDefault="00207405" w:rsidP="002D0A65">
            <w:pPr>
              <w:numPr>
                <w:ilvl w:val="1"/>
                <w:numId w:val="5"/>
              </w:numPr>
              <w:spacing w:before="100" w:beforeAutospacing="1" w:after="100" w:afterAutospacing="1" w:line="240" w:lineRule="auto"/>
              <w:rPr>
                <w:rFonts w:ascii="Arial" w:eastAsia="Times New Roman" w:hAnsi="Arial" w:cs="Arial"/>
                <w:color w:val="000000"/>
                <w:lang w:eastAsia="en-GB"/>
              </w:rPr>
            </w:pPr>
            <w:r w:rsidRPr="004442FF">
              <w:rPr>
                <w:rFonts w:ascii="Arial" w:eastAsia="Times New Roman" w:hAnsi="Arial" w:cs="Arial"/>
                <w:color w:val="000000"/>
                <w:lang w:eastAsia="en-GB"/>
              </w:rPr>
              <w:t>Grommet removal</w:t>
            </w:r>
          </w:p>
          <w:p w:rsidR="00207405" w:rsidRPr="004442FF" w:rsidRDefault="00207405" w:rsidP="002D0A65">
            <w:pPr>
              <w:numPr>
                <w:ilvl w:val="1"/>
                <w:numId w:val="5"/>
              </w:numPr>
              <w:spacing w:before="100" w:beforeAutospacing="1" w:after="100" w:afterAutospacing="1" w:line="240" w:lineRule="auto"/>
              <w:rPr>
                <w:rFonts w:ascii="Arial" w:eastAsia="Times New Roman" w:hAnsi="Arial" w:cs="Arial"/>
                <w:color w:val="000000"/>
                <w:lang w:eastAsia="en-GB"/>
              </w:rPr>
            </w:pPr>
            <w:r w:rsidRPr="004442FF">
              <w:rPr>
                <w:rFonts w:ascii="Arial" w:eastAsia="Times New Roman" w:hAnsi="Arial" w:cs="Arial"/>
                <w:color w:val="000000"/>
                <w:lang w:eastAsia="en-GB"/>
              </w:rPr>
              <w:t>Varicose vain removal</w:t>
            </w:r>
          </w:p>
          <w:p w:rsidR="00207405" w:rsidRPr="004442FF" w:rsidRDefault="00207405" w:rsidP="002D0A65">
            <w:pPr>
              <w:numPr>
                <w:ilvl w:val="1"/>
                <w:numId w:val="5"/>
              </w:numPr>
              <w:spacing w:before="100" w:beforeAutospacing="1" w:after="100" w:afterAutospacing="1" w:line="240" w:lineRule="auto"/>
              <w:rPr>
                <w:rFonts w:ascii="Arial" w:eastAsia="Times New Roman" w:hAnsi="Arial" w:cs="Arial"/>
                <w:color w:val="000000"/>
                <w:lang w:eastAsia="en-GB"/>
              </w:rPr>
            </w:pPr>
            <w:r w:rsidRPr="004442FF">
              <w:rPr>
                <w:rFonts w:ascii="Arial" w:eastAsia="Times New Roman" w:hAnsi="Arial" w:cs="Arial"/>
                <w:color w:val="000000"/>
                <w:lang w:eastAsia="en-GB"/>
              </w:rPr>
              <w:t>Groin hernia repairs</w:t>
            </w:r>
          </w:p>
          <w:p w:rsidR="00207405" w:rsidRPr="004442FF" w:rsidRDefault="00207405" w:rsidP="002D0A65">
            <w:pPr>
              <w:numPr>
                <w:ilvl w:val="1"/>
                <w:numId w:val="5"/>
              </w:numPr>
              <w:spacing w:before="100" w:beforeAutospacing="1" w:after="100" w:afterAutospacing="1" w:line="240" w:lineRule="auto"/>
              <w:rPr>
                <w:rFonts w:ascii="Arial" w:eastAsia="Times New Roman" w:hAnsi="Arial" w:cs="Arial"/>
                <w:color w:val="000000"/>
                <w:lang w:eastAsia="en-GB"/>
              </w:rPr>
            </w:pPr>
            <w:r w:rsidRPr="004442FF">
              <w:rPr>
                <w:rFonts w:ascii="Arial" w:eastAsia="Times New Roman" w:hAnsi="Arial" w:cs="Arial"/>
                <w:color w:val="000000"/>
                <w:lang w:eastAsia="en-GB"/>
              </w:rPr>
              <w:t>Treatment for back pain</w:t>
            </w:r>
          </w:p>
          <w:p w:rsidR="00207405" w:rsidRPr="00670E84" w:rsidRDefault="00207405" w:rsidP="00670E84">
            <w:pPr>
              <w:numPr>
                <w:ilvl w:val="1"/>
                <w:numId w:val="5"/>
              </w:numPr>
              <w:spacing w:before="100" w:beforeAutospacing="1" w:after="100" w:afterAutospacing="1" w:line="240" w:lineRule="auto"/>
              <w:rPr>
                <w:rFonts w:ascii="Arial" w:eastAsia="Times New Roman" w:hAnsi="Arial" w:cs="Arial"/>
                <w:color w:val="000000"/>
                <w:lang w:eastAsia="en-GB"/>
              </w:rPr>
            </w:pPr>
            <w:r w:rsidRPr="004442FF">
              <w:rPr>
                <w:rFonts w:ascii="Arial" w:eastAsia="Times New Roman" w:hAnsi="Arial" w:cs="Arial"/>
                <w:color w:val="000000"/>
                <w:lang w:eastAsia="en-GB"/>
              </w:rPr>
              <w:t>Access to hearing aids.</w:t>
            </w:r>
          </w:p>
        </w:tc>
        <w:tc>
          <w:tcPr>
            <w:tcW w:w="4430" w:type="dxa"/>
            <w:shd w:val="clear" w:color="auto" w:fill="auto"/>
          </w:tcPr>
          <w:p w:rsidR="00FB1E78" w:rsidRPr="004442FF" w:rsidRDefault="00FB1E78" w:rsidP="004442FF">
            <w:pPr>
              <w:numPr>
                <w:ilvl w:val="0"/>
                <w:numId w:val="8"/>
              </w:numPr>
              <w:spacing w:after="0" w:line="240" w:lineRule="auto"/>
              <w:ind w:left="357" w:hanging="357"/>
              <w:rPr>
                <w:rFonts w:ascii="Arial" w:hAnsi="Arial" w:cs="Arial"/>
                <w:color w:val="000000"/>
              </w:rPr>
            </w:pPr>
            <w:r w:rsidRPr="00510D92">
              <w:rPr>
                <w:rFonts w:ascii="Arial" w:hAnsi="Arial" w:cs="Arial"/>
                <w:color w:val="000000"/>
                <w:lang w:eastAsia="en-GB"/>
              </w:rPr>
              <w:lastRenderedPageBreak/>
              <w:t xml:space="preserve">Any services which were provided in your CCG area at the establishment of the CCG, which are no longer provided </w:t>
            </w:r>
            <w:r w:rsidRPr="00510D92">
              <w:rPr>
                <w:rFonts w:ascii="Arial" w:hAnsi="Arial" w:cs="Arial"/>
                <w:color w:val="1F497D"/>
                <w:lang w:eastAsia="en-GB"/>
              </w:rPr>
              <w:t> </w:t>
            </w:r>
            <w:r w:rsidRPr="00510D92">
              <w:rPr>
                <w:rFonts w:ascii="Arial" w:hAnsi="Arial" w:cs="Arial"/>
                <w:b/>
                <w:bCs/>
                <w:color w:val="FF0000"/>
                <w:lang w:eastAsia="en-GB"/>
              </w:rPr>
              <w:t>– No services have been decommissioned</w:t>
            </w:r>
            <w:r w:rsidRPr="00510D92">
              <w:rPr>
                <w:rFonts w:ascii="Arial" w:hAnsi="Arial" w:cs="Arial"/>
                <w:color w:val="FF0000"/>
                <w:lang w:eastAsia="en-GB"/>
              </w:rPr>
              <w:t xml:space="preserve"> </w:t>
            </w:r>
          </w:p>
          <w:p w:rsidR="00FB1E78" w:rsidRPr="00670E84" w:rsidRDefault="00FB1E78" w:rsidP="00FB1E78">
            <w:pPr>
              <w:numPr>
                <w:ilvl w:val="0"/>
                <w:numId w:val="8"/>
              </w:numPr>
              <w:spacing w:after="0" w:line="240" w:lineRule="auto"/>
              <w:ind w:left="357" w:hanging="357"/>
              <w:rPr>
                <w:rFonts w:ascii="Arial" w:hAnsi="Arial" w:cs="Arial"/>
                <w:b/>
                <w:bCs/>
                <w:color w:val="000000"/>
              </w:rPr>
            </w:pPr>
            <w:r w:rsidRPr="00510D92">
              <w:rPr>
                <w:rFonts w:ascii="Arial" w:hAnsi="Arial" w:cs="Arial"/>
                <w:color w:val="000000"/>
                <w:lang w:eastAsia="en-GB"/>
              </w:rPr>
              <w:t xml:space="preserve">Any services which were provided in </w:t>
            </w:r>
            <w:r w:rsidRPr="00510D92">
              <w:rPr>
                <w:rFonts w:ascii="Arial" w:hAnsi="Arial" w:cs="Arial"/>
                <w:color w:val="000000"/>
                <w:lang w:eastAsia="en-GB"/>
              </w:rPr>
              <w:lastRenderedPageBreak/>
              <w:t>your CCG area at the establishment of the CCG, which were previously provided free of charge, but for which there is now a charge</w:t>
            </w:r>
            <w:r w:rsidRPr="00510D92">
              <w:rPr>
                <w:rFonts w:ascii="Arial" w:hAnsi="Arial" w:cs="Arial"/>
                <w:color w:val="1F497D"/>
                <w:lang w:eastAsia="en-GB"/>
              </w:rPr>
              <w:t xml:space="preserve"> </w:t>
            </w:r>
            <w:r w:rsidRPr="00510D92">
              <w:rPr>
                <w:rFonts w:ascii="Arial" w:hAnsi="Arial" w:cs="Arial"/>
                <w:b/>
                <w:bCs/>
                <w:color w:val="FF0000"/>
                <w:lang w:eastAsia="en-GB"/>
              </w:rPr>
              <w:t xml:space="preserve">- </w:t>
            </w:r>
            <w:r w:rsidRPr="00510D92">
              <w:rPr>
                <w:rFonts w:ascii="Arial" w:hAnsi="Arial" w:cs="Arial"/>
                <w:b/>
                <w:bCs/>
                <w:color w:val="FF0000"/>
              </w:rPr>
              <w:t>All services provided by the CCG are covered under the 1948 Health Care Act which gives free health care for all at the point of access</w:t>
            </w:r>
          </w:p>
          <w:p w:rsidR="00FB1E78" w:rsidRPr="00670E84" w:rsidRDefault="00FB1E78" w:rsidP="00670E84">
            <w:pPr>
              <w:numPr>
                <w:ilvl w:val="0"/>
                <w:numId w:val="8"/>
              </w:numPr>
              <w:spacing w:after="0" w:line="240" w:lineRule="auto"/>
              <w:ind w:left="357" w:hanging="357"/>
              <w:rPr>
                <w:rFonts w:ascii="Arial" w:hAnsi="Arial" w:cs="Arial"/>
                <w:color w:val="FF0000"/>
              </w:rPr>
            </w:pPr>
            <w:r w:rsidRPr="00510D92">
              <w:rPr>
                <w:rFonts w:ascii="Arial" w:hAnsi="Arial" w:cs="Arial"/>
                <w:color w:val="000000"/>
                <w:lang w:eastAsia="en-GB"/>
              </w:rPr>
              <w:t>Any services which were provided in your CCG area at the establishment of the CCG, for which there are now restrictions on eligibility</w:t>
            </w:r>
            <w:r w:rsidRPr="00510D92">
              <w:rPr>
                <w:rFonts w:ascii="Arial" w:hAnsi="Arial" w:cs="Arial"/>
                <w:color w:val="1F497D"/>
                <w:lang w:eastAsia="en-GB"/>
              </w:rPr>
              <w:t xml:space="preserve"> </w:t>
            </w:r>
            <w:r w:rsidRPr="00510D92">
              <w:rPr>
                <w:rFonts w:ascii="Arial" w:hAnsi="Arial" w:cs="Arial"/>
                <w:b/>
                <w:bCs/>
                <w:color w:val="FF0000"/>
                <w:lang w:eastAsia="en-GB"/>
              </w:rPr>
              <w:t>– The CCG poses no restrictions on eligibility to general services</w:t>
            </w:r>
          </w:p>
          <w:p w:rsidR="002673C1" w:rsidRPr="00670E84" w:rsidRDefault="00FB1E78" w:rsidP="00634075">
            <w:pPr>
              <w:numPr>
                <w:ilvl w:val="0"/>
                <w:numId w:val="8"/>
              </w:numPr>
              <w:spacing w:after="0" w:line="240" w:lineRule="auto"/>
              <w:ind w:left="357" w:hanging="357"/>
              <w:rPr>
                <w:rFonts w:ascii="Arial" w:hAnsi="Arial" w:cs="Arial"/>
                <w:color w:val="000000"/>
              </w:rPr>
            </w:pPr>
            <w:r w:rsidRPr="00510D92">
              <w:rPr>
                <w:rFonts w:ascii="Arial" w:hAnsi="Arial" w:cs="Arial"/>
                <w:color w:val="000000"/>
                <w:lang w:eastAsia="en-GB"/>
              </w:rPr>
              <w:t>Whether any restrictions have been placed on eligibility for the following:</w:t>
            </w:r>
            <w:r w:rsidRPr="00510D92">
              <w:rPr>
                <w:rFonts w:ascii="Arial" w:hAnsi="Arial" w:cs="Arial"/>
                <w:color w:val="1F497D"/>
                <w:lang w:eastAsia="en-GB"/>
              </w:rPr>
              <w:t xml:space="preserve"> </w:t>
            </w:r>
            <w:r w:rsidRPr="00510D92">
              <w:rPr>
                <w:rFonts w:ascii="Arial" w:hAnsi="Arial" w:cs="Arial"/>
                <w:b/>
                <w:bCs/>
                <w:color w:val="FF0000"/>
                <w:lang w:eastAsia="en-GB"/>
              </w:rPr>
              <w:t xml:space="preserve">– Please find link to CCG policies and plans which includes policies relating to Procedures of Limited Clinical Value (PLCV) under the section Quality and Safety </w:t>
            </w:r>
            <w:hyperlink r:id="rId13" w:history="1">
              <w:r w:rsidRPr="00510D92">
                <w:rPr>
                  <w:rStyle w:val="Hyperlink"/>
                  <w:rFonts w:ascii="Arial" w:hAnsi="Arial" w:cs="Arial"/>
                  <w:b/>
                  <w:bCs/>
                  <w:lang w:eastAsia="en-GB"/>
                </w:rPr>
                <w:t>http://www.barnsleyccg.nhs.uk/strategies-policies-and-plans.htm</w:t>
              </w:r>
            </w:hyperlink>
            <w:r w:rsidRPr="00510D92">
              <w:rPr>
                <w:rFonts w:ascii="Arial" w:hAnsi="Arial" w:cs="Arial"/>
                <w:color w:val="FF0000"/>
                <w:lang w:eastAsia="en-GB"/>
              </w:rPr>
              <w:t xml:space="preserve"> </w:t>
            </w:r>
          </w:p>
        </w:tc>
      </w:tr>
      <w:tr w:rsidR="002673C1" w:rsidRPr="002C29B7" w:rsidTr="00162E1E">
        <w:tc>
          <w:tcPr>
            <w:tcW w:w="5218" w:type="dxa"/>
            <w:shd w:val="clear" w:color="auto" w:fill="auto"/>
          </w:tcPr>
          <w:p w:rsidR="00F54344" w:rsidRDefault="00DB6AB9" w:rsidP="003D06F3">
            <w:pPr>
              <w:spacing w:after="0" w:line="240" w:lineRule="auto"/>
              <w:rPr>
                <w:rFonts w:ascii="Arial" w:eastAsia="Times New Roman" w:hAnsi="Arial" w:cs="Arial"/>
                <w:b/>
                <w:sz w:val="24"/>
                <w:szCs w:val="24"/>
                <w:lang w:eastAsia="en-GB"/>
              </w:rPr>
            </w:pPr>
            <w:proofErr w:type="spellStart"/>
            <w:r>
              <w:rPr>
                <w:rFonts w:ascii="Arial" w:eastAsia="Times New Roman" w:hAnsi="Arial" w:cs="Arial"/>
                <w:b/>
                <w:sz w:val="24"/>
                <w:szCs w:val="24"/>
                <w:lang w:eastAsia="en-GB"/>
              </w:rPr>
              <w:lastRenderedPageBreak/>
              <w:t>FoI</w:t>
            </w:r>
            <w:proofErr w:type="spellEnd"/>
            <w:r>
              <w:rPr>
                <w:rFonts w:ascii="Arial" w:eastAsia="Times New Roman" w:hAnsi="Arial" w:cs="Arial"/>
                <w:b/>
                <w:sz w:val="24"/>
                <w:szCs w:val="24"/>
                <w:lang w:eastAsia="en-GB"/>
              </w:rPr>
              <w:t xml:space="preserve"> No</w:t>
            </w:r>
            <w:r w:rsidR="00164910">
              <w:rPr>
                <w:rFonts w:ascii="Arial" w:eastAsia="Times New Roman" w:hAnsi="Arial" w:cs="Arial"/>
                <w:b/>
                <w:sz w:val="24"/>
                <w:szCs w:val="24"/>
                <w:lang w:eastAsia="en-GB"/>
              </w:rPr>
              <w:t>:</w:t>
            </w:r>
            <w:r>
              <w:rPr>
                <w:rFonts w:ascii="Arial" w:eastAsia="Times New Roman" w:hAnsi="Arial" w:cs="Arial"/>
                <w:b/>
                <w:sz w:val="24"/>
                <w:szCs w:val="24"/>
                <w:lang w:eastAsia="en-GB"/>
              </w:rPr>
              <w:t xml:space="preserve"> 517 – received 13 April 2016</w:t>
            </w:r>
          </w:p>
          <w:p w:rsidR="00670E84" w:rsidRPr="003D06F3" w:rsidRDefault="00670E84" w:rsidP="003D06F3">
            <w:pPr>
              <w:spacing w:after="0" w:line="240" w:lineRule="auto"/>
              <w:rPr>
                <w:rFonts w:ascii="Arial" w:eastAsia="Times New Roman" w:hAnsi="Arial" w:cs="Arial"/>
                <w:b/>
                <w:lang w:eastAsia="en-GB"/>
              </w:rPr>
            </w:pPr>
          </w:p>
          <w:p w:rsidR="003D06F3" w:rsidRPr="003D06F3" w:rsidRDefault="003D06F3" w:rsidP="00164910">
            <w:pPr>
              <w:pStyle w:val="BodyText"/>
              <w:ind w:left="432" w:hanging="432"/>
              <w:rPr>
                <w:rFonts w:ascii="Arial" w:hAnsi="Arial" w:cs="Arial"/>
                <w:sz w:val="22"/>
                <w:szCs w:val="22"/>
              </w:rPr>
            </w:pPr>
            <w:r w:rsidRPr="003D06F3">
              <w:rPr>
                <w:rFonts w:ascii="Arial" w:eastAsia="Arial" w:hAnsi="Arial" w:cs="Arial"/>
                <w:w w:val="110"/>
                <w:sz w:val="22"/>
                <w:szCs w:val="22"/>
              </w:rPr>
              <w:t>1</w:t>
            </w:r>
            <w:r>
              <w:rPr>
                <w:rFonts w:ascii="Arial" w:eastAsia="Arial" w:hAnsi="Arial" w:cs="Arial"/>
                <w:w w:val="110"/>
                <w:sz w:val="22"/>
                <w:szCs w:val="22"/>
              </w:rPr>
              <w:tab/>
            </w:r>
            <w:r w:rsidRPr="003D06F3">
              <w:rPr>
                <w:rFonts w:ascii="Arial" w:hAnsi="Arial" w:cs="Arial"/>
                <w:w w:val="110"/>
                <w:sz w:val="22"/>
                <w:szCs w:val="22"/>
              </w:rPr>
              <w:t>What</w:t>
            </w:r>
            <w:r w:rsidRPr="003D06F3">
              <w:rPr>
                <w:rFonts w:ascii="Arial" w:hAnsi="Arial" w:cs="Arial"/>
                <w:spacing w:val="-20"/>
                <w:w w:val="110"/>
                <w:sz w:val="22"/>
                <w:szCs w:val="22"/>
              </w:rPr>
              <w:t xml:space="preserve"> </w:t>
            </w:r>
            <w:r w:rsidR="00176E46">
              <w:rPr>
                <w:rFonts w:ascii="Arial" w:hAnsi="Arial" w:cs="Arial"/>
                <w:w w:val="110"/>
                <w:sz w:val="22"/>
                <w:szCs w:val="22"/>
              </w:rPr>
              <w:t>are</w:t>
            </w:r>
            <w:r w:rsidRPr="003D06F3">
              <w:rPr>
                <w:rFonts w:ascii="Arial" w:hAnsi="Arial" w:cs="Arial"/>
                <w:spacing w:val="-16"/>
                <w:w w:val="110"/>
                <w:sz w:val="22"/>
                <w:szCs w:val="22"/>
              </w:rPr>
              <w:t xml:space="preserve"> </w:t>
            </w:r>
            <w:r w:rsidRPr="003D06F3">
              <w:rPr>
                <w:rFonts w:ascii="Arial" w:hAnsi="Arial" w:cs="Arial"/>
                <w:w w:val="110"/>
                <w:sz w:val="22"/>
                <w:szCs w:val="22"/>
              </w:rPr>
              <w:t>your</w:t>
            </w:r>
            <w:r w:rsidRPr="003D06F3">
              <w:rPr>
                <w:rFonts w:ascii="Arial" w:hAnsi="Arial" w:cs="Arial"/>
                <w:spacing w:val="-19"/>
                <w:w w:val="110"/>
                <w:sz w:val="22"/>
                <w:szCs w:val="22"/>
              </w:rPr>
              <w:t xml:space="preserve"> </w:t>
            </w:r>
            <w:r w:rsidRPr="003D06F3">
              <w:rPr>
                <w:rFonts w:ascii="Arial" w:hAnsi="Arial" w:cs="Arial"/>
                <w:w w:val="110"/>
                <w:sz w:val="22"/>
                <w:szCs w:val="22"/>
              </w:rPr>
              <w:t>local</w:t>
            </w:r>
            <w:r w:rsidRPr="003D06F3">
              <w:rPr>
                <w:rFonts w:ascii="Arial" w:hAnsi="Arial" w:cs="Arial"/>
                <w:spacing w:val="-17"/>
                <w:w w:val="110"/>
                <w:sz w:val="22"/>
                <w:szCs w:val="22"/>
              </w:rPr>
              <w:t xml:space="preserve"> </w:t>
            </w:r>
            <w:r w:rsidRPr="003D06F3">
              <w:rPr>
                <w:rFonts w:ascii="Arial" w:hAnsi="Arial" w:cs="Arial"/>
                <w:w w:val="110"/>
                <w:sz w:val="22"/>
                <w:szCs w:val="22"/>
              </w:rPr>
              <w:t>CCG</w:t>
            </w:r>
            <w:r w:rsidRPr="003D06F3">
              <w:rPr>
                <w:rFonts w:ascii="Arial" w:hAnsi="Arial" w:cs="Arial"/>
                <w:spacing w:val="-11"/>
                <w:w w:val="110"/>
                <w:sz w:val="22"/>
                <w:szCs w:val="22"/>
              </w:rPr>
              <w:t xml:space="preserve"> </w:t>
            </w:r>
            <w:r w:rsidRPr="003D06F3">
              <w:rPr>
                <w:rFonts w:ascii="Arial" w:hAnsi="Arial" w:cs="Arial"/>
                <w:w w:val="110"/>
                <w:sz w:val="22"/>
                <w:szCs w:val="22"/>
              </w:rPr>
              <w:t>commissioning</w:t>
            </w:r>
            <w:r w:rsidRPr="003D06F3">
              <w:rPr>
                <w:rFonts w:ascii="Arial" w:hAnsi="Arial" w:cs="Arial"/>
                <w:spacing w:val="-15"/>
                <w:w w:val="110"/>
                <w:sz w:val="22"/>
                <w:szCs w:val="22"/>
              </w:rPr>
              <w:t xml:space="preserve"> </w:t>
            </w:r>
            <w:r w:rsidRPr="003D06F3">
              <w:rPr>
                <w:rFonts w:ascii="Arial" w:hAnsi="Arial" w:cs="Arial"/>
                <w:w w:val="110"/>
                <w:sz w:val="22"/>
                <w:szCs w:val="22"/>
              </w:rPr>
              <w:t>criteria</w:t>
            </w:r>
            <w:r w:rsidRPr="003D06F3">
              <w:rPr>
                <w:rFonts w:ascii="Arial" w:hAnsi="Arial" w:cs="Arial"/>
                <w:spacing w:val="-18"/>
                <w:w w:val="110"/>
                <w:sz w:val="22"/>
                <w:szCs w:val="22"/>
              </w:rPr>
              <w:t xml:space="preserve"> </w:t>
            </w:r>
            <w:r w:rsidRPr="003D06F3">
              <w:rPr>
                <w:rFonts w:ascii="Arial" w:hAnsi="Arial" w:cs="Arial"/>
                <w:w w:val="110"/>
                <w:sz w:val="22"/>
                <w:szCs w:val="22"/>
              </w:rPr>
              <w:t>for</w:t>
            </w:r>
            <w:r w:rsidRPr="003D06F3">
              <w:rPr>
                <w:rFonts w:ascii="Arial" w:hAnsi="Arial" w:cs="Arial"/>
                <w:spacing w:val="-16"/>
                <w:w w:val="110"/>
                <w:sz w:val="22"/>
                <w:szCs w:val="22"/>
              </w:rPr>
              <w:t xml:space="preserve"> </w:t>
            </w:r>
            <w:r w:rsidRPr="003D06F3">
              <w:rPr>
                <w:rFonts w:ascii="Arial" w:hAnsi="Arial" w:cs="Arial"/>
                <w:w w:val="110"/>
                <w:sz w:val="22"/>
                <w:szCs w:val="22"/>
              </w:rPr>
              <w:t>Rhinoplasty</w:t>
            </w:r>
            <w:r w:rsidRPr="003D06F3">
              <w:rPr>
                <w:rFonts w:ascii="Arial" w:hAnsi="Arial" w:cs="Arial"/>
                <w:spacing w:val="-1"/>
                <w:w w:val="110"/>
                <w:sz w:val="22"/>
                <w:szCs w:val="22"/>
              </w:rPr>
              <w:t xml:space="preserve"> </w:t>
            </w:r>
            <w:r w:rsidRPr="003D06F3">
              <w:rPr>
                <w:rFonts w:ascii="Arial" w:hAnsi="Arial" w:cs="Arial"/>
                <w:w w:val="110"/>
                <w:sz w:val="22"/>
                <w:szCs w:val="22"/>
              </w:rPr>
              <w:t>and/or</w:t>
            </w:r>
            <w:r w:rsidRPr="003D06F3">
              <w:rPr>
                <w:rFonts w:ascii="Arial" w:hAnsi="Arial" w:cs="Arial"/>
                <w:spacing w:val="-15"/>
                <w:w w:val="110"/>
                <w:sz w:val="22"/>
                <w:szCs w:val="22"/>
              </w:rPr>
              <w:t xml:space="preserve"> </w:t>
            </w:r>
            <w:proofErr w:type="spellStart"/>
            <w:r w:rsidRPr="003D06F3">
              <w:rPr>
                <w:rFonts w:ascii="Arial" w:hAnsi="Arial" w:cs="Arial"/>
                <w:w w:val="110"/>
                <w:sz w:val="22"/>
                <w:szCs w:val="22"/>
              </w:rPr>
              <w:t>Scptorhinoplasty</w:t>
            </w:r>
            <w:proofErr w:type="spellEnd"/>
            <w:r w:rsidRPr="003D06F3">
              <w:rPr>
                <w:rFonts w:ascii="Arial" w:hAnsi="Arial" w:cs="Arial"/>
                <w:w w:val="110"/>
                <w:sz w:val="22"/>
                <w:szCs w:val="22"/>
              </w:rPr>
              <w:t>?</w:t>
            </w:r>
          </w:p>
          <w:p w:rsidR="003D06F3" w:rsidRPr="003D06F3" w:rsidRDefault="003D06F3" w:rsidP="00164910">
            <w:pPr>
              <w:spacing w:after="0" w:line="240" w:lineRule="auto"/>
              <w:ind w:hanging="871"/>
              <w:rPr>
                <w:rFonts w:ascii="Arial" w:hAnsi="Arial" w:cs="Arial"/>
              </w:rPr>
            </w:pPr>
          </w:p>
          <w:p w:rsidR="003D06F3" w:rsidRPr="003D06F3" w:rsidRDefault="003D06F3" w:rsidP="00164910">
            <w:pPr>
              <w:spacing w:after="0" w:line="240" w:lineRule="auto"/>
              <w:ind w:hanging="871"/>
              <w:rPr>
                <w:rFonts w:ascii="Arial" w:hAnsi="Arial" w:cs="Arial"/>
              </w:rPr>
            </w:pPr>
          </w:p>
          <w:p w:rsidR="003D06F3" w:rsidRPr="003D06F3" w:rsidRDefault="003D06F3" w:rsidP="00164910">
            <w:pPr>
              <w:pStyle w:val="BodyText"/>
              <w:widowControl w:val="0"/>
              <w:numPr>
                <w:ilvl w:val="0"/>
                <w:numId w:val="12"/>
              </w:numPr>
              <w:tabs>
                <w:tab w:val="left" w:pos="72"/>
              </w:tabs>
              <w:autoSpaceDE/>
              <w:autoSpaceDN/>
              <w:ind w:left="432" w:hanging="432"/>
              <w:rPr>
                <w:rFonts w:ascii="Arial" w:hAnsi="Arial" w:cs="Arial"/>
                <w:sz w:val="22"/>
                <w:szCs w:val="22"/>
              </w:rPr>
            </w:pPr>
            <w:r w:rsidRPr="003D06F3">
              <w:rPr>
                <w:rFonts w:ascii="Arial" w:hAnsi="Arial" w:cs="Arial"/>
                <w:w w:val="105"/>
                <w:sz w:val="22"/>
                <w:szCs w:val="22"/>
              </w:rPr>
              <w:t>Do</w:t>
            </w:r>
            <w:r w:rsidRPr="003D06F3">
              <w:rPr>
                <w:rFonts w:ascii="Arial" w:hAnsi="Arial" w:cs="Arial"/>
                <w:spacing w:val="-8"/>
                <w:w w:val="105"/>
                <w:sz w:val="22"/>
                <w:szCs w:val="22"/>
              </w:rPr>
              <w:t xml:space="preserve"> </w:t>
            </w:r>
            <w:r w:rsidRPr="003D06F3">
              <w:rPr>
                <w:rFonts w:ascii="Arial" w:hAnsi="Arial" w:cs="Arial"/>
                <w:w w:val="105"/>
                <w:sz w:val="22"/>
                <w:szCs w:val="22"/>
              </w:rPr>
              <w:t>you</w:t>
            </w:r>
            <w:r w:rsidRPr="003D06F3">
              <w:rPr>
                <w:rFonts w:ascii="Arial" w:hAnsi="Arial" w:cs="Arial"/>
                <w:spacing w:val="7"/>
                <w:w w:val="105"/>
                <w:sz w:val="22"/>
                <w:szCs w:val="22"/>
              </w:rPr>
              <w:t xml:space="preserve"> </w:t>
            </w:r>
            <w:r w:rsidRPr="003D06F3">
              <w:rPr>
                <w:rFonts w:ascii="Arial" w:hAnsi="Arial" w:cs="Arial"/>
                <w:w w:val="105"/>
                <w:sz w:val="22"/>
                <w:szCs w:val="22"/>
              </w:rPr>
              <w:t>currently</w:t>
            </w:r>
            <w:r w:rsidRPr="003D06F3">
              <w:rPr>
                <w:rFonts w:ascii="Arial" w:hAnsi="Arial" w:cs="Arial"/>
                <w:spacing w:val="15"/>
                <w:w w:val="105"/>
                <w:sz w:val="22"/>
                <w:szCs w:val="22"/>
              </w:rPr>
              <w:t xml:space="preserve"> </w:t>
            </w:r>
            <w:r w:rsidRPr="003D06F3">
              <w:rPr>
                <w:rFonts w:ascii="Arial" w:hAnsi="Arial" w:cs="Arial"/>
                <w:w w:val="105"/>
                <w:sz w:val="22"/>
                <w:szCs w:val="22"/>
              </w:rPr>
              <w:t>authorise</w:t>
            </w:r>
            <w:r w:rsidRPr="003D06F3">
              <w:rPr>
                <w:rFonts w:ascii="Arial" w:hAnsi="Arial" w:cs="Arial"/>
                <w:spacing w:val="10"/>
                <w:w w:val="105"/>
                <w:sz w:val="22"/>
                <w:szCs w:val="22"/>
              </w:rPr>
              <w:t xml:space="preserve"> </w:t>
            </w:r>
            <w:r w:rsidRPr="003D06F3">
              <w:rPr>
                <w:rFonts w:ascii="Arial" w:hAnsi="Arial" w:cs="Arial"/>
                <w:w w:val="105"/>
                <w:sz w:val="22"/>
                <w:szCs w:val="22"/>
              </w:rPr>
              <w:t>nasal</w:t>
            </w:r>
            <w:r w:rsidRPr="003D06F3">
              <w:rPr>
                <w:rFonts w:ascii="Arial" w:hAnsi="Arial" w:cs="Arial"/>
                <w:spacing w:val="18"/>
                <w:w w:val="105"/>
                <w:sz w:val="22"/>
                <w:szCs w:val="22"/>
              </w:rPr>
              <w:t xml:space="preserve"> </w:t>
            </w:r>
            <w:r>
              <w:rPr>
                <w:rFonts w:ascii="Arial" w:hAnsi="Arial" w:cs="Arial"/>
                <w:w w:val="105"/>
                <w:sz w:val="22"/>
                <w:szCs w:val="22"/>
              </w:rPr>
              <w:t>surger</w:t>
            </w:r>
            <w:r w:rsidRPr="003D06F3">
              <w:rPr>
                <w:rFonts w:ascii="Arial" w:hAnsi="Arial" w:cs="Arial"/>
                <w:w w:val="105"/>
                <w:sz w:val="22"/>
                <w:szCs w:val="22"/>
              </w:rPr>
              <w:t>y</w:t>
            </w:r>
            <w:r w:rsidRPr="003D06F3">
              <w:rPr>
                <w:rFonts w:ascii="Arial" w:hAnsi="Arial" w:cs="Arial"/>
                <w:spacing w:val="-3"/>
                <w:w w:val="105"/>
                <w:sz w:val="22"/>
                <w:szCs w:val="22"/>
              </w:rPr>
              <w:t xml:space="preserve"> </w:t>
            </w:r>
            <w:r w:rsidRPr="003D06F3">
              <w:rPr>
                <w:rFonts w:ascii="Arial" w:hAnsi="Arial" w:cs="Arial"/>
                <w:w w:val="105"/>
                <w:sz w:val="22"/>
                <w:szCs w:val="22"/>
              </w:rPr>
              <w:t>for</w:t>
            </w:r>
            <w:r w:rsidRPr="003D06F3">
              <w:rPr>
                <w:rFonts w:ascii="Arial" w:hAnsi="Arial" w:cs="Arial"/>
                <w:spacing w:val="-9"/>
                <w:w w:val="105"/>
                <w:sz w:val="22"/>
                <w:szCs w:val="22"/>
              </w:rPr>
              <w:t xml:space="preserve"> </w:t>
            </w:r>
            <w:r w:rsidRPr="003D06F3">
              <w:rPr>
                <w:rFonts w:ascii="Arial" w:hAnsi="Arial" w:cs="Arial"/>
                <w:w w:val="105"/>
                <w:sz w:val="22"/>
                <w:szCs w:val="22"/>
              </w:rPr>
              <w:t>post-traumatic</w:t>
            </w:r>
            <w:r w:rsidRPr="003D06F3">
              <w:rPr>
                <w:rFonts w:ascii="Arial" w:hAnsi="Arial" w:cs="Arial"/>
                <w:spacing w:val="25"/>
                <w:w w:val="105"/>
                <w:sz w:val="22"/>
                <w:szCs w:val="22"/>
              </w:rPr>
              <w:t xml:space="preserve"> </w:t>
            </w:r>
            <w:r w:rsidRPr="003D06F3">
              <w:rPr>
                <w:rFonts w:ascii="Arial" w:hAnsi="Arial" w:cs="Arial"/>
                <w:w w:val="105"/>
                <w:sz w:val="22"/>
                <w:szCs w:val="22"/>
              </w:rPr>
              <w:t>cosmetic</w:t>
            </w:r>
            <w:r w:rsidRPr="003D06F3">
              <w:rPr>
                <w:rFonts w:ascii="Arial" w:hAnsi="Arial" w:cs="Arial"/>
                <w:spacing w:val="20"/>
                <w:w w:val="105"/>
                <w:sz w:val="22"/>
                <w:szCs w:val="22"/>
              </w:rPr>
              <w:t xml:space="preserve"> </w:t>
            </w:r>
            <w:r w:rsidRPr="003D06F3">
              <w:rPr>
                <w:rFonts w:ascii="Arial" w:hAnsi="Arial" w:cs="Arial"/>
                <w:w w:val="105"/>
                <w:sz w:val="22"/>
                <w:szCs w:val="22"/>
              </w:rPr>
              <w:t>defects</w:t>
            </w:r>
            <w:r w:rsidRPr="003D06F3">
              <w:rPr>
                <w:rFonts w:ascii="Arial" w:hAnsi="Arial" w:cs="Arial"/>
                <w:spacing w:val="-4"/>
                <w:w w:val="105"/>
                <w:sz w:val="22"/>
                <w:szCs w:val="22"/>
              </w:rPr>
              <w:t xml:space="preserve"> </w:t>
            </w:r>
            <w:r w:rsidRPr="003D06F3">
              <w:rPr>
                <w:rFonts w:ascii="Arial" w:hAnsi="Arial" w:cs="Arial"/>
                <w:w w:val="105"/>
                <w:sz w:val="22"/>
                <w:szCs w:val="22"/>
              </w:rPr>
              <w:t>without</w:t>
            </w:r>
            <w:r w:rsidRPr="003D06F3">
              <w:rPr>
                <w:rFonts w:ascii="Arial" w:hAnsi="Arial" w:cs="Arial"/>
                <w:spacing w:val="3"/>
                <w:w w:val="105"/>
                <w:sz w:val="22"/>
                <w:szCs w:val="22"/>
              </w:rPr>
              <w:t xml:space="preserve"> </w:t>
            </w:r>
            <w:r w:rsidRPr="003D06F3">
              <w:rPr>
                <w:rFonts w:ascii="Arial" w:hAnsi="Arial" w:cs="Arial"/>
                <w:w w:val="105"/>
                <w:sz w:val="22"/>
                <w:szCs w:val="22"/>
              </w:rPr>
              <w:t>nasal</w:t>
            </w:r>
            <w:r w:rsidRPr="003D06F3">
              <w:rPr>
                <w:rFonts w:ascii="Arial" w:hAnsi="Arial" w:cs="Arial"/>
                <w:spacing w:val="10"/>
                <w:w w:val="105"/>
                <w:sz w:val="22"/>
                <w:szCs w:val="22"/>
              </w:rPr>
              <w:t xml:space="preserve"> </w:t>
            </w:r>
            <w:r w:rsidRPr="003D06F3">
              <w:rPr>
                <w:rFonts w:ascii="Arial" w:hAnsi="Arial" w:cs="Arial"/>
                <w:w w:val="105"/>
                <w:sz w:val="22"/>
                <w:szCs w:val="22"/>
              </w:rPr>
              <w:t>obstruction?</w:t>
            </w:r>
          </w:p>
          <w:p w:rsidR="003D06F3" w:rsidRPr="003D06F3" w:rsidRDefault="003D06F3" w:rsidP="003D06F3">
            <w:pPr>
              <w:pStyle w:val="BodyText"/>
              <w:widowControl w:val="0"/>
              <w:tabs>
                <w:tab w:val="left" w:pos="72"/>
              </w:tabs>
              <w:autoSpaceDE/>
              <w:autoSpaceDN/>
              <w:ind w:left="0" w:firstLine="0"/>
              <w:rPr>
                <w:rFonts w:ascii="Arial" w:hAnsi="Arial" w:cs="Arial"/>
                <w:sz w:val="22"/>
                <w:szCs w:val="22"/>
              </w:rPr>
            </w:pPr>
          </w:p>
          <w:p w:rsidR="003D06F3" w:rsidRPr="003D06F3" w:rsidRDefault="003D06F3" w:rsidP="00955AA5">
            <w:pPr>
              <w:pStyle w:val="BodyText"/>
              <w:widowControl w:val="0"/>
              <w:numPr>
                <w:ilvl w:val="0"/>
                <w:numId w:val="12"/>
              </w:numPr>
              <w:tabs>
                <w:tab w:val="left" w:pos="-18"/>
              </w:tabs>
              <w:autoSpaceDE/>
              <w:autoSpaceDN/>
              <w:ind w:left="432" w:right="400" w:hanging="432"/>
              <w:rPr>
                <w:rFonts w:ascii="Arial" w:hAnsi="Arial" w:cs="Arial"/>
                <w:sz w:val="22"/>
                <w:szCs w:val="22"/>
              </w:rPr>
            </w:pPr>
            <w:r w:rsidRPr="003D06F3">
              <w:rPr>
                <w:rFonts w:ascii="Arial" w:hAnsi="Arial" w:cs="Arial"/>
                <w:w w:val="105"/>
                <w:sz w:val="22"/>
                <w:szCs w:val="22"/>
              </w:rPr>
              <w:t>Do</w:t>
            </w:r>
            <w:r w:rsidRPr="003D06F3">
              <w:rPr>
                <w:rFonts w:ascii="Arial" w:hAnsi="Arial" w:cs="Arial"/>
                <w:spacing w:val="-2"/>
                <w:w w:val="105"/>
                <w:sz w:val="22"/>
                <w:szCs w:val="22"/>
              </w:rPr>
              <w:t xml:space="preserve"> </w:t>
            </w:r>
            <w:r w:rsidRPr="003D06F3">
              <w:rPr>
                <w:rFonts w:ascii="Arial" w:hAnsi="Arial" w:cs="Arial"/>
                <w:w w:val="105"/>
                <w:sz w:val="22"/>
                <w:szCs w:val="22"/>
              </w:rPr>
              <w:t>you</w:t>
            </w:r>
            <w:r w:rsidRPr="003D06F3">
              <w:rPr>
                <w:rFonts w:ascii="Arial" w:hAnsi="Arial" w:cs="Arial"/>
                <w:spacing w:val="11"/>
                <w:w w:val="105"/>
                <w:sz w:val="22"/>
                <w:szCs w:val="22"/>
              </w:rPr>
              <w:t xml:space="preserve"> </w:t>
            </w:r>
            <w:r w:rsidRPr="003D06F3">
              <w:rPr>
                <w:rFonts w:ascii="Arial" w:hAnsi="Arial" w:cs="Arial"/>
                <w:w w:val="105"/>
                <w:sz w:val="22"/>
                <w:szCs w:val="22"/>
              </w:rPr>
              <w:t>stipulate</w:t>
            </w:r>
            <w:r w:rsidRPr="003D06F3">
              <w:rPr>
                <w:rFonts w:ascii="Arial" w:hAnsi="Arial" w:cs="Arial"/>
                <w:spacing w:val="1"/>
                <w:w w:val="105"/>
                <w:sz w:val="22"/>
                <w:szCs w:val="22"/>
              </w:rPr>
              <w:t xml:space="preserve"> </w:t>
            </w:r>
            <w:r w:rsidRPr="003D06F3">
              <w:rPr>
                <w:rFonts w:ascii="Arial" w:hAnsi="Arial" w:cs="Arial"/>
                <w:w w:val="105"/>
                <w:sz w:val="22"/>
                <w:szCs w:val="22"/>
              </w:rPr>
              <w:t>a</w:t>
            </w:r>
            <w:r w:rsidRPr="003D06F3">
              <w:rPr>
                <w:rFonts w:ascii="Arial" w:hAnsi="Arial" w:cs="Arial"/>
                <w:spacing w:val="-2"/>
                <w:w w:val="105"/>
                <w:sz w:val="22"/>
                <w:szCs w:val="22"/>
              </w:rPr>
              <w:t xml:space="preserve"> </w:t>
            </w:r>
            <w:r w:rsidRPr="003D06F3">
              <w:rPr>
                <w:rFonts w:ascii="Arial" w:hAnsi="Arial" w:cs="Arial"/>
                <w:w w:val="105"/>
                <w:sz w:val="22"/>
                <w:szCs w:val="22"/>
              </w:rPr>
              <w:t>minimum</w:t>
            </w:r>
            <w:r w:rsidRPr="003D06F3">
              <w:rPr>
                <w:rFonts w:ascii="Arial" w:hAnsi="Arial" w:cs="Arial"/>
                <w:spacing w:val="16"/>
                <w:w w:val="105"/>
                <w:sz w:val="22"/>
                <w:szCs w:val="22"/>
              </w:rPr>
              <w:t xml:space="preserve"> </w:t>
            </w:r>
            <w:r w:rsidRPr="003D06F3">
              <w:rPr>
                <w:rFonts w:ascii="Arial" w:hAnsi="Arial" w:cs="Arial"/>
                <w:w w:val="105"/>
                <w:sz w:val="22"/>
                <w:szCs w:val="22"/>
              </w:rPr>
              <w:t>or</w:t>
            </w:r>
            <w:r w:rsidRPr="003D06F3">
              <w:rPr>
                <w:rFonts w:ascii="Arial" w:hAnsi="Arial" w:cs="Arial"/>
                <w:spacing w:val="-5"/>
                <w:w w:val="105"/>
                <w:sz w:val="22"/>
                <w:szCs w:val="22"/>
              </w:rPr>
              <w:t xml:space="preserve"> </w:t>
            </w:r>
            <w:r w:rsidRPr="003D06F3">
              <w:rPr>
                <w:rFonts w:ascii="Arial" w:hAnsi="Arial" w:cs="Arial"/>
                <w:w w:val="105"/>
                <w:sz w:val="22"/>
                <w:szCs w:val="22"/>
              </w:rPr>
              <w:t>maximum</w:t>
            </w:r>
            <w:r w:rsidRPr="003D06F3">
              <w:rPr>
                <w:rFonts w:ascii="Arial" w:hAnsi="Arial" w:cs="Arial"/>
                <w:spacing w:val="17"/>
                <w:w w:val="105"/>
                <w:sz w:val="22"/>
                <w:szCs w:val="22"/>
              </w:rPr>
              <w:t xml:space="preserve"> </w:t>
            </w:r>
            <w:r w:rsidRPr="003D06F3">
              <w:rPr>
                <w:rFonts w:ascii="Arial" w:hAnsi="Arial" w:cs="Arial"/>
                <w:w w:val="105"/>
                <w:sz w:val="22"/>
                <w:szCs w:val="22"/>
              </w:rPr>
              <w:t>Lime</w:t>
            </w:r>
            <w:r w:rsidRPr="003D06F3">
              <w:rPr>
                <w:rFonts w:ascii="Arial" w:hAnsi="Arial" w:cs="Arial"/>
                <w:spacing w:val="11"/>
                <w:w w:val="105"/>
                <w:sz w:val="22"/>
                <w:szCs w:val="22"/>
              </w:rPr>
              <w:t xml:space="preserve"> </w:t>
            </w:r>
            <w:r w:rsidRPr="003D06F3">
              <w:rPr>
                <w:rFonts w:ascii="Arial" w:hAnsi="Arial" w:cs="Arial"/>
                <w:w w:val="105"/>
                <w:sz w:val="22"/>
                <w:szCs w:val="22"/>
              </w:rPr>
              <w:t>limit</w:t>
            </w:r>
            <w:r w:rsidRPr="003D06F3">
              <w:rPr>
                <w:rFonts w:ascii="Arial" w:hAnsi="Arial" w:cs="Arial"/>
                <w:spacing w:val="-2"/>
                <w:w w:val="105"/>
                <w:sz w:val="22"/>
                <w:szCs w:val="22"/>
              </w:rPr>
              <w:t xml:space="preserve"> </w:t>
            </w:r>
            <w:r w:rsidRPr="003D06F3">
              <w:rPr>
                <w:rFonts w:ascii="Arial" w:hAnsi="Arial" w:cs="Arial"/>
                <w:w w:val="105"/>
                <w:sz w:val="22"/>
                <w:szCs w:val="22"/>
              </w:rPr>
              <w:t>between</w:t>
            </w:r>
            <w:r w:rsidRPr="003D06F3">
              <w:rPr>
                <w:rFonts w:ascii="Arial" w:hAnsi="Arial" w:cs="Arial"/>
                <w:spacing w:val="19"/>
                <w:w w:val="105"/>
                <w:sz w:val="22"/>
                <w:szCs w:val="22"/>
              </w:rPr>
              <w:t xml:space="preserve"> </w:t>
            </w:r>
            <w:r w:rsidRPr="003D06F3">
              <w:rPr>
                <w:rFonts w:ascii="Arial" w:hAnsi="Arial" w:cs="Arial"/>
                <w:w w:val="105"/>
                <w:sz w:val="22"/>
                <w:szCs w:val="22"/>
              </w:rPr>
              <w:t>nasal</w:t>
            </w:r>
            <w:r w:rsidRPr="003D06F3">
              <w:rPr>
                <w:rFonts w:ascii="Arial" w:hAnsi="Arial" w:cs="Arial"/>
                <w:spacing w:val="3"/>
                <w:w w:val="105"/>
                <w:sz w:val="22"/>
                <w:szCs w:val="22"/>
              </w:rPr>
              <w:t xml:space="preserve"> </w:t>
            </w:r>
            <w:r w:rsidRPr="003D06F3">
              <w:rPr>
                <w:rFonts w:ascii="Arial" w:hAnsi="Arial" w:cs="Arial"/>
                <w:w w:val="105"/>
                <w:sz w:val="22"/>
                <w:szCs w:val="22"/>
              </w:rPr>
              <w:t>injury</w:t>
            </w:r>
            <w:r w:rsidRPr="003D06F3">
              <w:rPr>
                <w:rFonts w:ascii="Arial" w:hAnsi="Arial" w:cs="Arial"/>
                <w:spacing w:val="-6"/>
                <w:w w:val="105"/>
                <w:sz w:val="22"/>
                <w:szCs w:val="22"/>
              </w:rPr>
              <w:t xml:space="preserve"> </w:t>
            </w:r>
            <w:r w:rsidRPr="003D06F3">
              <w:rPr>
                <w:rFonts w:ascii="Arial" w:hAnsi="Arial" w:cs="Arial"/>
                <w:w w:val="105"/>
                <w:sz w:val="22"/>
                <w:szCs w:val="22"/>
              </w:rPr>
              <w:t>and</w:t>
            </w:r>
            <w:r w:rsidRPr="003D06F3">
              <w:rPr>
                <w:rFonts w:ascii="Arial" w:hAnsi="Arial" w:cs="Arial"/>
                <w:spacing w:val="4"/>
                <w:w w:val="105"/>
                <w:sz w:val="22"/>
                <w:szCs w:val="22"/>
              </w:rPr>
              <w:t xml:space="preserve"> </w:t>
            </w:r>
            <w:r w:rsidRPr="003D06F3">
              <w:rPr>
                <w:rFonts w:ascii="Arial" w:hAnsi="Arial" w:cs="Arial"/>
                <w:w w:val="105"/>
                <w:sz w:val="22"/>
                <w:szCs w:val="22"/>
              </w:rPr>
              <w:t>assessment</w:t>
            </w:r>
            <w:r w:rsidRPr="003D06F3">
              <w:rPr>
                <w:rFonts w:ascii="Arial" w:hAnsi="Arial" w:cs="Arial"/>
                <w:spacing w:val="6"/>
                <w:w w:val="105"/>
                <w:sz w:val="22"/>
                <w:szCs w:val="22"/>
              </w:rPr>
              <w:t xml:space="preserve"> </w:t>
            </w:r>
            <w:r w:rsidRPr="003D06F3">
              <w:rPr>
                <w:rFonts w:ascii="Arial" w:hAnsi="Arial" w:cs="Arial"/>
                <w:w w:val="105"/>
                <w:sz w:val="22"/>
                <w:szCs w:val="22"/>
              </w:rPr>
              <w:t>for</w:t>
            </w:r>
            <w:r w:rsidRPr="003D06F3">
              <w:rPr>
                <w:rFonts w:ascii="Arial" w:hAnsi="Arial" w:cs="Arial"/>
                <w:spacing w:val="4"/>
                <w:w w:val="105"/>
                <w:sz w:val="22"/>
                <w:szCs w:val="22"/>
              </w:rPr>
              <w:t xml:space="preserve"> </w:t>
            </w:r>
            <w:r w:rsidRPr="003D06F3">
              <w:rPr>
                <w:rFonts w:ascii="Arial" w:hAnsi="Arial" w:cs="Arial"/>
                <w:w w:val="105"/>
                <w:sz w:val="22"/>
                <w:szCs w:val="22"/>
              </w:rPr>
              <w:t>rhinoplasty</w:t>
            </w:r>
            <w:r w:rsidRPr="003D06F3">
              <w:rPr>
                <w:rFonts w:ascii="Arial" w:hAnsi="Arial" w:cs="Arial"/>
                <w:spacing w:val="23"/>
                <w:w w:val="105"/>
                <w:sz w:val="22"/>
                <w:szCs w:val="22"/>
              </w:rPr>
              <w:t xml:space="preserve"> </w:t>
            </w:r>
            <w:r w:rsidRPr="003D06F3">
              <w:rPr>
                <w:rFonts w:ascii="Arial" w:hAnsi="Arial" w:cs="Arial"/>
                <w:w w:val="105"/>
                <w:sz w:val="22"/>
                <w:szCs w:val="22"/>
              </w:rPr>
              <w:t>in</w:t>
            </w:r>
            <w:r w:rsidRPr="003D06F3">
              <w:rPr>
                <w:rFonts w:ascii="Arial" w:hAnsi="Arial" w:cs="Arial"/>
                <w:w w:val="104"/>
                <w:sz w:val="22"/>
                <w:szCs w:val="22"/>
              </w:rPr>
              <w:t xml:space="preserve"> </w:t>
            </w:r>
            <w:r w:rsidRPr="003D06F3">
              <w:rPr>
                <w:rFonts w:ascii="Arial" w:hAnsi="Arial" w:cs="Arial"/>
                <w:w w:val="105"/>
                <w:sz w:val="22"/>
                <w:szCs w:val="22"/>
              </w:rPr>
              <w:t>order</w:t>
            </w:r>
            <w:r w:rsidRPr="003D06F3">
              <w:rPr>
                <w:rFonts w:ascii="Arial" w:hAnsi="Arial" w:cs="Arial"/>
                <w:spacing w:val="12"/>
                <w:w w:val="105"/>
                <w:sz w:val="22"/>
                <w:szCs w:val="22"/>
              </w:rPr>
              <w:t xml:space="preserve"> </w:t>
            </w:r>
            <w:r w:rsidRPr="003D06F3">
              <w:rPr>
                <w:rFonts w:ascii="Arial" w:hAnsi="Arial" w:cs="Arial"/>
                <w:w w:val="105"/>
                <w:sz w:val="22"/>
                <w:szCs w:val="22"/>
              </w:rPr>
              <w:t>to</w:t>
            </w:r>
            <w:r w:rsidRPr="003D06F3">
              <w:rPr>
                <w:rFonts w:ascii="Arial" w:hAnsi="Arial" w:cs="Arial"/>
                <w:spacing w:val="5"/>
                <w:w w:val="105"/>
                <w:sz w:val="22"/>
                <w:szCs w:val="22"/>
              </w:rPr>
              <w:t xml:space="preserve"> </w:t>
            </w:r>
            <w:r w:rsidRPr="003D06F3">
              <w:rPr>
                <w:rFonts w:ascii="Arial" w:hAnsi="Arial" w:cs="Arial"/>
                <w:w w:val="105"/>
                <w:sz w:val="22"/>
                <w:szCs w:val="22"/>
              </w:rPr>
              <w:t>agree</w:t>
            </w:r>
            <w:r w:rsidRPr="003D06F3">
              <w:rPr>
                <w:rFonts w:ascii="Arial" w:hAnsi="Arial" w:cs="Arial"/>
                <w:spacing w:val="6"/>
                <w:w w:val="105"/>
                <w:sz w:val="22"/>
                <w:szCs w:val="22"/>
              </w:rPr>
              <w:t xml:space="preserve"> </w:t>
            </w:r>
            <w:r w:rsidRPr="003D06F3">
              <w:rPr>
                <w:rFonts w:ascii="Arial" w:hAnsi="Arial" w:cs="Arial"/>
                <w:w w:val="105"/>
                <w:sz w:val="22"/>
                <w:szCs w:val="22"/>
              </w:rPr>
              <w:t>funding</w:t>
            </w:r>
            <w:r w:rsidRPr="003D06F3">
              <w:rPr>
                <w:rFonts w:ascii="Arial" w:hAnsi="Arial" w:cs="Arial"/>
                <w:spacing w:val="22"/>
                <w:w w:val="105"/>
                <w:sz w:val="22"/>
                <w:szCs w:val="22"/>
              </w:rPr>
              <w:t xml:space="preserve"> </w:t>
            </w:r>
            <w:r w:rsidRPr="003D06F3">
              <w:rPr>
                <w:rFonts w:ascii="Arial" w:hAnsi="Arial" w:cs="Arial"/>
                <w:w w:val="105"/>
                <w:sz w:val="22"/>
                <w:szCs w:val="22"/>
              </w:rPr>
              <w:t>(and</w:t>
            </w:r>
            <w:r w:rsidRPr="003D06F3">
              <w:rPr>
                <w:rFonts w:ascii="Arial" w:hAnsi="Arial" w:cs="Arial"/>
                <w:spacing w:val="10"/>
                <w:w w:val="105"/>
                <w:sz w:val="22"/>
                <w:szCs w:val="22"/>
              </w:rPr>
              <w:t xml:space="preserve"> </w:t>
            </w:r>
            <w:r w:rsidRPr="003D06F3">
              <w:rPr>
                <w:rFonts w:ascii="Arial" w:eastAsia="Arial" w:hAnsi="Arial" w:cs="Arial"/>
                <w:w w:val="105"/>
                <w:sz w:val="22"/>
                <w:szCs w:val="22"/>
              </w:rPr>
              <w:t>if</w:t>
            </w:r>
            <w:r w:rsidRPr="003D06F3">
              <w:rPr>
                <w:rFonts w:ascii="Arial" w:eastAsia="Arial" w:hAnsi="Arial" w:cs="Arial"/>
                <w:spacing w:val="-32"/>
                <w:w w:val="105"/>
                <w:sz w:val="22"/>
                <w:szCs w:val="22"/>
              </w:rPr>
              <w:t xml:space="preserve"> </w:t>
            </w:r>
            <w:r w:rsidRPr="003D06F3">
              <w:rPr>
                <w:rFonts w:ascii="Arial" w:hAnsi="Arial" w:cs="Arial"/>
                <w:w w:val="105"/>
                <w:sz w:val="22"/>
                <w:szCs w:val="22"/>
              </w:rPr>
              <w:t>so,</w:t>
            </w:r>
            <w:r w:rsidRPr="003D06F3">
              <w:rPr>
                <w:rFonts w:ascii="Arial" w:hAnsi="Arial" w:cs="Arial"/>
                <w:spacing w:val="-16"/>
                <w:w w:val="105"/>
                <w:sz w:val="22"/>
                <w:szCs w:val="22"/>
              </w:rPr>
              <w:t xml:space="preserve"> </w:t>
            </w:r>
            <w:r w:rsidRPr="003D06F3">
              <w:rPr>
                <w:rFonts w:ascii="Arial" w:hAnsi="Arial" w:cs="Arial"/>
                <w:w w:val="105"/>
                <w:sz w:val="22"/>
                <w:szCs w:val="22"/>
              </w:rPr>
              <w:t>what</w:t>
            </w:r>
            <w:r w:rsidRPr="003D06F3">
              <w:rPr>
                <w:rFonts w:ascii="Arial" w:hAnsi="Arial" w:cs="Arial"/>
                <w:spacing w:val="11"/>
                <w:w w:val="105"/>
                <w:sz w:val="22"/>
                <w:szCs w:val="22"/>
              </w:rPr>
              <w:t xml:space="preserve"> </w:t>
            </w:r>
            <w:r w:rsidRPr="003D06F3">
              <w:rPr>
                <w:rFonts w:ascii="Arial" w:eastAsia="Arial" w:hAnsi="Arial" w:cs="Arial"/>
                <w:w w:val="105"/>
                <w:sz w:val="22"/>
                <w:szCs w:val="22"/>
              </w:rPr>
              <w:t>is</w:t>
            </w:r>
            <w:r w:rsidRPr="003D06F3">
              <w:rPr>
                <w:rFonts w:ascii="Arial" w:eastAsia="Arial" w:hAnsi="Arial" w:cs="Arial"/>
                <w:spacing w:val="-19"/>
                <w:w w:val="105"/>
                <w:sz w:val="22"/>
                <w:szCs w:val="22"/>
              </w:rPr>
              <w:t xml:space="preserve"> </w:t>
            </w:r>
            <w:r w:rsidRPr="003D06F3">
              <w:rPr>
                <w:rFonts w:ascii="Arial" w:hAnsi="Arial" w:cs="Arial"/>
                <w:w w:val="105"/>
                <w:sz w:val="22"/>
                <w:szCs w:val="22"/>
              </w:rPr>
              <w:t>the</w:t>
            </w:r>
            <w:r w:rsidRPr="003D06F3">
              <w:rPr>
                <w:rFonts w:ascii="Arial" w:hAnsi="Arial" w:cs="Arial"/>
                <w:spacing w:val="7"/>
                <w:w w:val="105"/>
                <w:sz w:val="22"/>
                <w:szCs w:val="22"/>
              </w:rPr>
              <w:t xml:space="preserve"> </w:t>
            </w:r>
            <w:r w:rsidRPr="003D06F3">
              <w:rPr>
                <w:rFonts w:ascii="Arial" w:hAnsi="Arial" w:cs="Arial"/>
                <w:w w:val="105"/>
                <w:sz w:val="22"/>
                <w:szCs w:val="22"/>
              </w:rPr>
              <w:t>limit)?</w:t>
            </w:r>
          </w:p>
          <w:p w:rsidR="003D06F3" w:rsidRPr="003D06F3" w:rsidRDefault="003D06F3" w:rsidP="00955AA5">
            <w:pPr>
              <w:spacing w:after="0" w:line="240" w:lineRule="auto"/>
              <w:rPr>
                <w:rFonts w:ascii="Arial" w:hAnsi="Arial" w:cs="Arial"/>
              </w:rPr>
            </w:pPr>
          </w:p>
          <w:p w:rsidR="003D06F3" w:rsidRPr="003D06F3" w:rsidRDefault="003D06F3" w:rsidP="00955AA5">
            <w:pPr>
              <w:pStyle w:val="BodyText"/>
              <w:widowControl w:val="0"/>
              <w:numPr>
                <w:ilvl w:val="0"/>
                <w:numId w:val="12"/>
              </w:numPr>
              <w:tabs>
                <w:tab w:val="left" w:pos="432"/>
              </w:tabs>
              <w:autoSpaceDE/>
              <w:autoSpaceDN/>
              <w:ind w:left="432" w:right="418" w:hanging="432"/>
              <w:rPr>
                <w:rFonts w:ascii="Arial" w:hAnsi="Arial" w:cs="Arial"/>
                <w:sz w:val="22"/>
                <w:szCs w:val="22"/>
              </w:rPr>
            </w:pPr>
            <w:r w:rsidRPr="003D06F3">
              <w:rPr>
                <w:rFonts w:ascii="Arial" w:hAnsi="Arial" w:cs="Arial"/>
                <w:w w:val="110"/>
                <w:sz w:val="22"/>
                <w:szCs w:val="22"/>
              </w:rPr>
              <w:t>Do</w:t>
            </w:r>
            <w:r w:rsidRPr="003D06F3">
              <w:rPr>
                <w:rFonts w:ascii="Arial" w:hAnsi="Arial" w:cs="Arial"/>
                <w:spacing w:val="-23"/>
                <w:w w:val="110"/>
                <w:sz w:val="22"/>
                <w:szCs w:val="22"/>
              </w:rPr>
              <w:t xml:space="preserve"> </w:t>
            </w:r>
            <w:r w:rsidRPr="003D06F3">
              <w:rPr>
                <w:rFonts w:ascii="Arial" w:hAnsi="Arial" w:cs="Arial"/>
                <w:w w:val="110"/>
                <w:sz w:val="22"/>
                <w:szCs w:val="22"/>
              </w:rPr>
              <w:t>you</w:t>
            </w:r>
            <w:r w:rsidRPr="003D06F3">
              <w:rPr>
                <w:rFonts w:ascii="Arial" w:hAnsi="Arial" w:cs="Arial"/>
                <w:spacing w:val="-12"/>
                <w:w w:val="110"/>
                <w:sz w:val="22"/>
                <w:szCs w:val="22"/>
              </w:rPr>
              <w:t xml:space="preserve"> </w:t>
            </w:r>
            <w:r w:rsidRPr="003D06F3">
              <w:rPr>
                <w:rFonts w:ascii="Arial" w:hAnsi="Arial" w:cs="Arial"/>
                <w:w w:val="110"/>
                <w:sz w:val="22"/>
                <w:szCs w:val="22"/>
              </w:rPr>
              <w:t>require</w:t>
            </w:r>
            <w:r w:rsidRPr="003D06F3">
              <w:rPr>
                <w:rFonts w:ascii="Arial" w:hAnsi="Arial" w:cs="Arial"/>
                <w:spacing w:val="-7"/>
                <w:w w:val="110"/>
                <w:sz w:val="22"/>
                <w:szCs w:val="22"/>
              </w:rPr>
              <w:t xml:space="preserve"> </w:t>
            </w:r>
            <w:r w:rsidRPr="003D06F3">
              <w:rPr>
                <w:rFonts w:ascii="Arial" w:hAnsi="Arial" w:cs="Arial"/>
                <w:w w:val="110"/>
                <w:sz w:val="22"/>
                <w:szCs w:val="22"/>
              </w:rPr>
              <w:t>an</w:t>
            </w:r>
            <w:r w:rsidRPr="003D06F3">
              <w:rPr>
                <w:rFonts w:ascii="Arial" w:hAnsi="Arial" w:cs="Arial"/>
                <w:spacing w:val="-15"/>
                <w:w w:val="110"/>
                <w:sz w:val="22"/>
                <w:szCs w:val="22"/>
              </w:rPr>
              <w:t xml:space="preserve"> </w:t>
            </w:r>
            <w:r w:rsidRPr="003D06F3">
              <w:rPr>
                <w:rFonts w:ascii="Arial" w:hAnsi="Arial" w:cs="Arial"/>
                <w:w w:val="110"/>
                <w:sz w:val="22"/>
                <w:szCs w:val="22"/>
              </w:rPr>
              <w:t>assessment</w:t>
            </w:r>
            <w:r w:rsidRPr="003D06F3">
              <w:rPr>
                <w:rFonts w:ascii="Arial" w:hAnsi="Arial" w:cs="Arial"/>
                <w:spacing w:val="-11"/>
                <w:w w:val="110"/>
                <w:sz w:val="22"/>
                <w:szCs w:val="22"/>
              </w:rPr>
              <w:t xml:space="preserve"> </w:t>
            </w:r>
            <w:r w:rsidRPr="003D06F3">
              <w:rPr>
                <w:rFonts w:ascii="Arial" w:hAnsi="Arial" w:cs="Arial"/>
                <w:w w:val="110"/>
                <w:sz w:val="22"/>
                <w:szCs w:val="22"/>
              </w:rPr>
              <w:t>of</w:t>
            </w:r>
            <w:r w:rsidRPr="003D06F3">
              <w:rPr>
                <w:rFonts w:ascii="Arial" w:hAnsi="Arial" w:cs="Arial"/>
                <w:spacing w:val="-14"/>
                <w:w w:val="110"/>
                <w:sz w:val="22"/>
                <w:szCs w:val="22"/>
              </w:rPr>
              <w:t xml:space="preserve"> </w:t>
            </w:r>
            <w:r w:rsidRPr="003D06F3">
              <w:rPr>
                <w:rFonts w:ascii="Arial" w:hAnsi="Arial" w:cs="Arial"/>
                <w:w w:val="110"/>
                <w:sz w:val="22"/>
                <w:szCs w:val="22"/>
              </w:rPr>
              <w:t>the</w:t>
            </w:r>
            <w:r w:rsidRPr="003D06F3">
              <w:rPr>
                <w:rFonts w:ascii="Arial" w:hAnsi="Arial" w:cs="Arial"/>
                <w:spacing w:val="-14"/>
                <w:w w:val="110"/>
                <w:sz w:val="22"/>
                <w:szCs w:val="22"/>
              </w:rPr>
              <w:t xml:space="preserve"> </w:t>
            </w:r>
            <w:r w:rsidRPr="003D06F3">
              <w:rPr>
                <w:rFonts w:ascii="Arial" w:hAnsi="Arial" w:cs="Arial"/>
                <w:w w:val="110"/>
                <w:sz w:val="22"/>
                <w:szCs w:val="22"/>
              </w:rPr>
              <w:t>severity</w:t>
            </w:r>
            <w:r w:rsidRPr="003D06F3">
              <w:rPr>
                <w:rFonts w:ascii="Arial" w:hAnsi="Arial" w:cs="Arial"/>
                <w:spacing w:val="-20"/>
                <w:w w:val="110"/>
                <w:sz w:val="22"/>
                <w:szCs w:val="22"/>
              </w:rPr>
              <w:t xml:space="preserve"> </w:t>
            </w:r>
            <w:r w:rsidRPr="003D06F3">
              <w:rPr>
                <w:rFonts w:ascii="Arial" w:hAnsi="Arial" w:cs="Arial"/>
                <w:w w:val="110"/>
                <w:sz w:val="22"/>
                <w:szCs w:val="22"/>
              </w:rPr>
              <w:t>of</w:t>
            </w:r>
            <w:r w:rsidRPr="003D06F3">
              <w:rPr>
                <w:rFonts w:ascii="Arial" w:hAnsi="Arial" w:cs="Arial"/>
                <w:spacing w:val="-24"/>
                <w:w w:val="110"/>
                <w:sz w:val="22"/>
                <w:szCs w:val="22"/>
              </w:rPr>
              <w:t xml:space="preserve"> </w:t>
            </w:r>
            <w:r w:rsidRPr="003D06F3">
              <w:rPr>
                <w:rFonts w:ascii="Arial" w:hAnsi="Arial" w:cs="Arial"/>
                <w:w w:val="110"/>
                <w:sz w:val="22"/>
                <w:szCs w:val="22"/>
              </w:rPr>
              <w:t>cosmetic</w:t>
            </w:r>
            <w:r w:rsidRPr="003D06F3">
              <w:rPr>
                <w:rFonts w:ascii="Arial" w:hAnsi="Arial" w:cs="Arial"/>
                <w:spacing w:val="-20"/>
                <w:w w:val="110"/>
                <w:sz w:val="22"/>
                <w:szCs w:val="22"/>
              </w:rPr>
              <w:t xml:space="preserve"> </w:t>
            </w:r>
            <w:r w:rsidRPr="003D06F3">
              <w:rPr>
                <w:rFonts w:ascii="Arial" w:hAnsi="Arial" w:cs="Arial"/>
                <w:w w:val="110"/>
                <w:sz w:val="22"/>
                <w:szCs w:val="22"/>
              </w:rPr>
              <w:t>defect</w:t>
            </w:r>
            <w:r w:rsidRPr="003D06F3">
              <w:rPr>
                <w:rFonts w:ascii="Arial" w:hAnsi="Arial" w:cs="Arial"/>
                <w:spacing w:val="-21"/>
                <w:w w:val="110"/>
                <w:sz w:val="22"/>
                <w:szCs w:val="22"/>
              </w:rPr>
              <w:t xml:space="preserve"> </w:t>
            </w:r>
            <w:r w:rsidRPr="003D06F3">
              <w:rPr>
                <w:rFonts w:ascii="Arial" w:hAnsi="Arial" w:cs="Arial"/>
                <w:w w:val="110"/>
                <w:sz w:val="22"/>
                <w:szCs w:val="22"/>
              </w:rPr>
              <w:t>prior</w:t>
            </w:r>
            <w:r w:rsidRPr="003D06F3">
              <w:rPr>
                <w:rFonts w:ascii="Arial" w:hAnsi="Arial" w:cs="Arial"/>
                <w:spacing w:val="-13"/>
                <w:w w:val="110"/>
                <w:sz w:val="22"/>
                <w:szCs w:val="22"/>
              </w:rPr>
              <w:t xml:space="preserve"> </w:t>
            </w:r>
            <w:r w:rsidRPr="003D06F3">
              <w:rPr>
                <w:rFonts w:ascii="Arial" w:hAnsi="Arial" w:cs="Arial"/>
                <w:w w:val="110"/>
                <w:sz w:val="22"/>
                <w:szCs w:val="22"/>
              </w:rPr>
              <w:t>to</w:t>
            </w:r>
            <w:r w:rsidRPr="003D06F3">
              <w:rPr>
                <w:rFonts w:ascii="Arial" w:hAnsi="Arial" w:cs="Arial"/>
                <w:spacing w:val="-16"/>
                <w:w w:val="110"/>
                <w:sz w:val="22"/>
                <w:szCs w:val="22"/>
              </w:rPr>
              <w:t xml:space="preserve"> </w:t>
            </w:r>
            <w:r w:rsidRPr="003D06F3">
              <w:rPr>
                <w:rFonts w:ascii="Arial" w:hAnsi="Arial" w:cs="Arial"/>
                <w:w w:val="110"/>
                <w:sz w:val="22"/>
                <w:szCs w:val="22"/>
              </w:rPr>
              <w:t>agreeing</w:t>
            </w:r>
            <w:r w:rsidRPr="003D06F3">
              <w:rPr>
                <w:rFonts w:ascii="Arial" w:hAnsi="Arial" w:cs="Arial"/>
                <w:spacing w:val="-7"/>
                <w:w w:val="110"/>
                <w:sz w:val="22"/>
                <w:szCs w:val="22"/>
              </w:rPr>
              <w:t xml:space="preserve"> </w:t>
            </w:r>
            <w:r w:rsidRPr="003D06F3">
              <w:rPr>
                <w:rFonts w:ascii="Arial" w:hAnsi="Arial" w:cs="Arial"/>
                <w:w w:val="110"/>
                <w:sz w:val="22"/>
                <w:szCs w:val="22"/>
              </w:rPr>
              <w:t>the</w:t>
            </w:r>
            <w:r w:rsidRPr="003D06F3">
              <w:rPr>
                <w:rFonts w:ascii="Arial" w:hAnsi="Arial" w:cs="Arial"/>
                <w:spacing w:val="-14"/>
                <w:w w:val="110"/>
                <w:sz w:val="22"/>
                <w:szCs w:val="22"/>
              </w:rPr>
              <w:t xml:space="preserve"> </w:t>
            </w:r>
            <w:r w:rsidRPr="003D06F3">
              <w:rPr>
                <w:rFonts w:ascii="Arial" w:hAnsi="Arial" w:cs="Arial"/>
                <w:w w:val="110"/>
                <w:sz w:val="22"/>
                <w:szCs w:val="22"/>
              </w:rPr>
              <w:t>funding</w:t>
            </w:r>
            <w:r w:rsidRPr="003D06F3">
              <w:rPr>
                <w:rFonts w:ascii="Arial" w:hAnsi="Arial" w:cs="Arial"/>
                <w:spacing w:val="-18"/>
                <w:w w:val="110"/>
                <w:sz w:val="22"/>
                <w:szCs w:val="22"/>
              </w:rPr>
              <w:t xml:space="preserve"> </w:t>
            </w:r>
            <w:r w:rsidRPr="003D06F3">
              <w:rPr>
                <w:rFonts w:ascii="Arial" w:hAnsi="Arial" w:cs="Arial"/>
                <w:w w:val="110"/>
                <w:sz w:val="22"/>
                <w:szCs w:val="22"/>
              </w:rPr>
              <w:t>for</w:t>
            </w:r>
            <w:r w:rsidRPr="003D06F3">
              <w:rPr>
                <w:rFonts w:ascii="Arial" w:hAnsi="Arial" w:cs="Arial"/>
                <w:spacing w:val="-24"/>
                <w:w w:val="110"/>
                <w:sz w:val="22"/>
                <w:szCs w:val="22"/>
              </w:rPr>
              <w:t xml:space="preserve"> </w:t>
            </w:r>
            <w:r w:rsidRPr="003D06F3">
              <w:rPr>
                <w:rFonts w:ascii="Arial" w:hAnsi="Arial" w:cs="Arial"/>
                <w:w w:val="110"/>
                <w:sz w:val="22"/>
                <w:szCs w:val="22"/>
              </w:rPr>
              <w:t>rhinoplasty</w:t>
            </w:r>
            <w:r w:rsidRPr="003D06F3">
              <w:rPr>
                <w:rFonts w:ascii="Arial" w:hAnsi="Arial" w:cs="Arial"/>
                <w:w w:val="108"/>
                <w:sz w:val="22"/>
                <w:szCs w:val="22"/>
              </w:rPr>
              <w:t xml:space="preserve"> </w:t>
            </w:r>
            <w:r w:rsidRPr="003D06F3">
              <w:rPr>
                <w:rFonts w:ascii="Arial" w:hAnsi="Arial" w:cs="Arial"/>
                <w:w w:val="110"/>
                <w:sz w:val="22"/>
                <w:szCs w:val="22"/>
              </w:rPr>
              <w:t>(and</w:t>
            </w:r>
            <w:r w:rsidRPr="003D06F3">
              <w:rPr>
                <w:rFonts w:ascii="Arial" w:hAnsi="Arial" w:cs="Arial"/>
                <w:spacing w:val="-13"/>
                <w:w w:val="110"/>
                <w:sz w:val="22"/>
                <w:szCs w:val="22"/>
              </w:rPr>
              <w:t xml:space="preserve"> </w:t>
            </w:r>
            <w:r w:rsidRPr="003D06F3">
              <w:rPr>
                <w:rFonts w:ascii="Arial" w:eastAsia="Arial" w:hAnsi="Arial" w:cs="Arial"/>
                <w:w w:val="110"/>
                <w:sz w:val="22"/>
                <w:szCs w:val="22"/>
              </w:rPr>
              <w:t>if</w:t>
            </w:r>
            <w:r w:rsidRPr="003D06F3">
              <w:rPr>
                <w:rFonts w:ascii="Arial" w:eastAsia="Arial" w:hAnsi="Arial" w:cs="Arial"/>
                <w:spacing w:val="-51"/>
                <w:w w:val="110"/>
                <w:sz w:val="22"/>
                <w:szCs w:val="22"/>
              </w:rPr>
              <w:t xml:space="preserve"> </w:t>
            </w:r>
            <w:r w:rsidRPr="003D06F3">
              <w:rPr>
                <w:rFonts w:ascii="Arial" w:hAnsi="Arial" w:cs="Arial"/>
                <w:w w:val="110"/>
                <w:sz w:val="22"/>
                <w:szCs w:val="22"/>
              </w:rPr>
              <w:t>so.</w:t>
            </w:r>
            <w:r w:rsidRPr="003D06F3">
              <w:rPr>
                <w:rFonts w:ascii="Arial" w:hAnsi="Arial" w:cs="Arial"/>
                <w:spacing w:val="-29"/>
                <w:w w:val="110"/>
                <w:sz w:val="22"/>
                <w:szCs w:val="22"/>
              </w:rPr>
              <w:t xml:space="preserve"> </w:t>
            </w:r>
            <w:r w:rsidRPr="003D06F3">
              <w:rPr>
                <w:rFonts w:ascii="Arial" w:hAnsi="Arial" w:cs="Arial"/>
                <w:w w:val="110"/>
                <w:sz w:val="22"/>
                <w:szCs w:val="22"/>
              </w:rPr>
              <w:t>what</w:t>
            </w:r>
            <w:r w:rsidRPr="003D06F3">
              <w:rPr>
                <w:rFonts w:ascii="Arial" w:hAnsi="Arial" w:cs="Arial"/>
                <w:spacing w:val="-23"/>
                <w:w w:val="110"/>
                <w:sz w:val="22"/>
                <w:szCs w:val="22"/>
              </w:rPr>
              <w:t xml:space="preserve"> </w:t>
            </w:r>
            <w:r w:rsidRPr="003D06F3">
              <w:rPr>
                <w:rFonts w:ascii="Arial" w:hAnsi="Arial" w:cs="Arial"/>
                <w:w w:val="110"/>
                <w:sz w:val="22"/>
                <w:szCs w:val="22"/>
              </w:rPr>
              <w:t>assessment</w:t>
            </w:r>
            <w:r w:rsidRPr="003D06F3">
              <w:rPr>
                <w:rFonts w:ascii="Arial" w:hAnsi="Arial" w:cs="Arial"/>
                <w:spacing w:val="-10"/>
                <w:w w:val="110"/>
                <w:sz w:val="22"/>
                <w:szCs w:val="22"/>
              </w:rPr>
              <w:t xml:space="preserve"> </w:t>
            </w:r>
            <w:r w:rsidRPr="003D06F3">
              <w:rPr>
                <w:rFonts w:ascii="Arial" w:hAnsi="Arial" w:cs="Arial"/>
                <w:w w:val="110"/>
                <w:sz w:val="22"/>
                <w:szCs w:val="22"/>
              </w:rPr>
              <w:t>is</w:t>
            </w:r>
            <w:r w:rsidRPr="003D06F3">
              <w:rPr>
                <w:rFonts w:ascii="Arial" w:hAnsi="Arial" w:cs="Arial"/>
                <w:spacing w:val="-14"/>
                <w:w w:val="110"/>
                <w:sz w:val="22"/>
                <w:szCs w:val="22"/>
              </w:rPr>
              <w:t xml:space="preserve"> </w:t>
            </w:r>
            <w:r w:rsidRPr="003D06F3">
              <w:rPr>
                <w:rFonts w:ascii="Arial" w:hAnsi="Arial" w:cs="Arial"/>
                <w:w w:val="110"/>
                <w:sz w:val="22"/>
                <w:szCs w:val="22"/>
              </w:rPr>
              <w:t>needed)?</w:t>
            </w:r>
          </w:p>
          <w:p w:rsidR="003D06F3" w:rsidRPr="00634075" w:rsidRDefault="003D06F3" w:rsidP="003D06F3">
            <w:pPr>
              <w:spacing w:after="0" w:line="240" w:lineRule="auto"/>
              <w:rPr>
                <w:rFonts w:ascii="Arial" w:eastAsia="Times New Roman" w:hAnsi="Arial" w:cs="Arial"/>
                <w:b/>
                <w:sz w:val="24"/>
                <w:szCs w:val="24"/>
                <w:lang w:eastAsia="en-GB"/>
              </w:rPr>
            </w:pPr>
          </w:p>
        </w:tc>
        <w:tc>
          <w:tcPr>
            <w:tcW w:w="4430" w:type="dxa"/>
            <w:shd w:val="clear" w:color="auto" w:fill="auto"/>
          </w:tcPr>
          <w:p w:rsidR="00723602" w:rsidRPr="00510D92" w:rsidRDefault="00723602" w:rsidP="00510D92">
            <w:pPr>
              <w:spacing w:after="0" w:line="240" w:lineRule="auto"/>
              <w:rPr>
                <w:rFonts w:ascii="Arial" w:eastAsia="Calibri" w:hAnsi="Arial" w:cs="Arial"/>
                <w:color w:val="1F497D"/>
              </w:rPr>
            </w:pPr>
          </w:p>
          <w:p w:rsidR="00723602" w:rsidRPr="00510D92" w:rsidRDefault="00723602" w:rsidP="00510D92">
            <w:pPr>
              <w:pStyle w:val="BodyText"/>
              <w:overflowPunct w:val="0"/>
              <w:ind w:left="1231" w:firstLine="0"/>
              <w:rPr>
                <w:rFonts w:ascii="Arial" w:hAnsi="Arial" w:cs="Arial"/>
                <w:color w:val="000000"/>
                <w:sz w:val="22"/>
                <w:szCs w:val="22"/>
              </w:rPr>
            </w:pPr>
          </w:p>
          <w:p w:rsidR="00723602" w:rsidRPr="009A4DD5" w:rsidRDefault="00955AA5" w:rsidP="00510D92">
            <w:pPr>
              <w:spacing w:after="0" w:line="240" w:lineRule="auto"/>
              <w:ind w:left="34"/>
              <w:rPr>
                <w:rFonts w:ascii="Arial" w:hAnsi="Arial" w:cs="Arial"/>
                <w:b/>
                <w:bCs/>
                <w:color w:val="FF0000"/>
              </w:rPr>
            </w:pPr>
            <w:r w:rsidRPr="009A4DD5">
              <w:rPr>
                <w:rFonts w:ascii="Arial" w:hAnsi="Arial" w:cs="Arial"/>
                <w:color w:val="FF0000"/>
              </w:rPr>
              <w:t>1</w:t>
            </w:r>
            <w:r>
              <w:rPr>
                <w:rFonts w:ascii="Arial" w:hAnsi="Arial" w:cs="Arial"/>
              </w:rPr>
              <w:t>.</w:t>
            </w:r>
            <w:r w:rsidR="00723602" w:rsidRPr="009A4DD5">
              <w:rPr>
                <w:rFonts w:ascii="Arial" w:hAnsi="Arial" w:cs="Arial"/>
                <w:color w:val="FF0000"/>
              </w:rPr>
              <w:t> </w:t>
            </w:r>
            <w:r w:rsidR="00723602" w:rsidRPr="009A4DD5">
              <w:rPr>
                <w:rFonts w:ascii="Arial" w:hAnsi="Arial" w:cs="Arial"/>
                <w:b/>
                <w:bCs/>
                <w:color w:val="FF0000"/>
              </w:rPr>
              <w:t xml:space="preserve">RHINOPLASTY </w:t>
            </w:r>
          </w:p>
          <w:p w:rsidR="00723602" w:rsidRPr="009A4DD5" w:rsidRDefault="00723602" w:rsidP="00510D92">
            <w:pPr>
              <w:pStyle w:val="NoSpacing"/>
              <w:rPr>
                <w:rFonts w:ascii="Arial" w:hAnsi="Arial" w:cs="Arial"/>
                <w:b/>
                <w:bCs/>
                <w:color w:val="FF0000"/>
              </w:rPr>
            </w:pPr>
            <w:r w:rsidRPr="009A4DD5">
              <w:rPr>
                <w:rFonts w:ascii="Arial" w:hAnsi="Arial" w:cs="Arial"/>
                <w:b/>
                <w:bCs/>
                <w:color w:val="FF0000"/>
              </w:rPr>
              <w:t xml:space="preserve">Rhinoplasty will not be routinely commissioned by the NHS for cosmetic reasons. </w:t>
            </w:r>
          </w:p>
          <w:p w:rsidR="00723602" w:rsidRPr="009A4DD5" w:rsidRDefault="00723602" w:rsidP="00510D92">
            <w:pPr>
              <w:pStyle w:val="NoSpacing"/>
              <w:rPr>
                <w:rFonts w:ascii="Arial" w:hAnsi="Arial" w:cs="Arial"/>
                <w:b/>
                <w:bCs/>
                <w:color w:val="FF0000"/>
              </w:rPr>
            </w:pPr>
            <w:r w:rsidRPr="009A4DD5">
              <w:rPr>
                <w:rFonts w:ascii="Arial" w:hAnsi="Arial" w:cs="Arial"/>
                <w:b/>
                <w:bCs/>
                <w:color w:val="FF0000"/>
              </w:rPr>
              <w:t xml:space="preserve">Cases may be considered on an exceptional basis, for example in the presence of severe functional problems. </w:t>
            </w:r>
          </w:p>
          <w:p w:rsidR="00723602" w:rsidRPr="009A4DD5" w:rsidRDefault="00723602" w:rsidP="00510D92">
            <w:pPr>
              <w:spacing w:after="0" w:line="240" w:lineRule="auto"/>
              <w:rPr>
                <w:rFonts w:ascii="Arial" w:hAnsi="Arial" w:cs="Arial"/>
                <w:b/>
                <w:bCs/>
                <w:color w:val="FF0000"/>
              </w:rPr>
            </w:pPr>
            <w:r w:rsidRPr="009A4DD5">
              <w:rPr>
                <w:rFonts w:ascii="Arial" w:hAnsi="Arial" w:cs="Arial"/>
                <w:b/>
                <w:bCs/>
                <w:color w:val="FF0000"/>
              </w:rPr>
              <w:t>Post traumatic airway obstruction or septal deviation does not need funding approval.</w:t>
            </w:r>
          </w:p>
          <w:p w:rsidR="00723602" w:rsidRPr="009A4DD5" w:rsidRDefault="00723602" w:rsidP="00955AA5">
            <w:pPr>
              <w:pStyle w:val="BodyText"/>
              <w:overflowPunct w:val="0"/>
              <w:ind w:left="0" w:firstLine="0"/>
              <w:rPr>
                <w:rFonts w:ascii="Arial" w:hAnsi="Arial" w:cs="Arial"/>
                <w:color w:val="FF0000"/>
                <w:sz w:val="22"/>
                <w:szCs w:val="22"/>
              </w:rPr>
            </w:pPr>
          </w:p>
          <w:p w:rsidR="00723602" w:rsidRPr="009A4DD5" w:rsidRDefault="00955AA5" w:rsidP="00955AA5">
            <w:pPr>
              <w:tabs>
                <w:tab w:val="left" w:pos="344"/>
              </w:tabs>
              <w:spacing w:after="0" w:line="240" w:lineRule="auto"/>
              <w:rPr>
                <w:rFonts w:ascii="Arial" w:hAnsi="Arial" w:cs="Arial"/>
                <w:b/>
                <w:bCs/>
                <w:color w:val="FF0000"/>
              </w:rPr>
            </w:pPr>
            <w:r w:rsidRPr="009A4DD5">
              <w:rPr>
                <w:rFonts w:ascii="Arial" w:hAnsi="Arial" w:cs="Arial"/>
                <w:b/>
                <w:bCs/>
                <w:color w:val="FF0000"/>
              </w:rPr>
              <w:t>2.</w:t>
            </w:r>
            <w:r w:rsidRPr="009A4DD5">
              <w:rPr>
                <w:rFonts w:ascii="Arial" w:hAnsi="Arial" w:cs="Arial"/>
                <w:b/>
                <w:bCs/>
                <w:color w:val="FF0000"/>
              </w:rPr>
              <w:tab/>
            </w:r>
            <w:r w:rsidR="00723602" w:rsidRPr="009A4DD5">
              <w:rPr>
                <w:rFonts w:ascii="Arial" w:hAnsi="Arial" w:cs="Arial"/>
                <w:b/>
                <w:bCs/>
                <w:color w:val="FF0000"/>
              </w:rPr>
              <w:t>If the patient meets policy criteria</w:t>
            </w:r>
          </w:p>
          <w:p w:rsidR="00955AA5" w:rsidRPr="009A4DD5" w:rsidRDefault="00955AA5" w:rsidP="00510D92">
            <w:pPr>
              <w:numPr>
                <w:ilvl w:val="0"/>
                <w:numId w:val="11"/>
              </w:numPr>
              <w:spacing w:after="0" w:line="240" w:lineRule="auto"/>
              <w:rPr>
                <w:rFonts w:ascii="Arial" w:hAnsi="Arial" w:cs="Arial"/>
                <w:b/>
                <w:bCs/>
                <w:color w:val="FF0000"/>
              </w:rPr>
            </w:pPr>
          </w:p>
          <w:p w:rsidR="00723602" w:rsidRPr="009A4DD5" w:rsidRDefault="00955AA5" w:rsidP="00955AA5">
            <w:pPr>
              <w:numPr>
                <w:ilvl w:val="0"/>
                <w:numId w:val="11"/>
              </w:numPr>
              <w:tabs>
                <w:tab w:val="left" w:pos="344"/>
              </w:tabs>
              <w:spacing w:after="0" w:line="240" w:lineRule="auto"/>
              <w:rPr>
                <w:rFonts w:ascii="Arial" w:hAnsi="Arial" w:cs="Arial"/>
                <w:b/>
                <w:bCs/>
                <w:color w:val="FF0000"/>
              </w:rPr>
            </w:pPr>
            <w:r w:rsidRPr="009A4DD5">
              <w:rPr>
                <w:rFonts w:ascii="Arial" w:hAnsi="Arial" w:cs="Arial"/>
                <w:b/>
                <w:color w:val="FF0000"/>
              </w:rPr>
              <w:t>3.</w:t>
            </w:r>
            <w:r w:rsidRPr="009A4DD5">
              <w:rPr>
                <w:rFonts w:ascii="Arial" w:hAnsi="Arial" w:cs="Arial"/>
                <w:color w:val="FF0000"/>
              </w:rPr>
              <w:tab/>
            </w:r>
            <w:r w:rsidR="00723602" w:rsidRPr="009A4DD5">
              <w:rPr>
                <w:rFonts w:ascii="Arial" w:hAnsi="Arial" w:cs="Arial"/>
                <w:b/>
                <w:bCs/>
                <w:color w:val="FF0000"/>
              </w:rPr>
              <w:t>No</w:t>
            </w:r>
          </w:p>
          <w:p w:rsidR="00670E84" w:rsidRPr="009A4DD5" w:rsidRDefault="00723602" w:rsidP="00955AA5">
            <w:pPr>
              <w:pStyle w:val="BodyText"/>
              <w:overflowPunct w:val="0"/>
              <w:ind w:left="344" w:right="418" w:firstLine="0"/>
              <w:rPr>
                <w:rFonts w:ascii="Arial" w:hAnsi="Arial" w:cs="Arial"/>
                <w:b/>
                <w:bCs/>
                <w:color w:val="FF0000"/>
                <w:sz w:val="22"/>
                <w:szCs w:val="22"/>
              </w:rPr>
            </w:pPr>
            <w:r w:rsidRPr="009A4DD5">
              <w:rPr>
                <w:rFonts w:ascii="Arial" w:hAnsi="Arial" w:cs="Arial"/>
                <w:b/>
                <w:bCs/>
                <w:color w:val="FF0000"/>
                <w:sz w:val="22"/>
                <w:szCs w:val="22"/>
              </w:rPr>
              <w:t>The Individual Funding Request team would expect a clinical letter from the patient’s referring clinician detailing the severity of the defect.</w:t>
            </w:r>
          </w:p>
          <w:p w:rsidR="00670E84" w:rsidRPr="00510D92" w:rsidRDefault="00670E84" w:rsidP="00955AA5">
            <w:pPr>
              <w:pStyle w:val="BodyText"/>
              <w:overflowPunct w:val="0"/>
              <w:ind w:left="34" w:right="418" w:firstLine="0"/>
              <w:rPr>
                <w:rFonts w:ascii="Arial" w:hAnsi="Arial" w:cs="Arial"/>
                <w:color w:val="000000"/>
                <w:sz w:val="22"/>
                <w:szCs w:val="22"/>
              </w:rPr>
            </w:pPr>
          </w:p>
        </w:tc>
      </w:tr>
      <w:tr w:rsidR="00CF541E" w:rsidRPr="002C29B7" w:rsidTr="00162E1E">
        <w:tc>
          <w:tcPr>
            <w:tcW w:w="5218" w:type="dxa"/>
            <w:shd w:val="clear" w:color="auto" w:fill="auto"/>
          </w:tcPr>
          <w:p w:rsidR="002E38A4" w:rsidRPr="00955AA5" w:rsidRDefault="007D0FF1" w:rsidP="00634075">
            <w:pPr>
              <w:spacing w:after="0" w:line="240" w:lineRule="auto"/>
              <w:rPr>
                <w:rFonts w:ascii="Arial" w:eastAsia="Times New Roman" w:hAnsi="Arial" w:cs="Arial"/>
                <w:b/>
                <w:lang w:eastAsia="en-GB"/>
              </w:rPr>
            </w:pPr>
            <w:proofErr w:type="spellStart"/>
            <w:r w:rsidRPr="00955AA5">
              <w:rPr>
                <w:rFonts w:ascii="Arial" w:eastAsia="Times New Roman" w:hAnsi="Arial" w:cs="Arial"/>
                <w:b/>
                <w:lang w:eastAsia="en-GB"/>
              </w:rPr>
              <w:t>Fo</w:t>
            </w:r>
            <w:r w:rsidR="00154EC6" w:rsidRPr="00955AA5">
              <w:rPr>
                <w:rFonts w:ascii="Arial" w:eastAsia="Times New Roman" w:hAnsi="Arial" w:cs="Arial"/>
                <w:b/>
                <w:lang w:eastAsia="en-GB"/>
              </w:rPr>
              <w:t>I</w:t>
            </w:r>
            <w:proofErr w:type="spellEnd"/>
            <w:r w:rsidR="00154EC6" w:rsidRPr="00955AA5">
              <w:rPr>
                <w:rFonts w:ascii="Arial" w:eastAsia="Times New Roman" w:hAnsi="Arial" w:cs="Arial"/>
                <w:b/>
                <w:lang w:eastAsia="en-GB"/>
              </w:rPr>
              <w:t xml:space="preserve"> </w:t>
            </w:r>
            <w:r w:rsidRPr="00955AA5">
              <w:rPr>
                <w:rFonts w:ascii="Arial" w:eastAsia="Times New Roman" w:hAnsi="Arial" w:cs="Arial"/>
                <w:b/>
                <w:lang w:eastAsia="en-GB"/>
              </w:rPr>
              <w:t>No</w:t>
            </w:r>
            <w:r w:rsidR="00670E84" w:rsidRPr="00955AA5">
              <w:rPr>
                <w:rFonts w:ascii="Arial" w:eastAsia="Times New Roman" w:hAnsi="Arial" w:cs="Arial"/>
                <w:b/>
                <w:lang w:eastAsia="en-GB"/>
              </w:rPr>
              <w:t>:</w:t>
            </w:r>
            <w:r w:rsidRPr="00955AA5">
              <w:rPr>
                <w:rFonts w:ascii="Arial" w:eastAsia="Times New Roman" w:hAnsi="Arial" w:cs="Arial"/>
                <w:b/>
                <w:lang w:eastAsia="en-GB"/>
              </w:rPr>
              <w:t xml:space="preserve"> </w:t>
            </w:r>
            <w:r w:rsidR="00154EC6" w:rsidRPr="00955AA5">
              <w:rPr>
                <w:rFonts w:ascii="Arial" w:eastAsia="Times New Roman" w:hAnsi="Arial" w:cs="Arial"/>
                <w:b/>
                <w:lang w:eastAsia="en-GB"/>
              </w:rPr>
              <w:t>518 – received 14 April 2106</w:t>
            </w:r>
          </w:p>
          <w:p w:rsidR="00154EC6" w:rsidRPr="00955AA5" w:rsidRDefault="00154EC6" w:rsidP="00634075">
            <w:pPr>
              <w:spacing w:after="0" w:line="240" w:lineRule="auto"/>
              <w:rPr>
                <w:rFonts w:ascii="Arial" w:eastAsia="Times New Roman" w:hAnsi="Arial" w:cs="Arial"/>
                <w:b/>
                <w:lang w:eastAsia="en-GB"/>
              </w:rPr>
            </w:pPr>
          </w:p>
          <w:p w:rsidR="00154EC6" w:rsidRPr="00955AA5" w:rsidRDefault="00154EC6" w:rsidP="00154EC6">
            <w:pPr>
              <w:spacing w:after="0" w:line="240" w:lineRule="auto"/>
              <w:rPr>
                <w:rFonts w:ascii="Arial" w:eastAsia="Times New Roman" w:hAnsi="Arial" w:cs="Arial"/>
                <w:lang w:eastAsia="en-GB"/>
              </w:rPr>
            </w:pPr>
            <w:r w:rsidRPr="00955AA5">
              <w:rPr>
                <w:rFonts w:ascii="Arial" w:eastAsia="Times New Roman" w:hAnsi="Arial" w:cs="Arial"/>
                <w:lang w:eastAsia="en-GB"/>
              </w:rPr>
              <w:t xml:space="preserve">1. How many Care and Treatment Reviews were completed for people with a diagnosis of learning </w:t>
            </w:r>
            <w:r w:rsidRPr="00955AA5">
              <w:rPr>
                <w:rFonts w:ascii="Arial" w:eastAsia="Times New Roman" w:hAnsi="Arial" w:cs="Arial"/>
                <w:lang w:eastAsia="en-GB"/>
              </w:rPr>
              <w:lastRenderedPageBreak/>
              <w:t>disabilities in the financial year 2012/13?</w:t>
            </w:r>
          </w:p>
          <w:p w:rsidR="00154EC6" w:rsidRPr="00955AA5" w:rsidRDefault="00154EC6" w:rsidP="00154EC6">
            <w:pPr>
              <w:spacing w:after="0" w:line="240" w:lineRule="auto"/>
              <w:rPr>
                <w:rFonts w:ascii="Arial" w:eastAsia="Times New Roman" w:hAnsi="Arial" w:cs="Arial"/>
                <w:lang w:eastAsia="en-GB"/>
              </w:rPr>
            </w:pPr>
          </w:p>
          <w:p w:rsidR="00154EC6" w:rsidRPr="00955AA5" w:rsidRDefault="00154EC6" w:rsidP="00154EC6">
            <w:pPr>
              <w:spacing w:after="0" w:line="240" w:lineRule="auto"/>
              <w:rPr>
                <w:rFonts w:ascii="Arial" w:eastAsia="Times New Roman" w:hAnsi="Arial" w:cs="Arial"/>
                <w:lang w:eastAsia="en-GB"/>
              </w:rPr>
            </w:pPr>
            <w:r w:rsidRPr="00955AA5">
              <w:rPr>
                <w:rFonts w:ascii="Arial" w:eastAsia="Times New Roman" w:hAnsi="Arial" w:cs="Arial"/>
                <w:lang w:eastAsia="en-GB"/>
              </w:rPr>
              <w:t>2. How many Care and Treatment Reviews were completed for people with a diagnosis of learning disabilities in the financial year 2013/14?</w:t>
            </w:r>
          </w:p>
          <w:p w:rsidR="00154EC6" w:rsidRDefault="00154EC6" w:rsidP="00154EC6">
            <w:pPr>
              <w:spacing w:after="0" w:line="240" w:lineRule="auto"/>
              <w:rPr>
                <w:rFonts w:ascii="Arial" w:eastAsia="Times New Roman" w:hAnsi="Arial" w:cs="Arial"/>
                <w:lang w:eastAsia="en-GB"/>
              </w:rPr>
            </w:pPr>
          </w:p>
          <w:p w:rsidR="00176E46" w:rsidRDefault="00176E46" w:rsidP="00154EC6">
            <w:pPr>
              <w:spacing w:after="0" w:line="240" w:lineRule="auto"/>
              <w:rPr>
                <w:rFonts w:ascii="Arial" w:eastAsia="Times New Roman" w:hAnsi="Arial" w:cs="Arial"/>
                <w:lang w:eastAsia="en-GB"/>
              </w:rPr>
            </w:pPr>
          </w:p>
          <w:p w:rsidR="00176E46" w:rsidRPr="00955AA5" w:rsidRDefault="00176E46" w:rsidP="00154EC6">
            <w:pPr>
              <w:spacing w:after="0" w:line="240" w:lineRule="auto"/>
              <w:rPr>
                <w:rFonts w:ascii="Arial" w:eastAsia="Times New Roman" w:hAnsi="Arial" w:cs="Arial"/>
                <w:lang w:eastAsia="en-GB"/>
              </w:rPr>
            </w:pPr>
          </w:p>
          <w:p w:rsidR="00154EC6" w:rsidRPr="00955AA5" w:rsidRDefault="00154EC6" w:rsidP="00154EC6">
            <w:pPr>
              <w:spacing w:after="0" w:line="240" w:lineRule="auto"/>
              <w:rPr>
                <w:rFonts w:ascii="Arial" w:eastAsia="Times New Roman" w:hAnsi="Arial" w:cs="Arial"/>
                <w:lang w:eastAsia="en-GB"/>
              </w:rPr>
            </w:pPr>
            <w:r w:rsidRPr="00955AA5">
              <w:rPr>
                <w:rFonts w:ascii="Arial" w:eastAsia="Times New Roman" w:hAnsi="Arial" w:cs="Arial"/>
                <w:lang w:eastAsia="en-GB"/>
              </w:rPr>
              <w:t>3. How many Care and Treatment Reviews were completed for people with a diagnosis of learning disabilities in the financial year 2014/15?</w:t>
            </w:r>
          </w:p>
          <w:p w:rsidR="00154EC6" w:rsidRDefault="00154EC6" w:rsidP="00154EC6">
            <w:pPr>
              <w:spacing w:after="0" w:line="240" w:lineRule="auto"/>
              <w:rPr>
                <w:rFonts w:ascii="Arial" w:eastAsia="Times New Roman" w:hAnsi="Arial" w:cs="Arial"/>
                <w:lang w:eastAsia="en-GB"/>
              </w:rPr>
            </w:pPr>
          </w:p>
          <w:p w:rsidR="00955AA5" w:rsidRPr="00955AA5" w:rsidRDefault="00955AA5" w:rsidP="00154EC6">
            <w:pPr>
              <w:spacing w:after="0" w:line="240" w:lineRule="auto"/>
              <w:rPr>
                <w:rFonts w:ascii="Arial" w:eastAsia="Times New Roman" w:hAnsi="Arial" w:cs="Arial"/>
                <w:lang w:eastAsia="en-GB"/>
              </w:rPr>
            </w:pPr>
          </w:p>
          <w:p w:rsidR="00154EC6" w:rsidRPr="00955AA5" w:rsidRDefault="00154EC6" w:rsidP="00154EC6">
            <w:pPr>
              <w:spacing w:after="0" w:line="240" w:lineRule="auto"/>
              <w:rPr>
                <w:rFonts w:ascii="Arial" w:eastAsia="Times New Roman" w:hAnsi="Arial" w:cs="Arial"/>
                <w:lang w:eastAsia="en-GB"/>
              </w:rPr>
            </w:pPr>
            <w:r w:rsidRPr="00955AA5">
              <w:rPr>
                <w:rFonts w:ascii="Arial" w:eastAsia="Times New Roman" w:hAnsi="Arial" w:cs="Arial"/>
                <w:lang w:eastAsia="en-GB"/>
              </w:rPr>
              <w:t>4. How many Care and Treatment Reviews were completed for people with a diagnosis of learning disabilities in the financial year 2015/16?</w:t>
            </w:r>
          </w:p>
          <w:p w:rsidR="00154EC6" w:rsidRPr="00955AA5" w:rsidRDefault="00154EC6" w:rsidP="00154EC6">
            <w:pPr>
              <w:spacing w:after="0" w:line="240" w:lineRule="auto"/>
              <w:rPr>
                <w:rFonts w:ascii="Arial" w:eastAsia="Times New Roman" w:hAnsi="Arial" w:cs="Arial"/>
                <w:b/>
                <w:lang w:eastAsia="en-GB"/>
              </w:rPr>
            </w:pPr>
          </w:p>
        </w:tc>
        <w:tc>
          <w:tcPr>
            <w:tcW w:w="4430" w:type="dxa"/>
            <w:shd w:val="clear" w:color="auto" w:fill="auto"/>
          </w:tcPr>
          <w:p w:rsidR="002E5E72" w:rsidRPr="00510D92" w:rsidRDefault="002E5E72" w:rsidP="00510D92">
            <w:pPr>
              <w:spacing w:after="0" w:line="240" w:lineRule="auto"/>
              <w:rPr>
                <w:rFonts w:ascii="Arial" w:hAnsi="Arial" w:cs="Arial"/>
                <w:color w:val="FF0000"/>
              </w:rPr>
            </w:pPr>
            <w:r w:rsidRPr="00510D92">
              <w:rPr>
                <w:rFonts w:ascii="Arial" w:hAnsi="Arial" w:cs="Arial"/>
                <w:color w:val="1F497D"/>
              </w:rPr>
              <w:lastRenderedPageBreak/>
              <w:t>1. </w:t>
            </w:r>
            <w:r w:rsidR="00955AA5" w:rsidRPr="00510D92">
              <w:rPr>
                <w:rFonts w:ascii="Arial" w:hAnsi="Arial" w:cs="Arial"/>
                <w:color w:val="FF0000"/>
              </w:rPr>
              <w:t xml:space="preserve"> </w:t>
            </w:r>
            <w:r w:rsidRPr="00510D92">
              <w:rPr>
                <w:rFonts w:ascii="Arial" w:hAnsi="Arial" w:cs="Arial"/>
                <w:color w:val="FF0000"/>
              </w:rPr>
              <w:t>0</w:t>
            </w:r>
          </w:p>
          <w:p w:rsidR="002E5E72" w:rsidRPr="00510D92" w:rsidRDefault="002E5E72" w:rsidP="00510D92">
            <w:pPr>
              <w:spacing w:after="0" w:line="240" w:lineRule="auto"/>
              <w:rPr>
                <w:rFonts w:ascii="Arial" w:hAnsi="Arial" w:cs="Arial"/>
                <w:color w:val="FF0000"/>
              </w:rPr>
            </w:pPr>
            <w:r w:rsidRPr="00510D92">
              <w:rPr>
                <w:rFonts w:ascii="Arial" w:hAnsi="Arial" w:cs="Arial"/>
                <w:color w:val="1F497D"/>
              </w:rPr>
              <w:t>2. </w:t>
            </w:r>
            <w:r w:rsidR="00955AA5" w:rsidRPr="00510D92">
              <w:rPr>
                <w:rFonts w:ascii="Arial" w:hAnsi="Arial" w:cs="Arial"/>
                <w:color w:val="FF0000"/>
              </w:rPr>
              <w:t xml:space="preserve"> </w:t>
            </w:r>
            <w:r w:rsidRPr="00510D92">
              <w:rPr>
                <w:rFonts w:ascii="Arial" w:hAnsi="Arial" w:cs="Arial"/>
                <w:color w:val="FF0000"/>
              </w:rPr>
              <w:t>0</w:t>
            </w:r>
          </w:p>
          <w:p w:rsidR="002E5E72" w:rsidRPr="00510D92" w:rsidRDefault="002E5E72" w:rsidP="00510D92">
            <w:pPr>
              <w:spacing w:after="0" w:line="240" w:lineRule="auto"/>
              <w:rPr>
                <w:rFonts w:ascii="Arial" w:hAnsi="Arial" w:cs="Arial"/>
                <w:color w:val="FF0000"/>
              </w:rPr>
            </w:pPr>
            <w:r w:rsidRPr="00510D92">
              <w:rPr>
                <w:rFonts w:ascii="Arial" w:hAnsi="Arial" w:cs="Arial"/>
                <w:color w:val="1F497D"/>
              </w:rPr>
              <w:t>3. </w:t>
            </w:r>
            <w:r w:rsidR="00955AA5" w:rsidRPr="00510D92">
              <w:rPr>
                <w:rFonts w:ascii="Arial" w:hAnsi="Arial" w:cs="Arial"/>
                <w:color w:val="FF0000"/>
              </w:rPr>
              <w:t xml:space="preserve"> </w:t>
            </w:r>
            <w:r w:rsidRPr="00510D92">
              <w:rPr>
                <w:rFonts w:ascii="Arial" w:hAnsi="Arial" w:cs="Arial"/>
                <w:color w:val="FF0000"/>
              </w:rPr>
              <w:t>4</w:t>
            </w:r>
          </w:p>
          <w:p w:rsidR="002E5E72" w:rsidRPr="00510D92" w:rsidRDefault="002E5E72" w:rsidP="00510D92">
            <w:pPr>
              <w:spacing w:after="0" w:line="240" w:lineRule="auto"/>
              <w:rPr>
                <w:rFonts w:ascii="Arial" w:hAnsi="Arial" w:cs="Arial"/>
                <w:color w:val="FF0000"/>
              </w:rPr>
            </w:pPr>
            <w:r w:rsidRPr="00510D92">
              <w:rPr>
                <w:rFonts w:ascii="Arial" w:hAnsi="Arial" w:cs="Arial"/>
                <w:color w:val="1F497D"/>
              </w:rPr>
              <w:t xml:space="preserve">4. </w:t>
            </w:r>
            <w:r w:rsidR="00955AA5">
              <w:rPr>
                <w:rFonts w:ascii="Arial" w:hAnsi="Arial" w:cs="Arial"/>
                <w:color w:val="1F497D"/>
              </w:rPr>
              <w:t xml:space="preserve"> </w:t>
            </w:r>
            <w:r w:rsidRPr="00510D92">
              <w:rPr>
                <w:rFonts w:ascii="Arial" w:hAnsi="Arial" w:cs="Arial"/>
                <w:color w:val="FF0000"/>
              </w:rPr>
              <w:t>7 Full CTR’s</w:t>
            </w:r>
          </w:p>
          <w:p w:rsidR="002E5E72" w:rsidRPr="00510D92" w:rsidRDefault="00955AA5" w:rsidP="00955AA5">
            <w:pPr>
              <w:tabs>
                <w:tab w:val="left" w:pos="344"/>
              </w:tabs>
              <w:spacing w:after="0" w:line="240" w:lineRule="auto"/>
              <w:rPr>
                <w:rFonts w:ascii="Arial" w:hAnsi="Arial" w:cs="Arial"/>
                <w:color w:val="FF0000"/>
              </w:rPr>
            </w:pPr>
            <w:r>
              <w:rPr>
                <w:rFonts w:ascii="Arial" w:hAnsi="Arial" w:cs="Arial"/>
                <w:color w:val="FF0000"/>
              </w:rPr>
              <w:lastRenderedPageBreak/>
              <w:tab/>
            </w:r>
            <w:r w:rsidR="002E5E72" w:rsidRPr="00510D92">
              <w:rPr>
                <w:rFonts w:ascii="Arial" w:hAnsi="Arial" w:cs="Arial"/>
                <w:color w:val="FF0000"/>
              </w:rPr>
              <w:t>2 Blue Light Calls</w:t>
            </w:r>
          </w:p>
          <w:p w:rsidR="00CF541E" w:rsidRPr="00E62036" w:rsidRDefault="00955AA5" w:rsidP="00955AA5">
            <w:pPr>
              <w:tabs>
                <w:tab w:val="left" w:pos="344"/>
                <w:tab w:val="left" w:pos="1139"/>
              </w:tabs>
              <w:spacing w:after="0" w:line="240" w:lineRule="auto"/>
              <w:rPr>
                <w:rFonts w:ascii="Calibri" w:hAnsi="Calibri"/>
                <w:color w:val="FF0000"/>
              </w:rPr>
            </w:pPr>
            <w:r>
              <w:rPr>
                <w:rFonts w:ascii="Arial" w:hAnsi="Arial" w:cs="Arial"/>
                <w:color w:val="FF0000"/>
              </w:rPr>
              <w:tab/>
            </w:r>
            <w:r w:rsidR="002E5E72" w:rsidRPr="00510D92">
              <w:rPr>
                <w:rFonts w:ascii="Arial" w:hAnsi="Arial" w:cs="Arial"/>
                <w:color w:val="FF0000"/>
              </w:rPr>
              <w:t>1 Pre-admission</w:t>
            </w:r>
          </w:p>
        </w:tc>
      </w:tr>
      <w:tr w:rsidR="000D6F15" w:rsidRPr="002C29B7" w:rsidTr="00162E1E">
        <w:tc>
          <w:tcPr>
            <w:tcW w:w="5218" w:type="dxa"/>
            <w:shd w:val="clear" w:color="auto" w:fill="auto"/>
          </w:tcPr>
          <w:p w:rsidR="00C25373" w:rsidRPr="003D06F3" w:rsidRDefault="007D0FF1" w:rsidP="00634075">
            <w:pPr>
              <w:spacing w:after="0" w:line="240" w:lineRule="auto"/>
              <w:rPr>
                <w:rFonts w:ascii="Arial" w:eastAsia="Times New Roman" w:hAnsi="Arial" w:cs="Arial"/>
                <w:b/>
                <w:lang w:eastAsia="en-GB"/>
              </w:rPr>
            </w:pPr>
            <w:proofErr w:type="spellStart"/>
            <w:r w:rsidRPr="003D06F3">
              <w:rPr>
                <w:rFonts w:ascii="Arial" w:eastAsia="Times New Roman" w:hAnsi="Arial" w:cs="Arial"/>
                <w:b/>
                <w:lang w:eastAsia="en-GB"/>
              </w:rPr>
              <w:lastRenderedPageBreak/>
              <w:t>Fo</w:t>
            </w:r>
            <w:r w:rsidR="00FB42C6" w:rsidRPr="003D06F3">
              <w:rPr>
                <w:rFonts w:ascii="Arial" w:eastAsia="Times New Roman" w:hAnsi="Arial" w:cs="Arial"/>
                <w:b/>
                <w:lang w:eastAsia="en-GB"/>
              </w:rPr>
              <w:t>I</w:t>
            </w:r>
            <w:proofErr w:type="spellEnd"/>
            <w:r w:rsidRPr="003D06F3">
              <w:rPr>
                <w:rFonts w:ascii="Arial" w:eastAsia="Times New Roman" w:hAnsi="Arial" w:cs="Arial"/>
                <w:b/>
                <w:lang w:eastAsia="en-GB"/>
              </w:rPr>
              <w:t xml:space="preserve"> No</w:t>
            </w:r>
            <w:r w:rsidR="00E62036" w:rsidRPr="003D06F3">
              <w:rPr>
                <w:rFonts w:ascii="Arial" w:eastAsia="Times New Roman" w:hAnsi="Arial" w:cs="Arial"/>
                <w:b/>
                <w:lang w:eastAsia="en-GB"/>
              </w:rPr>
              <w:t>:</w:t>
            </w:r>
            <w:r w:rsidR="00FB42C6" w:rsidRPr="003D06F3">
              <w:rPr>
                <w:rFonts w:ascii="Arial" w:eastAsia="Times New Roman" w:hAnsi="Arial" w:cs="Arial"/>
                <w:b/>
                <w:lang w:eastAsia="en-GB"/>
              </w:rPr>
              <w:t xml:space="preserve"> 519 – received 15 April 2016</w:t>
            </w:r>
          </w:p>
          <w:p w:rsidR="00FB42C6" w:rsidRPr="003D06F3" w:rsidRDefault="00FB42C6" w:rsidP="00634075">
            <w:pPr>
              <w:spacing w:after="0" w:line="240" w:lineRule="auto"/>
              <w:rPr>
                <w:rFonts w:ascii="Arial" w:eastAsia="Times New Roman" w:hAnsi="Arial" w:cs="Arial"/>
                <w:b/>
                <w:lang w:eastAsia="en-GB"/>
              </w:rPr>
            </w:pPr>
          </w:p>
          <w:p w:rsidR="00FB42C6" w:rsidRPr="003D06F3" w:rsidRDefault="00FB42C6" w:rsidP="00FB42C6">
            <w:pPr>
              <w:spacing w:after="0" w:line="240" w:lineRule="auto"/>
              <w:rPr>
                <w:rFonts w:ascii="Arial" w:eastAsia="Times New Roman" w:hAnsi="Arial" w:cs="Arial"/>
                <w:lang w:eastAsia="en-GB"/>
              </w:rPr>
            </w:pPr>
            <w:r w:rsidRPr="003D06F3">
              <w:rPr>
                <w:rFonts w:ascii="Arial" w:eastAsia="Times New Roman" w:hAnsi="Arial" w:cs="Arial"/>
                <w:lang w:eastAsia="en-GB"/>
              </w:rPr>
              <w:t>1.</w:t>
            </w:r>
            <w:r w:rsidRPr="003D06F3">
              <w:rPr>
                <w:rFonts w:ascii="Arial" w:eastAsia="Times New Roman" w:hAnsi="Arial" w:cs="Arial"/>
                <w:lang w:eastAsia="en-GB"/>
              </w:rPr>
              <w:tab/>
              <w:t>The definition of calculation used for new to follow up ratios for chronic pain referrals for the main local pain service that your CCG area uses or commissions.</w:t>
            </w:r>
          </w:p>
          <w:p w:rsidR="00FB42C6" w:rsidRPr="003D06F3" w:rsidRDefault="00FB42C6" w:rsidP="00FB42C6">
            <w:pPr>
              <w:spacing w:after="0" w:line="240" w:lineRule="auto"/>
              <w:rPr>
                <w:rFonts w:ascii="Arial" w:eastAsia="Times New Roman" w:hAnsi="Arial" w:cs="Arial"/>
                <w:lang w:eastAsia="en-GB"/>
              </w:rPr>
            </w:pPr>
            <w:r w:rsidRPr="003D06F3">
              <w:rPr>
                <w:rFonts w:ascii="Arial" w:eastAsia="Times New Roman" w:hAnsi="Arial" w:cs="Arial"/>
                <w:lang w:eastAsia="en-GB"/>
              </w:rPr>
              <w:t>2.</w:t>
            </w:r>
            <w:r w:rsidRPr="003D06F3">
              <w:rPr>
                <w:rFonts w:ascii="Arial" w:eastAsia="Times New Roman" w:hAnsi="Arial" w:cs="Arial"/>
                <w:lang w:eastAsia="en-GB"/>
              </w:rPr>
              <w:tab/>
              <w:t>The data for new to follow up for chronic pain referrals for your main local service for the years April 2010 to April 2015.</w:t>
            </w:r>
          </w:p>
          <w:p w:rsidR="00FB42C6" w:rsidRPr="003D06F3" w:rsidRDefault="00FB42C6" w:rsidP="00FB42C6">
            <w:pPr>
              <w:spacing w:after="0" w:line="240" w:lineRule="auto"/>
              <w:rPr>
                <w:rFonts w:ascii="Arial" w:eastAsia="Times New Roman" w:hAnsi="Arial" w:cs="Arial"/>
                <w:lang w:eastAsia="en-GB"/>
              </w:rPr>
            </w:pPr>
            <w:r w:rsidRPr="003D06F3">
              <w:rPr>
                <w:rFonts w:ascii="Arial" w:eastAsia="Times New Roman" w:hAnsi="Arial" w:cs="Arial"/>
                <w:lang w:eastAsia="en-GB"/>
              </w:rPr>
              <w:t>3.</w:t>
            </w:r>
            <w:r w:rsidRPr="003D06F3">
              <w:rPr>
                <w:rFonts w:ascii="Arial" w:eastAsia="Times New Roman" w:hAnsi="Arial" w:cs="Arial"/>
                <w:lang w:eastAsia="en-GB"/>
              </w:rPr>
              <w:tab/>
              <w:t>Is the calculation used for new and follow-up in Chronic Pain a local or national definition?</w:t>
            </w:r>
          </w:p>
          <w:p w:rsidR="00FB42C6" w:rsidRPr="003D06F3" w:rsidRDefault="00FB42C6" w:rsidP="00FB42C6">
            <w:pPr>
              <w:spacing w:after="0" w:line="240" w:lineRule="auto"/>
              <w:rPr>
                <w:rFonts w:ascii="Arial" w:eastAsia="Times New Roman" w:hAnsi="Arial" w:cs="Arial"/>
                <w:lang w:eastAsia="en-GB"/>
              </w:rPr>
            </w:pPr>
            <w:r w:rsidRPr="003D06F3">
              <w:rPr>
                <w:rFonts w:ascii="Arial" w:eastAsia="Times New Roman" w:hAnsi="Arial" w:cs="Arial"/>
                <w:lang w:eastAsia="en-GB"/>
              </w:rPr>
              <w:t>4.</w:t>
            </w:r>
            <w:r w:rsidRPr="003D06F3">
              <w:rPr>
                <w:rFonts w:ascii="Arial" w:eastAsia="Times New Roman" w:hAnsi="Arial" w:cs="Arial"/>
                <w:lang w:eastAsia="en-GB"/>
              </w:rPr>
              <w:tab/>
              <w:t>Can you provide the wording of the definition used?</w:t>
            </w:r>
          </w:p>
          <w:p w:rsidR="00FB42C6" w:rsidRPr="003D06F3" w:rsidRDefault="00FB42C6" w:rsidP="00FB42C6">
            <w:pPr>
              <w:spacing w:after="0" w:line="240" w:lineRule="auto"/>
              <w:rPr>
                <w:rFonts w:ascii="Arial" w:eastAsia="Times New Roman" w:hAnsi="Arial" w:cs="Arial"/>
                <w:lang w:eastAsia="en-GB"/>
              </w:rPr>
            </w:pPr>
            <w:r w:rsidRPr="003D06F3">
              <w:rPr>
                <w:rFonts w:ascii="Arial" w:eastAsia="Times New Roman" w:hAnsi="Arial" w:cs="Arial"/>
                <w:lang w:eastAsia="en-GB"/>
              </w:rPr>
              <w:t>5.</w:t>
            </w:r>
            <w:r w:rsidRPr="003D06F3">
              <w:rPr>
                <w:rFonts w:ascii="Arial" w:eastAsia="Times New Roman" w:hAnsi="Arial" w:cs="Arial"/>
                <w:lang w:eastAsia="en-GB"/>
              </w:rPr>
              <w:tab/>
              <w:t>Does the New to follow up ratio calculation that is used by your organisation for Chronic Pain also apply to other specialties?</w:t>
            </w:r>
          </w:p>
          <w:p w:rsidR="00FB42C6" w:rsidRPr="003D06F3" w:rsidRDefault="00FB42C6" w:rsidP="00FB42C6">
            <w:pPr>
              <w:spacing w:after="0" w:line="240" w:lineRule="auto"/>
              <w:rPr>
                <w:rFonts w:ascii="Arial" w:eastAsia="Times New Roman" w:hAnsi="Arial" w:cs="Arial"/>
                <w:lang w:eastAsia="en-GB"/>
              </w:rPr>
            </w:pPr>
            <w:r w:rsidRPr="003D06F3">
              <w:rPr>
                <w:rFonts w:ascii="Arial" w:eastAsia="Times New Roman" w:hAnsi="Arial" w:cs="Arial"/>
                <w:lang w:eastAsia="en-GB"/>
              </w:rPr>
              <w:t>6.</w:t>
            </w:r>
            <w:r w:rsidRPr="003D06F3">
              <w:rPr>
                <w:rFonts w:ascii="Arial" w:eastAsia="Times New Roman" w:hAnsi="Arial" w:cs="Arial"/>
                <w:lang w:eastAsia="en-GB"/>
              </w:rPr>
              <w:tab/>
              <w:t>If no - please explain the differences in the calculations.</w:t>
            </w:r>
          </w:p>
          <w:p w:rsidR="00FB42C6" w:rsidRPr="003D06F3" w:rsidRDefault="00FB42C6" w:rsidP="00FB42C6">
            <w:pPr>
              <w:spacing w:after="0" w:line="240" w:lineRule="auto"/>
              <w:rPr>
                <w:rFonts w:ascii="Arial" w:eastAsia="Times New Roman" w:hAnsi="Arial" w:cs="Arial"/>
                <w:b/>
                <w:lang w:eastAsia="en-GB"/>
              </w:rPr>
            </w:pPr>
          </w:p>
        </w:tc>
        <w:tc>
          <w:tcPr>
            <w:tcW w:w="4430" w:type="dxa"/>
            <w:shd w:val="clear" w:color="auto" w:fill="auto"/>
          </w:tcPr>
          <w:p w:rsidR="00E62036" w:rsidRPr="009A4DD5" w:rsidRDefault="00E62036" w:rsidP="00634075">
            <w:pPr>
              <w:spacing w:after="0" w:line="240" w:lineRule="auto"/>
              <w:rPr>
                <w:rFonts w:ascii="Arial" w:eastAsia="Calibri" w:hAnsi="Arial" w:cs="Arial"/>
                <w:color w:val="FF0000"/>
                <w:sz w:val="24"/>
                <w:szCs w:val="24"/>
              </w:rPr>
            </w:pPr>
          </w:p>
          <w:p w:rsidR="00E62036" w:rsidRPr="009A4DD5" w:rsidRDefault="00E62036" w:rsidP="00634075">
            <w:pPr>
              <w:spacing w:after="0" w:line="240" w:lineRule="auto"/>
              <w:rPr>
                <w:rFonts w:ascii="Arial" w:eastAsia="Calibri" w:hAnsi="Arial" w:cs="Arial"/>
                <w:color w:val="FF0000"/>
                <w:sz w:val="24"/>
                <w:szCs w:val="24"/>
              </w:rPr>
            </w:pPr>
            <w:r w:rsidRPr="009A4DD5">
              <w:rPr>
                <w:rFonts w:ascii="Arial" w:eastAsia="Calibri" w:hAnsi="Arial" w:cs="Arial"/>
                <w:color w:val="FF0000"/>
                <w:sz w:val="24"/>
                <w:szCs w:val="24"/>
              </w:rPr>
              <w:t>1. NHS Barnsley CCG do not use new to follow up ratios for Chronic Pain activity  </w:t>
            </w:r>
          </w:p>
          <w:p w:rsidR="000D6F15" w:rsidRPr="009A4DD5" w:rsidRDefault="00E62036" w:rsidP="00634075">
            <w:pPr>
              <w:spacing w:after="0" w:line="240" w:lineRule="auto"/>
              <w:rPr>
                <w:rFonts w:ascii="Arial" w:eastAsia="Calibri" w:hAnsi="Arial" w:cs="Arial"/>
                <w:color w:val="FF0000"/>
                <w:sz w:val="24"/>
                <w:szCs w:val="24"/>
              </w:rPr>
            </w:pPr>
            <w:r w:rsidRPr="009A4DD5">
              <w:rPr>
                <w:rFonts w:ascii="Arial" w:eastAsia="Calibri" w:hAnsi="Arial" w:cs="Arial"/>
                <w:color w:val="FF0000"/>
                <w:sz w:val="24"/>
                <w:szCs w:val="24"/>
              </w:rPr>
              <w:t>2. Not applicable</w:t>
            </w:r>
          </w:p>
          <w:p w:rsidR="00E62036" w:rsidRPr="009A4DD5" w:rsidRDefault="00E62036" w:rsidP="00634075">
            <w:pPr>
              <w:spacing w:after="0" w:line="240" w:lineRule="auto"/>
              <w:rPr>
                <w:rFonts w:ascii="Arial" w:eastAsia="Calibri" w:hAnsi="Arial" w:cs="Arial"/>
                <w:color w:val="FF0000"/>
                <w:sz w:val="24"/>
                <w:szCs w:val="24"/>
              </w:rPr>
            </w:pPr>
            <w:r w:rsidRPr="009A4DD5">
              <w:rPr>
                <w:rFonts w:ascii="Arial" w:eastAsia="Calibri" w:hAnsi="Arial" w:cs="Arial"/>
                <w:color w:val="FF0000"/>
                <w:sz w:val="24"/>
                <w:szCs w:val="24"/>
              </w:rPr>
              <w:t>3. Not applicable</w:t>
            </w:r>
          </w:p>
          <w:p w:rsidR="00E62036" w:rsidRPr="009A4DD5" w:rsidRDefault="00E62036" w:rsidP="00634075">
            <w:pPr>
              <w:spacing w:after="0" w:line="240" w:lineRule="auto"/>
              <w:rPr>
                <w:rFonts w:ascii="Arial" w:eastAsia="Calibri" w:hAnsi="Arial" w:cs="Arial"/>
                <w:color w:val="FF0000"/>
                <w:sz w:val="24"/>
                <w:szCs w:val="24"/>
              </w:rPr>
            </w:pPr>
            <w:r w:rsidRPr="009A4DD5">
              <w:rPr>
                <w:rFonts w:ascii="Arial" w:eastAsia="Calibri" w:hAnsi="Arial" w:cs="Arial"/>
                <w:color w:val="FF0000"/>
                <w:sz w:val="24"/>
                <w:szCs w:val="24"/>
              </w:rPr>
              <w:t>4. Not applicable</w:t>
            </w:r>
          </w:p>
          <w:p w:rsidR="00E62036" w:rsidRPr="009A4DD5" w:rsidRDefault="00E62036" w:rsidP="00634075">
            <w:pPr>
              <w:spacing w:after="0" w:line="240" w:lineRule="auto"/>
              <w:rPr>
                <w:rFonts w:ascii="Arial" w:eastAsia="Calibri" w:hAnsi="Arial" w:cs="Arial"/>
                <w:color w:val="FF0000"/>
                <w:sz w:val="24"/>
                <w:szCs w:val="24"/>
              </w:rPr>
            </w:pPr>
            <w:r w:rsidRPr="009A4DD5">
              <w:rPr>
                <w:rFonts w:ascii="Arial" w:eastAsia="Calibri" w:hAnsi="Arial" w:cs="Arial"/>
                <w:color w:val="FF0000"/>
                <w:sz w:val="24"/>
                <w:szCs w:val="24"/>
              </w:rPr>
              <w:t>5. Not applicable</w:t>
            </w:r>
          </w:p>
          <w:p w:rsidR="00E62036" w:rsidRPr="00634075" w:rsidRDefault="00E62036" w:rsidP="00634075">
            <w:pPr>
              <w:spacing w:after="0" w:line="240" w:lineRule="auto"/>
              <w:rPr>
                <w:rFonts w:ascii="Arial" w:eastAsia="Calibri" w:hAnsi="Arial" w:cs="Arial"/>
                <w:color w:val="1F497D"/>
                <w:sz w:val="24"/>
                <w:szCs w:val="24"/>
              </w:rPr>
            </w:pPr>
            <w:r w:rsidRPr="009A4DD5">
              <w:rPr>
                <w:rFonts w:ascii="Arial" w:eastAsia="Calibri" w:hAnsi="Arial" w:cs="Arial"/>
                <w:color w:val="FF0000"/>
                <w:sz w:val="24"/>
                <w:szCs w:val="24"/>
              </w:rPr>
              <w:t>6. Not applicable</w:t>
            </w:r>
          </w:p>
        </w:tc>
      </w:tr>
      <w:tr w:rsidR="00707B96" w:rsidRPr="002C29B7" w:rsidTr="00162E1E">
        <w:tc>
          <w:tcPr>
            <w:tcW w:w="5218" w:type="dxa"/>
            <w:shd w:val="clear" w:color="auto" w:fill="auto"/>
          </w:tcPr>
          <w:p w:rsidR="00D31E06" w:rsidRPr="00E62036" w:rsidRDefault="007D0FF1" w:rsidP="00634075">
            <w:pPr>
              <w:spacing w:after="0" w:line="240" w:lineRule="auto"/>
              <w:rPr>
                <w:rFonts w:ascii="Arial" w:eastAsia="Times New Roman" w:hAnsi="Arial" w:cs="Arial"/>
                <w:b/>
                <w:lang w:eastAsia="en-GB"/>
              </w:rPr>
            </w:pPr>
            <w:proofErr w:type="spellStart"/>
            <w:r w:rsidRPr="00E62036">
              <w:rPr>
                <w:rFonts w:ascii="Arial" w:eastAsia="Times New Roman" w:hAnsi="Arial" w:cs="Arial"/>
                <w:b/>
                <w:lang w:eastAsia="en-GB"/>
              </w:rPr>
              <w:t>Fo</w:t>
            </w:r>
            <w:r w:rsidR="00464355" w:rsidRPr="00E62036">
              <w:rPr>
                <w:rFonts w:ascii="Arial" w:eastAsia="Times New Roman" w:hAnsi="Arial" w:cs="Arial"/>
                <w:b/>
                <w:lang w:eastAsia="en-GB"/>
              </w:rPr>
              <w:t>I</w:t>
            </w:r>
            <w:proofErr w:type="spellEnd"/>
            <w:r w:rsidR="00464355" w:rsidRPr="00E62036">
              <w:rPr>
                <w:rFonts w:ascii="Arial" w:eastAsia="Times New Roman" w:hAnsi="Arial" w:cs="Arial"/>
                <w:b/>
                <w:lang w:eastAsia="en-GB"/>
              </w:rPr>
              <w:t xml:space="preserve"> </w:t>
            </w:r>
            <w:r w:rsidRPr="00E62036">
              <w:rPr>
                <w:rFonts w:ascii="Arial" w:eastAsia="Times New Roman" w:hAnsi="Arial" w:cs="Arial"/>
                <w:b/>
                <w:lang w:eastAsia="en-GB"/>
              </w:rPr>
              <w:t>No</w:t>
            </w:r>
            <w:r w:rsidR="00E62036" w:rsidRPr="00E62036">
              <w:rPr>
                <w:rFonts w:ascii="Arial" w:eastAsia="Times New Roman" w:hAnsi="Arial" w:cs="Arial"/>
                <w:b/>
                <w:lang w:eastAsia="en-GB"/>
              </w:rPr>
              <w:t>:</w:t>
            </w:r>
            <w:r w:rsidRPr="00E62036">
              <w:rPr>
                <w:rFonts w:ascii="Arial" w:eastAsia="Times New Roman" w:hAnsi="Arial" w:cs="Arial"/>
                <w:b/>
                <w:lang w:eastAsia="en-GB"/>
              </w:rPr>
              <w:t xml:space="preserve"> 520 </w:t>
            </w:r>
            <w:r w:rsidR="00464355" w:rsidRPr="00E62036">
              <w:rPr>
                <w:rFonts w:ascii="Arial" w:eastAsia="Times New Roman" w:hAnsi="Arial" w:cs="Arial"/>
                <w:b/>
                <w:lang w:eastAsia="en-GB"/>
              </w:rPr>
              <w:t>– received 20 April 2016</w:t>
            </w:r>
          </w:p>
          <w:p w:rsidR="00464355" w:rsidRPr="00E62036" w:rsidRDefault="00464355" w:rsidP="00634075">
            <w:pPr>
              <w:spacing w:after="0" w:line="240" w:lineRule="auto"/>
              <w:rPr>
                <w:rFonts w:ascii="Arial" w:eastAsia="Times New Roman" w:hAnsi="Arial" w:cs="Arial"/>
                <w:b/>
                <w:lang w:eastAsia="en-GB"/>
              </w:rPr>
            </w:pPr>
          </w:p>
          <w:p w:rsidR="00464355" w:rsidRPr="00E62036" w:rsidRDefault="00464355" w:rsidP="00464355">
            <w:pPr>
              <w:pStyle w:val="NormalWeb"/>
              <w:shd w:val="clear" w:color="auto" w:fill="FFFFFF"/>
              <w:spacing w:before="0" w:beforeAutospacing="0" w:after="0" w:afterAutospacing="0"/>
              <w:rPr>
                <w:sz w:val="22"/>
                <w:szCs w:val="22"/>
              </w:rPr>
            </w:pPr>
            <w:r w:rsidRPr="00E62036">
              <w:rPr>
                <w:rFonts w:ascii="Arial" w:hAnsi="Arial" w:cs="Arial"/>
                <w:color w:val="222222"/>
                <w:sz w:val="22"/>
                <w:szCs w:val="22"/>
              </w:rPr>
              <w:t>1.) When the service is due for tender.</w:t>
            </w:r>
          </w:p>
          <w:p w:rsidR="00464355" w:rsidRPr="00E62036" w:rsidRDefault="00464355" w:rsidP="00464355">
            <w:pPr>
              <w:pStyle w:val="NormalWeb"/>
              <w:shd w:val="clear" w:color="auto" w:fill="FFFFFF"/>
              <w:spacing w:before="0" w:beforeAutospacing="0" w:after="0" w:afterAutospacing="0"/>
              <w:rPr>
                <w:sz w:val="22"/>
                <w:szCs w:val="22"/>
              </w:rPr>
            </w:pPr>
            <w:r w:rsidRPr="00E62036">
              <w:rPr>
                <w:rFonts w:ascii="Arial" w:hAnsi="Arial" w:cs="Arial"/>
                <w:color w:val="222222"/>
                <w:sz w:val="22"/>
                <w:szCs w:val="22"/>
              </w:rPr>
              <w:t xml:space="preserve">2.) Which CCG's this covers </w:t>
            </w:r>
          </w:p>
          <w:p w:rsidR="00464355" w:rsidRPr="00E62036" w:rsidRDefault="00464355" w:rsidP="00464355">
            <w:pPr>
              <w:pStyle w:val="NormalWeb"/>
              <w:shd w:val="clear" w:color="auto" w:fill="FFFFFF"/>
              <w:spacing w:before="0" w:beforeAutospacing="0" w:after="0" w:afterAutospacing="0"/>
              <w:rPr>
                <w:sz w:val="22"/>
                <w:szCs w:val="22"/>
              </w:rPr>
            </w:pPr>
            <w:r w:rsidRPr="00E62036">
              <w:rPr>
                <w:rFonts w:ascii="Arial" w:hAnsi="Arial" w:cs="Arial"/>
                <w:color w:val="222222"/>
                <w:sz w:val="22"/>
                <w:szCs w:val="22"/>
              </w:rPr>
              <w:t xml:space="preserve">3.) If possible, the current incumbent and value of the contract. </w:t>
            </w:r>
          </w:p>
          <w:p w:rsidR="00464355" w:rsidRPr="00E62036" w:rsidRDefault="00464355" w:rsidP="00634075">
            <w:pPr>
              <w:spacing w:after="0" w:line="240" w:lineRule="auto"/>
              <w:rPr>
                <w:rFonts w:ascii="Arial" w:eastAsia="Times New Roman" w:hAnsi="Arial" w:cs="Arial"/>
                <w:b/>
                <w:lang w:eastAsia="en-GB"/>
              </w:rPr>
            </w:pPr>
          </w:p>
        </w:tc>
        <w:tc>
          <w:tcPr>
            <w:tcW w:w="4430" w:type="dxa"/>
            <w:shd w:val="clear" w:color="auto" w:fill="auto"/>
          </w:tcPr>
          <w:p w:rsidR="00510D92" w:rsidRPr="00E62036" w:rsidRDefault="00510D92" w:rsidP="00510D92">
            <w:pPr>
              <w:pStyle w:val="NormalWeb"/>
              <w:shd w:val="clear" w:color="auto" w:fill="FFFFFF"/>
              <w:spacing w:before="0" w:beforeAutospacing="0" w:after="0" w:afterAutospacing="0"/>
              <w:rPr>
                <w:rFonts w:ascii="Arial" w:hAnsi="Arial" w:cs="Arial"/>
                <w:color w:val="222222"/>
                <w:sz w:val="22"/>
                <w:szCs w:val="22"/>
              </w:rPr>
            </w:pPr>
          </w:p>
          <w:p w:rsidR="004F72BE" w:rsidRPr="00E62036" w:rsidRDefault="004F72BE" w:rsidP="00510D92">
            <w:pPr>
              <w:pStyle w:val="NormalWeb"/>
              <w:shd w:val="clear" w:color="auto" w:fill="FFFFFF"/>
              <w:spacing w:before="0" w:beforeAutospacing="0" w:after="0" w:afterAutospacing="0"/>
              <w:rPr>
                <w:rFonts w:ascii="Arial" w:hAnsi="Arial" w:cs="Arial"/>
                <w:sz w:val="22"/>
                <w:szCs w:val="22"/>
              </w:rPr>
            </w:pPr>
            <w:r w:rsidRPr="00E62036">
              <w:rPr>
                <w:rFonts w:ascii="Arial" w:hAnsi="Arial" w:cs="Arial"/>
                <w:color w:val="222222"/>
                <w:sz w:val="22"/>
                <w:szCs w:val="22"/>
              </w:rPr>
              <w:t xml:space="preserve">1.) </w:t>
            </w:r>
            <w:r w:rsidRPr="00E62036">
              <w:rPr>
                <w:rFonts w:ascii="Arial" w:hAnsi="Arial" w:cs="Arial"/>
                <w:color w:val="FF0000"/>
                <w:sz w:val="22"/>
                <w:szCs w:val="22"/>
              </w:rPr>
              <w:t>– the community service is not due for tender</w:t>
            </w:r>
          </w:p>
          <w:p w:rsidR="004F72BE" w:rsidRPr="00E62036" w:rsidRDefault="004F72BE" w:rsidP="00510D92">
            <w:pPr>
              <w:pStyle w:val="NormalWeb"/>
              <w:shd w:val="clear" w:color="auto" w:fill="FFFFFF"/>
              <w:spacing w:before="0" w:beforeAutospacing="0" w:after="0" w:afterAutospacing="0"/>
              <w:rPr>
                <w:rFonts w:ascii="Arial" w:hAnsi="Arial" w:cs="Arial"/>
                <w:sz w:val="22"/>
                <w:szCs w:val="22"/>
              </w:rPr>
            </w:pPr>
            <w:r w:rsidRPr="00E62036">
              <w:rPr>
                <w:rFonts w:ascii="Arial" w:hAnsi="Arial" w:cs="Arial"/>
                <w:color w:val="222222"/>
                <w:sz w:val="22"/>
                <w:szCs w:val="22"/>
              </w:rPr>
              <w:t xml:space="preserve">2.) </w:t>
            </w:r>
            <w:r w:rsidRPr="00E62036">
              <w:rPr>
                <w:rFonts w:ascii="Arial" w:hAnsi="Arial" w:cs="Arial"/>
                <w:color w:val="FF0000"/>
                <w:sz w:val="22"/>
                <w:szCs w:val="22"/>
              </w:rPr>
              <w:t xml:space="preserve">NHS Barnsley CCG </w:t>
            </w:r>
            <w:proofErr w:type="gramStart"/>
            <w:r w:rsidRPr="00E62036">
              <w:rPr>
                <w:rFonts w:ascii="Arial" w:hAnsi="Arial" w:cs="Arial"/>
                <w:color w:val="FF0000"/>
                <w:sz w:val="22"/>
                <w:szCs w:val="22"/>
              </w:rPr>
              <w:t>commissions</w:t>
            </w:r>
            <w:proofErr w:type="gramEnd"/>
            <w:r w:rsidRPr="00E62036">
              <w:rPr>
                <w:rFonts w:ascii="Arial" w:hAnsi="Arial" w:cs="Arial"/>
                <w:color w:val="FF0000"/>
                <w:sz w:val="22"/>
                <w:szCs w:val="22"/>
              </w:rPr>
              <w:t xml:space="preserve"> services for Barnsley GP registered patients only.   </w:t>
            </w:r>
          </w:p>
          <w:p w:rsidR="00707B96" w:rsidRDefault="004F72BE" w:rsidP="001A6BDC">
            <w:pPr>
              <w:spacing w:after="0" w:line="240" w:lineRule="auto"/>
              <w:rPr>
                <w:rStyle w:val="Hyperlink"/>
                <w:rFonts w:ascii="Arial" w:hAnsi="Arial" w:cs="Arial"/>
                <w:color w:val="FF0000"/>
              </w:rPr>
            </w:pPr>
            <w:r w:rsidRPr="00E62036">
              <w:rPr>
                <w:rFonts w:ascii="Arial" w:hAnsi="Arial" w:cs="Arial"/>
                <w:color w:val="222222"/>
              </w:rPr>
              <w:t>3.)</w:t>
            </w:r>
            <w:r w:rsidRPr="00E62036">
              <w:rPr>
                <w:rFonts w:ascii="Arial" w:hAnsi="Arial" w:cs="Arial"/>
                <w:color w:val="1F497D"/>
              </w:rPr>
              <w:t xml:space="preserve"> </w:t>
            </w:r>
            <w:hyperlink r:id="rId14" w:history="1">
              <w:r w:rsidRPr="00E62036">
                <w:rPr>
                  <w:rStyle w:val="Hyperlink"/>
                  <w:rFonts w:ascii="Arial" w:hAnsi="Arial" w:cs="Arial"/>
                  <w:color w:val="FF0000"/>
                </w:rPr>
                <w:t>http://www.barnsleyccg.nhs.uk/about-us/contracts.htm</w:t>
              </w:r>
            </w:hyperlink>
          </w:p>
          <w:p w:rsidR="001A6BDC" w:rsidRPr="00E62036" w:rsidRDefault="001A6BDC" w:rsidP="001A6BDC">
            <w:pPr>
              <w:spacing w:after="0" w:line="240" w:lineRule="auto"/>
              <w:rPr>
                <w:rFonts w:ascii="Arial" w:hAnsi="Arial" w:cs="Arial"/>
                <w:color w:val="1F497D"/>
              </w:rPr>
            </w:pPr>
          </w:p>
        </w:tc>
      </w:tr>
      <w:tr w:rsidR="00D621F2" w:rsidRPr="002C29B7" w:rsidTr="00162E1E">
        <w:tc>
          <w:tcPr>
            <w:tcW w:w="5218" w:type="dxa"/>
            <w:shd w:val="clear" w:color="auto" w:fill="auto"/>
          </w:tcPr>
          <w:p w:rsidR="00DB31DA" w:rsidRPr="00E62036" w:rsidRDefault="007D0FF1" w:rsidP="00634075">
            <w:pPr>
              <w:spacing w:after="0" w:line="240" w:lineRule="auto"/>
              <w:rPr>
                <w:rFonts w:ascii="Arial" w:eastAsia="Times New Roman" w:hAnsi="Arial" w:cs="Arial"/>
                <w:b/>
                <w:lang w:eastAsia="en-GB"/>
              </w:rPr>
            </w:pPr>
            <w:proofErr w:type="spellStart"/>
            <w:r w:rsidRPr="00E62036">
              <w:rPr>
                <w:rFonts w:ascii="Arial" w:eastAsia="Times New Roman" w:hAnsi="Arial" w:cs="Arial"/>
                <w:b/>
                <w:lang w:eastAsia="en-GB"/>
              </w:rPr>
              <w:t>Fo</w:t>
            </w:r>
            <w:r w:rsidR="00B7562E" w:rsidRPr="00E62036">
              <w:rPr>
                <w:rFonts w:ascii="Arial" w:eastAsia="Times New Roman" w:hAnsi="Arial" w:cs="Arial"/>
                <w:b/>
                <w:lang w:eastAsia="en-GB"/>
              </w:rPr>
              <w:t>I</w:t>
            </w:r>
            <w:proofErr w:type="spellEnd"/>
            <w:r w:rsidR="00B7562E" w:rsidRPr="00E62036">
              <w:rPr>
                <w:rFonts w:ascii="Arial" w:eastAsia="Times New Roman" w:hAnsi="Arial" w:cs="Arial"/>
                <w:b/>
                <w:lang w:eastAsia="en-GB"/>
              </w:rPr>
              <w:t xml:space="preserve"> </w:t>
            </w:r>
            <w:r w:rsidRPr="00E62036">
              <w:rPr>
                <w:rFonts w:ascii="Arial" w:eastAsia="Times New Roman" w:hAnsi="Arial" w:cs="Arial"/>
                <w:b/>
                <w:lang w:eastAsia="en-GB"/>
              </w:rPr>
              <w:t>No</w:t>
            </w:r>
            <w:r w:rsidR="00E62036" w:rsidRPr="00E62036">
              <w:rPr>
                <w:rFonts w:ascii="Arial" w:eastAsia="Times New Roman" w:hAnsi="Arial" w:cs="Arial"/>
                <w:b/>
                <w:lang w:eastAsia="en-GB"/>
              </w:rPr>
              <w:t>:</w:t>
            </w:r>
            <w:r w:rsidRPr="00E62036">
              <w:rPr>
                <w:rFonts w:ascii="Arial" w:eastAsia="Times New Roman" w:hAnsi="Arial" w:cs="Arial"/>
                <w:b/>
                <w:lang w:eastAsia="en-GB"/>
              </w:rPr>
              <w:t xml:space="preserve"> </w:t>
            </w:r>
            <w:r w:rsidR="00B7562E" w:rsidRPr="00E62036">
              <w:rPr>
                <w:rFonts w:ascii="Arial" w:eastAsia="Times New Roman" w:hAnsi="Arial" w:cs="Arial"/>
                <w:b/>
                <w:lang w:eastAsia="en-GB"/>
              </w:rPr>
              <w:t>521 – R</w:t>
            </w:r>
            <w:r w:rsidRPr="00E62036">
              <w:rPr>
                <w:rFonts w:ascii="Arial" w:eastAsia="Times New Roman" w:hAnsi="Arial" w:cs="Arial"/>
                <w:b/>
                <w:lang w:eastAsia="en-GB"/>
              </w:rPr>
              <w:t>eceived</w:t>
            </w:r>
            <w:r w:rsidR="00B7562E" w:rsidRPr="00E62036">
              <w:rPr>
                <w:rFonts w:ascii="Arial" w:eastAsia="Times New Roman" w:hAnsi="Arial" w:cs="Arial"/>
                <w:b/>
                <w:lang w:eastAsia="en-GB"/>
              </w:rPr>
              <w:t xml:space="preserve"> 22 </w:t>
            </w:r>
            <w:r w:rsidRPr="00E62036">
              <w:rPr>
                <w:rFonts w:ascii="Arial" w:eastAsia="Times New Roman" w:hAnsi="Arial" w:cs="Arial"/>
                <w:b/>
                <w:lang w:eastAsia="en-GB"/>
              </w:rPr>
              <w:t>April</w:t>
            </w:r>
            <w:r w:rsidR="00B7562E" w:rsidRPr="00E62036">
              <w:rPr>
                <w:rFonts w:ascii="Arial" w:eastAsia="Times New Roman" w:hAnsi="Arial" w:cs="Arial"/>
                <w:b/>
                <w:lang w:eastAsia="en-GB"/>
              </w:rPr>
              <w:t xml:space="preserve"> 2016</w:t>
            </w:r>
          </w:p>
          <w:p w:rsidR="00B7562E" w:rsidRPr="00E62036" w:rsidRDefault="00B7562E" w:rsidP="00634075">
            <w:pPr>
              <w:spacing w:after="0" w:line="240" w:lineRule="auto"/>
              <w:rPr>
                <w:rFonts w:ascii="Arial" w:eastAsia="Times New Roman" w:hAnsi="Arial" w:cs="Arial"/>
                <w:b/>
                <w:lang w:eastAsia="en-GB"/>
              </w:rPr>
            </w:pPr>
          </w:p>
          <w:p w:rsidR="00B7562E" w:rsidRPr="00E62036" w:rsidRDefault="00B7562E" w:rsidP="00510D92">
            <w:pPr>
              <w:numPr>
                <w:ilvl w:val="0"/>
                <w:numId w:val="7"/>
              </w:numPr>
              <w:spacing w:after="0" w:line="240" w:lineRule="auto"/>
              <w:jc w:val="both"/>
              <w:rPr>
                <w:rFonts w:ascii="Arial" w:eastAsia="Times New Roman" w:hAnsi="Arial" w:cs="Arial"/>
                <w:lang w:eastAsia="en-GB"/>
              </w:rPr>
            </w:pPr>
            <w:r w:rsidRPr="00E62036">
              <w:rPr>
                <w:rFonts w:ascii="Arial" w:eastAsia="Times New Roman" w:hAnsi="Arial" w:cs="Arial"/>
                <w:lang w:eastAsia="en-GB"/>
              </w:rPr>
              <w:t>Do you have an Area Prescribing Group/Committee (APC) and who is the chair?</w:t>
            </w:r>
          </w:p>
          <w:p w:rsidR="00B7562E" w:rsidRPr="00E62036" w:rsidRDefault="00B7562E" w:rsidP="00510D92">
            <w:pPr>
              <w:numPr>
                <w:ilvl w:val="0"/>
                <w:numId w:val="7"/>
              </w:numPr>
              <w:spacing w:after="0" w:line="240" w:lineRule="auto"/>
              <w:jc w:val="both"/>
              <w:rPr>
                <w:rFonts w:ascii="Arial" w:eastAsia="Times New Roman" w:hAnsi="Arial" w:cs="Arial"/>
                <w:lang w:eastAsia="en-GB"/>
              </w:rPr>
            </w:pPr>
            <w:r w:rsidRPr="00E62036">
              <w:rPr>
                <w:rFonts w:ascii="Arial" w:eastAsia="Times New Roman" w:hAnsi="Arial" w:cs="Arial"/>
                <w:lang w:eastAsia="en-GB"/>
              </w:rPr>
              <w:t>Is the chair appointed or part of a role?</w:t>
            </w:r>
          </w:p>
          <w:p w:rsidR="00B7562E" w:rsidRPr="00E62036" w:rsidRDefault="00B7562E" w:rsidP="00510D92">
            <w:pPr>
              <w:numPr>
                <w:ilvl w:val="0"/>
                <w:numId w:val="7"/>
              </w:numPr>
              <w:spacing w:after="0" w:line="240" w:lineRule="auto"/>
              <w:jc w:val="both"/>
              <w:rPr>
                <w:rFonts w:ascii="Arial" w:eastAsia="Times New Roman" w:hAnsi="Arial" w:cs="Arial"/>
                <w:lang w:eastAsia="en-GB"/>
              </w:rPr>
            </w:pPr>
            <w:r w:rsidRPr="00E62036">
              <w:rPr>
                <w:rFonts w:ascii="Arial" w:eastAsia="Times New Roman" w:hAnsi="Arial" w:cs="Arial"/>
                <w:lang w:eastAsia="en-GB"/>
              </w:rPr>
              <w:t>Is the APC chair a medic, consultant, pharmacist, lay representative or other?</w:t>
            </w:r>
          </w:p>
          <w:p w:rsidR="00B7562E" w:rsidRPr="00E62036" w:rsidRDefault="00B7562E" w:rsidP="00510D92">
            <w:pPr>
              <w:numPr>
                <w:ilvl w:val="0"/>
                <w:numId w:val="7"/>
              </w:numPr>
              <w:spacing w:after="0" w:line="240" w:lineRule="auto"/>
              <w:jc w:val="both"/>
              <w:rPr>
                <w:rFonts w:ascii="Arial" w:eastAsia="Times New Roman" w:hAnsi="Arial" w:cs="Arial"/>
                <w:lang w:eastAsia="en-GB"/>
              </w:rPr>
            </w:pPr>
            <w:r w:rsidRPr="00E62036">
              <w:rPr>
                <w:rFonts w:ascii="Arial" w:eastAsia="Times New Roman" w:hAnsi="Arial" w:cs="Arial"/>
                <w:lang w:eastAsia="en-GB"/>
              </w:rPr>
              <w:t>How many CCGs does your APC cover?</w:t>
            </w:r>
          </w:p>
          <w:p w:rsidR="00B7562E" w:rsidRPr="00E62036" w:rsidRDefault="00B7562E" w:rsidP="00510D92">
            <w:pPr>
              <w:numPr>
                <w:ilvl w:val="0"/>
                <w:numId w:val="7"/>
              </w:numPr>
              <w:spacing w:after="0" w:line="240" w:lineRule="auto"/>
              <w:jc w:val="both"/>
              <w:rPr>
                <w:rFonts w:ascii="Arial" w:eastAsia="Times New Roman" w:hAnsi="Arial" w:cs="Arial"/>
                <w:lang w:eastAsia="en-GB"/>
              </w:rPr>
            </w:pPr>
            <w:r w:rsidRPr="00E62036">
              <w:rPr>
                <w:rFonts w:ascii="Arial" w:eastAsia="Times New Roman" w:hAnsi="Arial" w:cs="Arial"/>
                <w:lang w:eastAsia="en-GB"/>
              </w:rPr>
              <w:lastRenderedPageBreak/>
              <w:t>How many acute trusts, mental healthcare and combined health care does your APC cover?</w:t>
            </w:r>
          </w:p>
          <w:p w:rsidR="00B7562E" w:rsidRPr="00E62036" w:rsidRDefault="00B7562E" w:rsidP="00634075">
            <w:pPr>
              <w:spacing w:after="0" w:line="240" w:lineRule="auto"/>
              <w:rPr>
                <w:rFonts w:ascii="Arial" w:eastAsia="Times New Roman" w:hAnsi="Arial" w:cs="Arial"/>
                <w:b/>
                <w:lang w:eastAsia="en-GB"/>
              </w:rPr>
            </w:pPr>
          </w:p>
        </w:tc>
        <w:tc>
          <w:tcPr>
            <w:tcW w:w="4430" w:type="dxa"/>
            <w:shd w:val="clear" w:color="auto" w:fill="auto"/>
          </w:tcPr>
          <w:p w:rsidR="00941F24" w:rsidRPr="009A4DD5" w:rsidRDefault="00E62036" w:rsidP="009A4DD5">
            <w:pPr>
              <w:spacing w:after="0" w:line="240" w:lineRule="auto"/>
              <w:rPr>
                <w:rFonts w:eastAsia="Times New Roman"/>
                <w:b/>
                <w:bCs/>
                <w:color w:val="FF0000"/>
              </w:rPr>
            </w:pPr>
            <w:r w:rsidRPr="009A4DD5">
              <w:rPr>
                <w:rFonts w:ascii="Arial" w:eastAsia="Times New Roman" w:hAnsi="Arial" w:cs="Arial"/>
                <w:b/>
                <w:bCs/>
                <w:color w:val="FF0000"/>
                <w:lang w:eastAsia="en-GB"/>
              </w:rPr>
              <w:lastRenderedPageBreak/>
              <w:t xml:space="preserve">1. </w:t>
            </w:r>
            <w:r w:rsidR="00941F24" w:rsidRPr="009A4DD5">
              <w:rPr>
                <w:rFonts w:ascii="Arial" w:eastAsia="Times New Roman" w:hAnsi="Arial" w:cs="Arial"/>
                <w:b/>
                <w:bCs/>
                <w:color w:val="FF0000"/>
                <w:lang w:eastAsia="en-GB"/>
              </w:rPr>
              <w:t>Yes, Medical Director of the Clinical Commissioning Group </w:t>
            </w:r>
          </w:p>
          <w:p w:rsidR="00941F24" w:rsidRPr="009A4DD5" w:rsidRDefault="00E62036" w:rsidP="009A4DD5">
            <w:pPr>
              <w:spacing w:after="0" w:line="240" w:lineRule="auto"/>
              <w:rPr>
                <w:rFonts w:ascii="Arial" w:eastAsia="Times New Roman" w:hAnsi="Arial" w:cs="Arial"/>
                <w:color w:val="FF0000"/>
                <w:lang w:eastAsia="en-GB"/>
              </w:rPr>
            </w:pPr>
            <w:r w:rsidRPr="009A4DD5">
              <w:rPr>
                <w:rFonts w:ascii="Arial" w:eastAsia="Times New Roman" w:hAnsi="Arial" w:cs="Arial"/>
                <w:b/>
                <w:bCs/>
                <w:color w:val="FF0000"/>
                <w:lang w:eastAsia="en-GB"/>
              </w:rPr>
              <w:t xml:space="preserve">2. </w:t>
            </w:r>
            <w:r w:rsidR="00941F24" w:rsidRPr="009A4DD5">
              <w:rPr>
                <w:rFonts w:ascii="Arial" w:eastAsia="Times New Roman" w:hAnsi="Arial" w:cs="Arial"/>
                <w:b/>
                <w:bCs/>
                <w:color w:val="FF0000"/>
                <w:lang w:eastAsia="en-GB"/>
              </w:rPr>
              <w:t>Appointed. He is Clinical Lead for organisat</w:t>
            </w:r>
            <w:r w:rsidRPr="009A4DD5">
              <w:rPr>
                <w:rFonts w:ascii="Arial" w:eastAsia="Times New Roman" w:hAnsi="Arial" w:cs="Arial"/>
                <w:b/>
                <w:bCs/>
                <w:color w:val="FF0000"/>
                <w:lang w:eastAsia="en-GB"/>
              </w:rPr>
              <w:t xml:space="preserve">ion (CCG) which commissions all </w:t>
            </w:r>
            <w:r w:rsidR="00941F24" w:rsidRPr="009A4DD5">
              <w:rPr>
                <w:rFonts w:ascii="Arial" w:eastAsia="Times New Roman" w:hAnsi="Arial" w:cs="Arial"/>
                <w:b/>
                <w:bCs/>
                <w:color w:val="FF0000"/>
                <w:lang w:eastAsia="en-GB"/>
              </w:rPr>
              <w:t>provider services currently represented by APC.</w:t>
            </w:r>
            <w:r w:rsidR="00941F24" w:rsidRPr="009A4DD5">
              <w:rPr>
                <w:rFonts w:ascii="Arial" w:eastAsia="Times New Roman" w:hAnsi="Arial" w:cs="Arial"/>
                <w:color w:val="FF0000"/>
                <w:lang w:eastAsia="en-GB"/>
              </w:rPr>
              <w:t> </w:t>
            </w:r>
          </w:p>
          <w:p w:rsidR="00941F24" w:rsidRPr="009A4DD5" w:rsidRDefault="00E62036" w:rsidP="009A4DD5">
            <w:pPr>
              <w:spacing w:after="0" w:line="240" w:lineRule="auto"/>
              <w:rPr>
                <w:rFonts w:eastAsia="Times New Roman"/>
                <w:b/>
                <w:bCs/>
                <w:color w:val="FF0000"/>
              </w:rPr>
            </w:pPr>
            <w:r w:rsidRPr="009A4DD5">
              <w:rPr>
                <w:rFonts w:ascii="Arial" w:eastAsia="Times New Roman" w:hAnsi="Arial" w:cs="Arial"/>
                <w:b/>
                <w:bCs/>
                <w:color w:val="FF0000"/>
                <w:lang w:eastAsia="en-GB"/>
              </w:rPr>
              <w:t xml:space="preserve">3.  </w:t>
            </w:r>
            <w:r w:rsidR="00941F24" w:rsidRPr="009A4DD5">
              <w:rPr>
                <w:rFonts w:ascii="Arial" w:eastAsia="Times New Roman" w:hAnsi="Arial" w:cs="Arial"/>
                <w:b/>
                <w:bCs/>
                <w:color w:val="FF0000"/>
                <w:lang w:eastAsia="en-GB"/>
              </w:rPr>
              <w:t>Medic</w:t>
            </w:r>
          </w:p>
          <w:p w:rsidR="00941F24" w:rsidRPr="009A4DD5" w:rsidRDefault="00E62036" w:rsidP="009A4DD5">
            <w:pPr>
              <w:spacing w:after="0" w:line="240" w:lineRule="auto"/>
              <w:rPr>
                <w:rFonts w:eastAsia="Times New Roman"/>
                <w:color w:val="FF0000"/>
              </w:rPr>
            </w:pPr>
            <w:r w:rsidRPr="009A4DD5">
              <w:rPr>
                <w:rFonts w:ascii="Arial" w:eastAsia="Times New Roman" w:hAnsi="Arial" w:cs="Arial"/>
                <w:b/>
                <w:color w:val="FF0000"/>
                <w:lang w:eastAsia="en-GB"/>
              </w:rPr>
              <w:t>4.</w:t>
            </w:r>
            <w:r w:rsidRPr="009A4DD5">
              <w:rPr>
                <w:rFonts w:ascii="Arial" w:eastAsia="Times New Roman" w:hAnsi="Arial" w:cs="Arial"/>
                <w:color w:val="FF0000"/>
                <w:lang w:eastAsia="en-GB"/>
              </w:rPr>
              <w:t>  </w:t>
            </w:r>
            <w:r w:rsidR="00941F24" w:rsidRPr="009A4DD5">
              <w:rPr>
                <w:rFonts w:ascii="Arial" w:eastAsia="Times New Roman" w:hAnsi="Arial" w:cs="Arial"/>
                <w:b/>
                <w:bCs/>
                <w:color w:val="FF0000"/>
                <w:lang w:eastAsia="en-GB"/>
              </w:rPr>
              <w:t>One</w:t>
            </w:r>
          </w:p>
          <w:p w:rsidR="001A6BDC" w:rsidRDefault="00E62036" w:rsidP="009A4DD5">
            <w:pPr>
              <w:spacing w:after="0" w:line="240" w:lineRule="auto"/>
              <w:rPr>
                <w:rFonts w:ascii="Arial" w:eastAsia="Times New Roman" w:hAnsi="Arial" w:cs="Arial"/>
                <w:b/>
                <w:bCs/>
                <w:color w:val="FF0000"/>
                <w:lang w:eastAsia="en-GB"/>
              </w:rPr>
            </w:pPr>
            <w:r w:rsidRPr="009A4DD5">
              <w:rPr>
                <w:rFonts w:ascii="Arial" w:eastAsia="Times New Roman" w:hAnsi="Arial" w:cs="Arial"/>
                <w:b/>
                <w:color w:val="FF0000"/>
                <w:lang w:eastAsia="en-GB"/>
              </w:rPr>
              <w:t>5</w:t>
            </w:r>
            <w:r w:rsidRPr="009A4DD5">
              <w:rPr>
                <w:rFonts w:ascii="Arial" w:eastAsia="Times New Roman" w:hAnsi="Arial" w:cs="Arial"/>
                <w:color w:val="FF0000"/>
                <w:lang w:eastAsia="en-GB"/>
              </w:rPr>
              <w:t>.  </w:t>
            </w:r>
            <w:r w:rsidR="00941F24" w:rsidRPr="009A4DD5">
              <w:rPr>
                <w:rFonts w:ascii="Arial" w:eastAsia="Times New Roman" w:hAnsi="Arial" w:cs="Arial"/>
                <w:b/>
                <w:bCs/>
                <w:color w:val="FF0000"/>
                <w:lang w:eastAsia="en-GB"/>
              </w:rPr>
              <w:t xml:space="preserve">One Hospital, one Hospice, one </w:t>
            </w:r>
            <w:r w:rsidR="00941F24" w:rsidRPr="009A4DD5">
              <w:rPr>
                <w:rFonts w:ascii="Arial" w:eastAsia="Times New Roman" w:hAnsi="Arial" w:cs="Arial"/>
                <w:b/>
                <w:bCs/>
                <w:color w:val="FF0000"/>
                <w:lang w:eastAsia="en-GB"/>
              </w:rPr>
              <w:lastRenderedPageBreak/>
              <w:t>combined Community and Mental Health Trust, GP Practice Representatives (CCG is one which commission</w:t>
            </w:r>
            <w:r w:rsidRPr="009A4DD5">
              <w:rPr>
                <w:rFonts w:ascii="Arial" w:eastAsia="Times New Roman" w:hAnsi="Arial" w:cs="Arial"/>
                <w:b/>
                <w:bCs/>
                <w:color w:val="FF0000"/>
                <w:lang w:eastAsia="en-GB"/>
              </w:rPr>
              <w:t>s GP services on behalf of NHSE</w:t>
            </w:r>
            <w:r w:rsidR="00941F24" w:rsidRPr="009A4DD5">
              <w:rPr>
                <w:rFonts w:ascii="Arial" w:eastAsia="Times New Roman" w:hAnsi="Arial" w:cs="Arial"/>
                <w:b/>
                <w:bCs/>
                <w:color w:val="FF0000"/>
                <w:lang w:eastAsia="en-GB"/>
              </w:rPr>
              <w:t>). T</w:t>
            </w:r>
            <w:r w:rsidRPr="009A4DD5">
              <w:rPr>
                <w:rFonts w:ascii="Arial" w:eastAsia="Times New Roman" w:hAnsi="Arial" w:cs="Arial"/>
                <w:b/>
                <w:bCs/>
                <w:color w:val="FF0000"/>
                <w:lang w:eastAsia="en-GB"/>
              </w:rPr>
              <w:t xml:space="preserve">here is also community pharmacy </w:t>
            </w:r>
            <w:r w:rsidR="00941F24" w:rsidRPr="009A4DD5">
              <w:rPr>
                <w:rFonts w:ascii="Arial" w:eastAsia="Times New Roman" w:hAnsi="Arial" w:cs="Arial"/>
                <w:b/>
                <w:bCs/>
                <w:color w:val="FF0000"/>
                <w:lang w:eastAsia="en-GB"/>
              </w:rPr>
              <w:t>representation. APC collaborates and shares information over a wider 5 CCG footprint.</w:t>
            </w:r>
          </w:p>
          <w:p w:rsidR="009A4DD5" w:rsidRPr="00176E46" w:rsidRDefault="009A4DD5" w:rsidP="00176E46">
            <w:pPr>
              <w:spacing w:after="0" w:line="240" w:lineRule="auto"/>
              <w:jc w:val="both"/>
              <w:rPr>
                <w:rFonts w:eastAsia="Times New Roman"/>
                <w:b/>
                <w:bCs/>
                <w:color w:val="1F497D"/>
              </w:rPr>
            </w:pPr>
          </w:p>
        </w:tc>
      </w:tr>
      <w:tr w:rsidR="00261747" w:rsidRPr="002C29B7" w:rsidTr="00162E1E">
        <w:tc>
          <w:tcPr>
            <w:tcW w:w="5218" w:type="dxa"/>
            <w:shd w:val="clear" w:color="auto" w:fill="auto"/>
          </w:tcPr>
          <w:p w:rsidR="002C0BD7" w:rsidRPr="00C87B67" w:rsidRDefault="007D0FF1" w:rsidP="002C0BD7">
            <w:pPr>
              <w:rPr>
                <w:rFonts w:ascii="Arial" w:hAnsi="Arial" w:cs="Arial"/>
                <w:b/>
              </w:rPr>
            </w:pPr>
            <w:proofErr w:type="spellStart"/>
            <w:r w:rsidRPr="00C87B67">
              <w:rPr>
                <w:rFonts w:ascii="Arial" w:hAnsi="Arial" w:cs="Arial"/>
                <w:b/>
              </w:rPr>
              <w:lastRenderedPageBreak/>
              <w:t>Fo</w:t>
            </w:r>
            <w:r w:rsidR="002D0A65" w:rsidRPr="00C87B67">
              <w:rPr>
                <w:rFonts w:ascii="Arial" w:hAnsi="Arial" w:cs="Arial"/>
                <w:b/>
              </w:rPr>
              <w:t>I</w:t>
            </w:r>
            <w:proofErr w:type="spellEnd"/>
            <w:r w:rsidR="002D0A65" w:rsidRPr="00C87B67">
              <w:rPr>
                <w:rFonts w:ascii="Arial" w:hAnsi="Arial" w:cs="Arial"/>
                <w:b/>
              </w:rPr>
              <w:t xml:space="preserve"> </w:t>
            </w:r>
            <w:r w:rsidRPr="00C87B67">
              <w:rPr>
                <w:rFonts w:ascii="Arial" w:hAnsi="Arial" w:cs="Arial"/>
                <w:b/>
              </w:rPr>
              <w:t>No</w:t>
            </w:r>
            <w:r w:rsidR="001A6BDC">
              <w:rPr>
                <w:rFonts w:ascii="Arial" w:hAnsi="Arial" w:cs="Arial"/>
                <w:b/>
              </w:rPr>
              <w:t>:</w:t>
            </w:r>
            <w:r w:rsidRPr="00C87B67">
              <w:rPr>
                <w:rFonts w:ascii="Arial" w:hAnsi="Arial" w:cs="Arial"/>
                <w:b/>
              </w:rPr>
              <w:t xml:space="preserve"> </w:t>
            </w:r>
            <w:r w:rsidR="002D0A65" w:rsidRPr="00C87B67">
              <w:rPr>
                <w:rFonts w:ascii="Arial" w:hAnsi="Arial" w:cs="Arial"/>
                <w:b/>
              </w:rPr>
              <w:t>522 – R</w:t>
            </w:r>
            <w:r w:rsidRPr="00C87B67">
              <w:rPr>
                <w:rFonts w:ascii="Arial" w:hAnsi="Arial" w:cs="Arial"/>
                <w:b/>
              </w:rPr>
              <w:t>eceived</w:t>
            </w:r>
            <w:r w:rsidR="002D0A65" w:rsidRPr="00C87B67">
              <w:rPr>
                <w:rFonts w:ascii="Arial" w:hAnsi="Arial" w:cs="Arial"/>
                <w:b/>
              </w:rPr>
              <w:t xml:space="preserve"> 28 A</w:t>
            </w:r>
            <w:r w:rsidRPr="00C87B67">
              <w:rPr>
                <w:rFonts w:ascii="Arial" w:hAnsi="Arial" w:cs="Arial"/>
                <w:b/>
              </w:rPr>
              <w:t>pril</w:t>
            </w:r>
            <w:r w:rsidR="002D0A65" w:rsidRPr="00C87B67">
              <w:rPr>
                <w:rFonts w:ascii="Arial" w:hAnsi="Arial" w:cs="Arial"/>
                <w:b/>
              </w:rPr>
              <w:t xml:space="preserve"> 2016</w:t>
            </w:r>
          </w:p>
          <w:p w:rsidR="002D0A65" w:rsidRDefault="002D0A65" w:rsidP="002D0A65">
            <w:pPr>
              <w:pStyle w:val="xmsonormal"/>
              <w:shd w:val="clear" w:color="auto" w:fill="FFFFFF"/>
              <w:rPr>
                <w:rFonts w:ascii="Calibri" w:hAnsi="Calibri"/>
                <w:color w:val="000000"/>
              </w:rPr>
            </w:pPr>
            <w:r>
              <w:rPr>
                <w:rFonts w:ascii="Arial" w:hAnsi="Arial" w:cs="Arial"/>
                <w:color w:val="000000"/>
                <w:sz w:val="20"/>
                <w:szCs w:val="20"/>
              </w:rPr>
              <w:t>I ask the following: </w:t>
            </w:r>
          </w:p>
          <w:p w:rsidR="002D0A65" w:rsidRPr="002D0A65" w:rsidRDefault="002D0A65" w:rsidP="002D0A65">
            <w:pPr>
              <w:numPr>
                <w:ilvl w:val="0"/>
                <w:numId w:val="13"/>
              </w:numPr>
              <w:shd w:val="clear" w:color="auto" w:fill="FFFFFF"/>
              <w:spacing w:before="100" w:beforeAutospacing="1" w:after="100" w:afterAutospacing="1" w:line="240" w:lineRule="auto"/>
              <w:rPr>
                <w:rFonts w:ascii="Calibri" w:hAnsi="Calibri"/>
                <w:color w:val="000000"/>
              </w:rPr>
            </w:pPr>
            <w:r w:rsidRPr="002D0A65">
              <w:rPr>
                <w:rFonts w:ascii="Calibri" w:eastAsia="Times New Roman" w:hAnsi="Calibri"/>
                <w:color w:val="000000"/>
              </w:rPr>
              <w:t xml:space="preserve">How many Tier 3 centres do you have? </w:t>
            </w:r>
            <w:r w:rsidRPr="002D0A65">
              <w:rPr>
                <w:rFonts w:ascii="Arial" w:hAnsi="Arial" w:cs="Arial"/>
                <w:color w:val="000000"/>
                <w:sz w:val="20"/>
                <w:szCs w:val="20"/>
              </w:rPr>
              <w:t> </w:t>
            </w:r>
          </w:p>
          <w:p w:rsidR="002D0A65" w:rsidRPr="002D0A65" w:rsidRDefault="002D0A65" w:rsidP="002D0A65">
            <w:pPr>
              <w:numPr>
                <w:ilvl w:val="0"/>
                <w:numId w:val="14"/>
              </w:numPr>
              <w:shd w:val="clear" w:color="auto" w:fill="FFFFFF"/>
              <w:spacing w:before="100" w:beforeAutospacing="1" w:after="100" w:afterAutospacing="1" w:line="240" w:lineRule="auto"/>
              <w:rPr>
                <w:rFonts w:ascii="Calibri" w:hAnsi="Calibri"/>
                <w:color w:val="000000"/>
              </w:rPr>
            </w:pPr>
            <w:r w:rsidRPr="002D0A65">
              <w:rPr>
                <w:rFonts w:ascii="Calibri" w:eastAsia="Times New Roman" w:hAnsi="Calibri"/>
                <w:color w:val="000000"/>
              </w:rPr>
              <w:t xml:space="preserve">Where are they? (A list of specific locations (cities/ towns/ villages) </w:t>
            </w:r>
            <w:r w:rsidRPr="002D0A65">
              <w:rPr>
                <w:rFonts w:ascii="Arial" w:hAnsi="Arial" w:cs="Arial"/>
                <w:color w:val="000000"/>
                <w:sz w:val="20"/>
                <w:szCs w:val="20"/>
              </w:rPr>
              <w:t> </w:t>
            </w:r>
          </w:p>
          <w:p w:rsidR="002D0A65" w:rsidRDefault="002D0A65" w:rsidP="002D0A65">
            <w:pPr>
              <w:numPr>
                <w:ilvl w:val="0"/>
                <w:numId w:val="15"/>
              </w:numPr>
              <w:shd w:val="clear" w:color="auto" w:fill="FFFFFF"/>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 xml:space="preserve">How many are: </w:t>
            </w:r>
          </w:p>
          <w:p w:rsidR="002D0A65" w:rsidRDefault="002D0A65" w:rsidP="002D0A65">
            <w:pPr>
              <w:numPr>
                <w:ilvl w:val="1"/>
                <w:numId w:val="15"/>
              </w:numPr>
              <w:shd w:val="clear" w:color="auto" w:fill="FFFFFF"/>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 xml:space="preserve">In primary care </w:t>
            </w:r>
          </w:p>
          <w:p w:rsidR="002D0A65" w:rsidRDefault="002D0A65" w:rsidP="002D0A65">
            <w:pPr>
              <w:numPr>
                <w:ilvl w:val="1"/>
                <w:numId w:val="15"/>
              </w:numPr>
              <w:shd w:val="clear" w:color="auto" w:fill="FFFFFF"/>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 xml:space="preserve">In secondary care (hospital setting) </w:t>
            </w:r>
          </w:p>
          <w:p w:rsidR="002D0A65" w:rsidRDefault="002D0A65" w:rsidP="002D0A65">
            <w:pPr>
              <w:numPr>
                <w:ilvl w:val="1"/>
                <w:numId w:val="15"/>
              </w:numPr>
              <w:shd w:val="clear" w:color="auto" w:fill="FFFFFF"/>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 xml:space="preserve">Primary/ secondary </w:t>
            </w:r>
          </w:p>
          <w:p w:rsidR="002D0A65" w:rsidRDefault="002D0A65" w:rsidP="002D0A65">
            <w:pPr>
              <w:numPr>
                <w:ilvl w:val="1"/>
                <w:numId w:val="15"/>
              </w:numPr>
              <w:shd w:val="clear" w:color="auto" w:fill="FFFFFF"/>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 xml:space="preserve">Other </w:t>
            </w:r>
          </w:p>
          <w:p w:rsidR="002D0A65" w:rsidRDefault="002D0A65" w:rsidP="002D0A65">
            <w:pPr>
              <w:numPr>
                <w:ilvl w:val="0"/>
                <w:numId w:val="16"/>
              </w:numPr>
              <w:shd w:val="clear" w:color="auto" w:fill="FFFFFF"/>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 xml:space="preserve">Please give examples of “other” settings. </w:t>
            </w:r>
          </w:p>
          <w:p w:rsidR="002D0A65" w:rsidRDefault="002D0A65" w:rsidP="002D0A65">
            <w:pPr>
              <w:numPr>
                <w:ilvl w:val="0"/>
                <w:numId w:val="17"/>
              </w:numPr>
              <w:shd w:val="clear" w:color="auto" w:fill="FFFFFF"/>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 xml:space="preserve">If in a hospital setting, are they: </w:t>
            </w:r>
          </w:p>
          <w:p w:rsidR="002D0A65" w:rsidRDefault="002D0A65" w:rsidP="002D0A65">
            <w:pPr>
              <w:numPr>
                <w:ilvl w:val="1"/>
                <w:numId w:val="17"/>
              </w:numPr>
              <w:shd w:val="clear" w:color="auto" w:fill="FFFFFF"/>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 xml:space="preserve">Attached to a bariatric surgical unit? </w:t>
            </w:r>
          </w:p>
          <w:p w:rsidR="002D0A65" w:rsidRDefault="002D0A65" w:rsidP="002D0A65">
            <w:pPr>
              <w:numPr>
                <w:ilvl w:val="1"/>
                <w:numId w:val="17"/>
              </w:numPr>
              <w:shd w:val="clear" w:color="auto" w:fill="FFFFFF"/>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 xml:space="preserve">Adjacent to a bariatric surgical unit? </w:t>
            </w:r>
          </w:p>
          <w:p w:rsidR="002D0A65" w:rsidRDefault="002D0A65" w:rsidP="002D0A65">
            <w:pPr>
              <w:numPr>
                <w:ilvl w:val="1"/>
                <w:numId w:val="17"/>
              </w:numPr>
              <w:shd w:val="clear" w:color="auto" w:fill="FFFFFF"/>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 xml:space="preserve">Within a bariatric surgical unit? </w:t>
            </w:r>
          </w:p>
          <w:p w:rsidR="002D0A65" w:rsidRPr="002C0BD7" w:rsidRDefault="002D0A65" w:rsidP="002C0BD7"/>
        </w:tc>
        <w:tc>
          <w:tcPr>
            <w:tcW w:w="4430" w:type="dxa"/>
            <w:shd w:val="clear" w:color="auto" w:fill="auto"/>
          </w:tcPr>
          <w:p w:rsidR="008614B9" w:rsidRDefault="008614B9" w:rsidP="008614B9">
            <w:pPr>
              <w:numPr>
                <w:ilvl w:val="0"/>
                <w:numId w:val="18"/>
              </w:numPr>
              <w:shd w:val="clear" w:color="auto" w:fill="FFFFFF"/>
              <w:spacing w:after="0" w:line="240" w:lineRule="auto"/>
              <w:rPr>
                <w:rFonts w:ascii="Calibri" w:eastAsia="Times New Roman" w:hAnsi="Calibri"/>
                <w:color w:val="000000"/>
              </w:rPr>
            </w:pPr>
            <w:r>
              <w:rPr>
                <w:rFonts w:ascii="Calibri" w:eastAsia="Times New Roman" w:hAnsi="Calibri"/>
                <w:color w:val="000000"/>
              </w:rPr>
              <w:t xml:space="preserve">How many Tier 3 centres do you have? </w:t>
            </w:r>
          </w:p>
          <w:p w:rsidR="008614B9" w:rsidRDefault="008614B9" w:rsidP="008614B9">
            <w:pPr>
              <w:pStyle w:val="xmsonormal"/>
              <w:shd w:val="clear" w:color="auto" w:fill="FFFFFF"/>
              <w:ind w:left="360"/>
              <w:rPr>
                <w:rFonts w:ascii="Arial" w:hAnsi="Arial" w:cs="Arial"/>
                <w:b/>
                <w:bCs/>
                <w:color w:val="FF0000"/>
                <w:sz w:val="20"/>
                <w:szCs w:val="20"/>
              </w:rPr>
            </w:pPr>
            <w:r>
              <w:rPr>
                <w:rFonts w:ascii="Arial" w:hAnsi="Arial" w:cs="Arial"/>
                <w:b/>
                <w:bCs/>
                <w:color w:val="FF0000"/>
                <w:sz w:val="20"/>
                <w:szCs w:val="20"/>
              </w:rPr>
              <w:t>The core service is based at Eldon Street.  The service provides out-patients clinics across the borough.</w:t>
            </w:r>
          </w:p>
          <w:p w:rsidR="008614B9" w:rsidRDefault="008614B9" w:rsidP="008614B9">
            <w:pPr>
              <w:pStyle w:val="xmsonormal"/>
              <w:shd w:val="clear" w:color="auto" w:fill="FFFFFF"/>
              <w:rPr>
                <w:rFonts w:ascii="Calibri" w:hAnsi="Calibri"/>
                <w:b/>
                <w:bCs/>
                <w:color w:val="1F497D"/>
                <w:sz w:val="22"/>
                <w:szCs w:val="22"/>
              </w:rPr>
            </w:pPr>
          </w:p>
          <w:p w:rsidR="008614B9" w:rsidRDefault="008614B9" w:rsidP="008614B9">
            <w:pPr>
              <w:numPr>
                <w:ilvl w:val="0"/>
                <w:numId w:val="19"/>
              </w:numPr>
              <w:shd w:val="clear" w:color="auto" w:fill="FFFFFF"/>
              <w:spacing w:after="0" w:line="240" w:lineRule="auto"/>
              <w:rPr>
                <w:rFonts w:ascii="Calibri" w:eastAsia="Times New Roman" w:hAnsi="Calibri"/>
                <w:color w:val="000000"/>
                <w:sz w:val="24"/>
                <w:szCs w:val="24"/>
              </w:rPr>
            </w:pPr>
            <w:r>
              <w:rPr>
                <w:rFonts w:ascii="Calibri" w:eastAsia="Times New Roman" w:hAnsi="Calibri"/>
                <w:color w:val="000000"/>
              </w:rPr>
              <w:t xml:space="preserve">Where are they? (A list of specific locations (cities/ towns/ villages) </w:t>
            </w:r>
          </w:p>
          <w:p w:rsidR="008614B9" w:rsidRDefault="008614B9" w:rsidP="008614B9">
            <w:pPr>
              <w:pStyle w:val="xmsonormal"/>
              <w:shd w:val="clear" w:color="auto" w:fill="FFFFFF"/>
              <w:rPr>
                <w:rFonts w:ascii="Calibri" w:hAnsi="Calibri"/>
                <w:b/>
                <w:bCs/>
                <w:color w:val="FF0000"/>
                <w:sz w:val="22"/>
                <w:szCs w:val="22"/>
              </w:rPr>
            </w:pPr>
            <w:r>
              <w:rPr>
                <w:rFonts w:ascii="Arial" w:hAnsi="Arial" w:cs="Arial"/>
                <w:color w:val="000000"/>
                <w:sz w:val="20"/>
                <w:szCs w:val="20"/>
              </w:rPr>
              <w:t> </w:t>
            </w:r>
            <w:r>
              <w:rPr>
                <w:rFonts w:ascii="Arial" w:hAnsi="Arial" w:cs="Arial"/>
                <w:color w:val="000000"/>
                <w:sz w:val="20"/>
                <w:szCs w:val="20"/>
              </w:rPr>
              <w:tab/>
            </w:r>
            <w:r>
              <w:rPr>
                <w:rFonts w:ascii="Calibri" w:hAnsi="Calibri"/>
                <w:b/>
                <w:bCs/>
                <w:color w:val="FF0000"/>
                <w:sz w:val="22"/>
                <w:szCs w:val="22"/>
              </w:rPr>
              <w:t>Barnsley Hospital</w:t>
            </w:r>
          </w:p>
          <w:p w:rsidR="008614B9" w:rsidRDefault="008614B9" w:rsidP="008614B9">
            <w:pPr>
              <w:pStyle w:val="xmsonormal"/>
              <w:shd w:val="clear" w:color="auto" w:fill="FFFFFF"/>
              <w:ind w:left="720"/>
              <w:rPr>
                <w:rFonts w:ascii="Calibri" w:hAnsi="Calibri"/>
                <w:b/>
                <w:bCs/>
                <w:color w:val="FF0000"/>
                <w:sz w:val="22"/>
                <w:szCs w:val="22"/>
              </w:rPr>
            </w:pPr>
            <w:r>
              <w:rPr>
                <w:rFonts w:ascii="Calibri" w:hAnsi="Calibri"/>
                <w:b/>
                <w:bCs/>
                <w:color w:val="FF0000"/>
                <w:sz w:val="22"/>
                <w:szCs w:val="22"/>
              </w:rPr>
              <w:t>Eldon Street  (Central Barnsley)</w:t>
            </w:r>
          </w:p>
          <w:p w:rsidR="008614B9" w:rsidRDefault="008614B9" w:rsidP="008614B9">
            <w:pPr>
              <w:pStyle w:val="xmsonormal"/>
              <w:shd w:val="clear" w:color="auto" w:fill="FFFFFF"/>
              <w:ind w:left="720"/>
              <w:rPr>
                <w:rFonts w:ascii="Calibri" w:hAnsi="Calibri"/>
                <w:b/>
                <w:bCs/>
                <w:color w:val="FF0000"/>
                <w:sz w:val="22"/>
                <w:szCs w:val="22"/>
              </w:rPr>
            </w:pPr>
            <w:proofErr w:type="spellStart"/>
            <w:r>
              <w:rPr>
                <w:rFonts w:ascii="Calibri" w:hAnsi="Calibri"/>
                <w:b/>
                <w:bCs/>
                <w:color w:val="FF0000"/>
                <w:sz w:val="22"/>
                <w:szCs w:val="22"/>
              </w:rPr>
              <w:t>Cudworth</w:t>
            </w:r>
            <w:proofErr w:type="spellEnd"/>
            <w:r>
              <w:rPr>
                <w:rFonts w:ascii="Calibri" w:hAnsi="Calibri"/>
                <w:b/>
                <w:bCs/>
                <w:color w:val="FF0000"/>
                <w:sz w:val="22"/>
                <w:szCs w:val="22"/>
              </w:rPr>
              <w:t xml:space="preserve"> Health Centre</w:t>
            </w:r>
          </w:p>
          <w:p w:rsidR="008614B9" w:rsidRDefault="008614B9" w:rsidP="008614B9">
            <w:pPr>
              <w:pStyle w:val="xmsonormal"/>
              <w:shd w:val="clear" w:color="auto" w:fill="FFFFFF"/>
              <w:ind w:left="720"/>
              <w:rPr>
                <w:rFonts w:ascii="Calibri" w:hAnsi="Calibri"/>
                <w:b/>
                <w:bCs/>
                <w:color w:val="FF0000"/>
                <w:sz w:val="22"/>
                <w:szCs w:val="22"/>
              </w:rPr>
            </w:pPr>
            <w:r>
              <w:rPr>
                <w:rFonts w:ascii="Calibri" w:hAnsi="Calibri"/>
                <w:b/>
                <w:bCs/>
                <w:color w:val="FF0000"/>
                <w:sz w:val="22"/>
                <w:szCs w:val="22"/>
              </w:rPr>
              <w:t>Roundhouse Medical Centre (</w:t>
            </w:r>
            <w:proofErr w:type="spellStart"/>
            <w:r>
              <w:rPr>
                <w:rFonts w:ascii="Calibri" w:hAnsi="Calibri"/>
                <w:b/>
                <w:bCs/>
                <w:color w:val="FF0000"/>
                <w:sz w:val="22"/>
                <w:szCs w:val="22"/>
              </w:rPr>
              <w:t>Athersley</w:t>
            </w:r>
            <w:proofErr w:type="spellEnd"/>
            <w:r>
              <w:rPr>
                <w:rFonts w:ascii="Calibri" w:hAnsi="Calibri"/>
                <w:b/>
                <w:bCs/>
                <w:color w:val="FF0000"/>
                <w:sz w:val="22"/>
                <w:szCs w:val="22"/>
              </w:rPr>
              <w:t>)</w:t>
            </w:r>
          </w:p>
          <w:p w:rsidR="008614B9" w:rsidRDefault="008614B9" w:rsidP="008614B9">
            <w:pPr>
              <w:pStyle w:val="xmsonormal"/>
              <w:shd w:val="clear" w:color="auto" w:fill="FFFFFF"/>
              <w:ind w:left="720"/>
              <w:rPr>
                <w:rFonts w:ascii="Calibri" w:hAnsi="Calibri"/>
                <w:b/>
                <w:bCs/>
                <w:color w:val="FF0000"/>
                <w:sz w:val="22"/>
                <w:szCs w:val="22"/>
              </w:rPr>
            </w:pPr>
            <w:proofErr w:type="spellStart"/>
            <w:r>
              <w:rPr>
                <w:rFonts w:ascii="Calibri" w:hAnsi="Calibri"/>
                <w:b/>
                <w:bCs/>
                <w:color w:val="FF0000"/>
                <w:sz w:val="22"/>
                <w:szCs w:val="22"/>
              </w:rPr>
              <w:t>Hoyland</w:t>
            </w:r>
            <w:proofErr w:type="spellEnd"/>
            <w:r>
              <w:rPr>
                <w:rFonts w:ascii="Calibri" w:hAnsi="Calibri"/>
                <w:b/>
                <w:bCs/>
                <w:color w:val="FF0000"/>
                <w:sz w:val="22"/>
                <w:szCs w:val="22"/>
              </w:rPr>
              <w:t xml:space="preserve"> Health Centre</w:t>
            </w:r>
          </w:p>
          <w:p w:rsidR="008614B9" w:rsidRDefault="008614B9" w:rsidP="008614B9">
            <w:pPr>
              <w:pStyle w:val="xmsonormal"/>
              <w:shd w:val="clear" w:color="auto" w:fill="FFFFFF"/>
              <w:ind w:left="720"/>
              <w:rPr>
                <w:rFonts w:ascii="Calibri" w:hAnsi="Calibri"/>
                <w:b/>
                <w:bCs/>
                <w:color w:val="FF0000"/>
                <w:sz w:val="22"/>
                <w:szCs w:val="22"/>
              </w:rPr>
            </w:pPr>
            <w:proofErr w:type="spellStart"/>
            <w:r>
              <w:rPr>
                <w:rFonts w:ascii="Calibri" w:hAnsi="Calibri"/>
                <w:b/>
                <w:bCs/>
                <w:color w:val="FF0000"/>
                <w:sz w:val="22"/>
                <w:szCs w:val="22"/>
              </w:rPr>
              <w:t>Worsbrough</w:t>
            </w:r>
            <w:proofErr w:type="spellEnd"/>
            <w:r>
              <w:rPr>
                <w:rFonts w:ascii="Calibri" w:hAnsi="Calibri"/>
                <w:b/>
                <w:bCs/>
                <w:color w:val="FF0000"/>
                <w:sz w:val="22"/>
                <w:szCs w:val="22"/>
              </w:rPr>
              <w:t xml:space="preserve"> Medical Centre</w:t>
            </w:r>
          </w:p>
          <w:p w:rsidR="008614B9" w:rsidRDefault="008614B9" w:rsidP="008614B9">
            <w:pPr>
              <w:pStyle w:val="xmsonormal"/>
              <w:shd w:val="clear" w:color="auto" w:fill="FFFFFF"/>
              <w:ind w:left="720"/>
              <w:rPr>
                <w:rFonts w:ascii="Calibri" w:hAnsi="Calibri"/>
                <w:b/>
                <w:bCs/>
                <w:color w:val="FF0000"/>
                <w:sz w:val="22"/>
                <w:szCs w:val="22"/>
              </w:rPr>
            </w:pPr>
            <w:r>
              <w:rPr>
                <w:rFonts w:ascii="Calibri" w:hAnsi="Calibri"/>
                <w:b/>
                <w:bCs/>
                <w:color w:val="FF0000"/>
                <w:sz w:val="22"/>
                <w:szCs w:val="22"/>
              </w:rPr>
              <w:t>Thurnscoe Health Centre</w:t>
            </w:r>
          </w:p>
          <w:p w:rsidR="008614B9" w:rsidRDefault="008614B9" w:rsidP="008614B9">
            <w:pPr>
              <w:pStyle w:val="xmsonormal"/>
              <w:shd w:val="clear" w:color="auto" w:fill="FFFFFF"/>
              <w:ind w:left="720"/>
              <w:rPr>
                <w:rFonts w:ascii="Calibri" w:hAnsi="Calibri"/>
                <w:b/>
                <w:bCs/>
                <w:color w:val="FF0000"/>
                <w:sz w:val="22"/>
                <w:szCs w:val="22"/>
              </w:rPr>
            </w:pPr>
            <w:proofErr w:type="spellStart"/>
            <w:r>
              <w:rPr>
                <w:rFonts w:ascii="Calibri" w:hAnsi="Calibri"/>
                <w:b/>
                <w:bCs/>
                <w:color w:val="FF0000"/>
                <w:sz w:val="22"/>
                <w:szCs w:val="22"/>
              </w:rPr>
              <w:t>Goldthorpe</w:t>
            </w:r>
            <w:proofErr w:type="spellEnd"/>
            <w:r>
              <w:rPr>
                <w:rFonts w:ascii="Calibri" w:hAnsi="Calibri"/>
                <w:b/>
                <w:bCs/>
                <w:color w:val="FF0000"/>
                <w:sz w:val="22"/>
                <w:szCs w:val="22"/>
              </w:rPr>
              <w:t xml:space="preserve"> Health Centre</w:t>
            </w:r>
          </w:p>
          <w:p w:rsidR="008614B9" w:rsidRDefault="008614B9" w:rsidP="008614B9">
            <w:pPr>
              <w:pStyle w:val="xmsonormal"/>
              <w:shd w:val="clear" w:color="auto" w:fill="FFFFFF"/>
              <w:ind w:left="720"/>
              <w:rPr>
                <w:rFonts w:ascii="Calibri" w:hAnsi="Calibri"/>
                <w:b/>
                <w:bCs/>
                <w:color w:val="FF0000"/>
                <w:sz w:val="22"/>
                <w:szCs w:val="22"/>
              </w:rPr>
            </w:pPr>
            <w:r>
              <w:rPr>
                <w:rFonts w:ascii="Calibri" w:hAnsi="Calibri"/>
                <w:b/>
                <w:bCs/>
                <w:color w:val="FF0000"/>
                <w:sz w:val="22"/>
                <w:szCs w:val="22"/>
              </w:rPr>
              <w:t>Penistone Health Centre</w:t>
            </w:r>
          </w:p>
          <w:p w:rsidR="008614B9" w:rsidRDefault="008614B9" w:rsidP="008614B9">
            <w:pPr>
              <w:pStyle w:val="xmsonormal"/>
              <w:shd w:val="clear" w:color="auto" w:fill="FFFFFF"/>
              <w:ind w:left="720"/>
              <w:rPr>
                <w:rFonts w:ascii="Calibri" w:hAnsi="Calibri"/>
                <w:b/>
                <w:bCs/>
                <w:color w:val="FF0000"/>
                <w:sz w:val="22"/>
                <w:szCs w:val="22"/>
              </w:rPr>
            </w:pPr>
            <w:r>
              <w:rPr>
                <w:rFonts w:ascii="Calibri" w:hAnsi="Calibri"/>
                <w:b/>
                <w:bCs/>
                <w:color w:val="FF0000"/>
                <w:sz w:val="22"/>
                <w:szCs w:val="22"/>
              </w:rPr>
              <w:t>Chapelfield Medical Centre (</w:t>
            </w:r>
            <w:proofErr w:type="spellStart"/>
            <w:r>
              <w:rPr>
                <w:rFonts w:ascii="Calibri" w:hAnsi="Calibri"/>
                <w:b/>
                <w:bCs/>
                <w:color w:val="FF0000"/>
                <w:sz w:val="22"/>
                <w:szCs w:val="22"/>
              </w:rPr>
              <w:t>Wombwell</w:t>
            </w:r>
            <w:proofErr w:type="spellEnd"/>
            <w:r>
              <w:rPr>
                <w:rFonts w:ascii="Calibri" w:hAnsi="Calibri"/>
                <w:b/>
                <w:bCs/>
                <w:color w:val="FF0000"/>
                <w:sz w:val="22"/>
                <w:szCs w:val="22"/>
              </w:rPr>
              <w:t>)</w:t>
            </w:r>
          </w:p>
          <w:p w:rsidR="008614B9" w:rsidRDefault="008614B9" w:rsidP="008614B9">
            <w:pPr>
              <w:pStyle w:val="xmsonormal"/>
              <w:shd w:val="clear" w:color="auto" w:fill="FFFFFF"/>
              <w:ind w:left="720"/>
              <w:rPr>
                <w:rFonts w:ascii="Calibri" w:hAnsi="Calibri"/>
                <w:b/>
                <w:bCs/>
                <w:color w:val="FF0000"/>
                <w:sz w:val="22"/>
                <w:szCs w:val="22"/>
              </w:rPr>
            </w:pPr>
            <w:r>
              <w:rPr>
                <w:rFonts w:ascii="Calibri" w:hAnsi="Calibri"/>
                <w:b/>
                <w:bCs/>
                <w:color w:val="FF0000"/>
                <w:sz w:val="22"/>
                <w:szCs w:val="22"/>
              </w:rPr>
              <w:t>Garland House Medical Centre (Darfield)</w:t>
            </w:r>
          </w:p>
          <w:p w:rsidR="008614B9" w:rsidRDefault="008614B9" w:rsidP="008614B9">
            <w:pPr>
              <w:pStyle w:val="xmsonormal"/>
              <w:shd w:val="clear" w:color="auto" w:fill="FFFFFF"/>
              <w:ind w:left="720"/>
              <w:rPr>
                <w:rFonts w:ascii="Calibri" w:hAnsi="Calibri"/>
                <w:b/>
                <w:bCs/>
                <w:color w:val="FF0000"/>
                <w:sz w:val="22"/>
                <w:szCs w:val="22"/>
              </w:rPr>
            </w:pPr>
            <w:r>
              <w:rPr>
                <w:rFonts w:ascii="Calibri" w:hAnsi="Calibri"/>
                <w:b/>
                <w:bCs/>
                <w:color w:val="FF0000"/>
                <w:sz w:val="22"/>
                <w:szCs w:val="22"/>
              </w:rPr>
              <w:t xml:space="preserve">Mount Vernon Hospital (Physiotherapy and exercise specialist service) Barnsley </w:t>
            </w:r>
          </w:p>
          <w:p w:rsidR="008614B9" w:rsidRDefault="008614B9" w:rsidP="008614B9">
            <w:pPr>
              <w:pStyle w:val="xmsonormal"/>
              <w:shd w:val="clear" w:color="auto" w:fill="FFFFFF"/>
              <w:ind w:left="720"/>
              <w:rPr>
                <w:rFonts w:ascii="Calibri" w:hAnsi="Calibri"/>
                <w:b/>
                <w:bCs/>
                <w:color w:val="FF0000"/>
                <w:sz w:val="22"/>
                <w:szCs w:val="22"/>
              </w:rPr>
            </w:pPr>
          </w:p>
          <w:p w:rsidR="008614B9" w:rsidRDefault="008614B9" w:rsidP="008614B9">
            <w:pPr>
              <w:numPr>
                <w:ilvl w:val="0"/>
                <w:numId w:val="20"/>
              </w:numPr>
              <w:shd w:val="clear" w:color="auto" w:fill="FFFFFF"/>
              <w:spacing w:after="0" w:line="240" w:lineRule="auto"/>
              <w:rPr>
                <w:rFonts w:ascii="Calibri" w:eastAsia="Times New Roman" w:hAnsi="Calibri"/>
                <w:color w:val="000000"/>
                <w:sz w:val="24"/>
                <w:szCs w:val="24"/>
              </w:rPr>
            </w:pPr>
            <w:r>
              <w:rPr>
                <w:rFonts w:ascii="Calibri" w:eastAsia="Times New Roman" w:hAnsi="Calibri"/>
                <w:color w:val="000000"/>
              </w:rPr>
              <w:t xml:space="preserve">How many are: </w:t>
            </w:r>
          </w:p>
          <w:p w:rsidR="008614B9" w:rsidRDefault="008614B9" w:rsidP="008614B9">
            <w:pPr>
              <w:numPr>
                <w:ilvl w:val="1"/>
                <w:numId w:val="20"/>
              </w:numPr>
              <w:shd w:val="clear" w:color="auto" w:fill="FFFFFF"/>
              <w:spacing w:after="0" w:line="240" w:lineRule="auto"/>
              <w:rPr>
                <w:rFonts w:ascii="Calibri" w:eastAsia="Times New Roman" w:hAnsi="Calibri"/>
                <w:b/>
                <w:bCs/>
                <w:color w:val="FF0000"/>
              </w:rPr>
            </w:pPr>
            <w:r>
              <w:rPr>
                <w:rFonts w:ascii="Calibri" w:eastAsia="Times New Roman" w:hAnsi="Calibri"/>
                <w:color w:val="000000"/>
              </w:rPr>
              <w:t xml:space="preserve">In primary care </w:t>
            </w:r>
            <w:r>
              <w:rPr>
                <w:rFonts w:ascii="Calibri" w:eastAsia="Times New Roman" w:hAnsi="Calibri"/>
                <w:b/>
                <w:bCs/>
                <w:color w:val="FF0000"/>
              </w:rPr>
              <w:t>– as above</w:t>
            </w:r>
          </w:p>
          <w:p w:rsidR="008614B9" w:rsidRDefault="008614B9" w:rsidP="008614B9">
            <w:pPr>
              <w:numPr>
                <w:ilvl w:val="1"/>
                <w:numId w:val="20"/>
              </w:numPr>
              <w:shd w:val="clear" w:color="auto" w:fill="FFFFFF"/>
              <w:spacing w:after="0" w:line="240" w:lineRule="auto"/>
              <w:rPr>
                <w:rFonts w:ascii="Calibri" w:eastAsia="Times New Roman" w:hAnsi="Calibri"/>
                <w:color w:val="000000"/>
              </w:rPr>
            </w:pPr>
            <w:r>
              <w:rPr>
                <w:rFonts w:ascii="Calibri" w:eastAsia="Times New Roman" w:hAnsi="Calibri"/>
                <w:color w:val="000000"/>
              </w:rPr>
              <w:t xml:space="preserve">In secondary care (hospital setting) </w:t>
            </w:r>
            <w:r>
              <w:rPr>
                <w:rFonts w:ascii="Calibri" w:eastAsia="Times New Roman" w:hAnsi="Calibri"/>
                <w:b/>
                <w:bCs/>
                <w:color w:val="FF0000"/>
              </w:rPr>
              <w:t>– as above</w:t>
            </w:r>
          </w:p>
          <w:p w:rsidR="008614B9" w:rsidRDefault="008614B9" w:rsidP="008614B9">
            <w:pPr>
              <w:numPr>
                <w:ilvl w:val="1"/>
                <w:numId w:val="20"/>
              </w:numPr>
              <w:shd w:val="clear" w:color="auto" w:fill="FFFFFF"/>
              <w:spacing w:after="0" w:line="240" w:lineRule="auto"/>
              <w:rPr>
                <w:rFonts w:ascii="Calibri" w:eastAsia="Times New Roman" w:hAnsi="Calibri"/>
                <w:color w:val="000000"/>
              </w:rPr>
            </w:pPr>
            <w:r>
              <w:rPr>
                <w:rFonts w:ascii="Calibri" w:eastAsia="Times New Roman" w:hAnsi="Calibri"/>
                <w:color w:val="000000"/>
              </w:rPr>
              <w:t xml:space="preserve">Primary/ secondary </w:t>
            </w:r>
            <w:r>
              <w:rPr>
                <w:rFonts w:ascii="Calibri" w:eastAsia="Times New Roman" w:hAnsi="Calibri"/>
                <w:b/>
                <w:bCs/>
                <w:color w:val="FF0000"/>
              </w:rPr>
              <w:t>– as above</w:t>
            </w:r>
          </w:p>
          <w:p w:rsidR="008614B9" w:rsidRDefault="008614B9" w:rsidP="008614B9">
            <w:pPr>
              <w:numPr>
                <w:ilvl w:val="1"/>
                <w:numId w:val="20"/>
              </w:numPr>
              <w:shd w:val="clear" w:color="auto" w:fill="FFFFFF"/>
              <w:spacing w:after="0" w:line="240" w:lineRule="auto"/>
              <w:rPr>
                <w:rFonts w:ascii="Calibri" w:eastAsia="Times New Roman" w:hAnsi="Calibri"/>
                <w:color w:val="000000"/>
              </w:rPr>
            </w:pPr>
            <w:r>
              <w:rPr>
                <w:rFonts w:ascii="Calibri" w:eastAsia="Times New Roman" w:hAnsi="Calibri"/>
                <w:color w:val="000000"/>
              </w:rPr>
              <w:t xml:space="preserve">Other </w:t>
            </w:r>
            <w:r>
              <w:rPr>
                <w:rFonts w:ascii="Calibri" w:eastAsia="Times New Roman" w:hAnsi="Calibri"/>
                <w:b/>
                <w:bCs/>
                <w:color w:val="FF0000"/>
              </w:rPr>
              <w:t>– as above</w:t>
            </w:r>
          </w:p>
          <w:p w:rsidR="003135E9" w:rsidRPr="003135E9" w:rsidRDefault="003135E9" w:rsidP="003135E9">
            <w:pPr>
              <w:shd w:val="clear" w:color="auto" w:fill="FFFFFF"/>
              <w:spacing w:after="0" w:line="240" w:lineRule="auto"/>
              <w:ind w:left="1080"/>
              <w:rPr>
                <w:rFonts w:ascii="Calibri" w:eastAsia="Times New Roman" w:hAnsi="Calibri"/>
                <w:color w:val="000000"/>
              </w:rPr>
            </w:pPr>
          </w:p>
          <w:p w:rsidR="008614B9" w:rsidRDefault="008614B9" w:rsidP="008614B9">
            <w:pPr>
              <w:numPr>
                <w:ilvl w:val="0"/>
                <w:numId w:val="21"/>
              </w:numPr>
              <w:shd w:val="clear" w:color="auto" w:fill="FFFFFF"/>
              <w:spacing w:after="0" w:line="240" w:lineRule="auto"/>
              <w:rPr>
                <w:rFonts w:ascii="Calibri" w:eastAsia="Times New Roman" w:hAnsi="Calibri"/>
                <w:color w:val="000000"/>
                <w:sz w:val="24"/>
                <w:szCs w:val="24"/>
              </w:rPr>
            </w:pPr>
            <w:r>
              <w:rPr>
                <w:rFonts w:ascii="Calibri" w:eastAsia="Times New Roman" w:hAnsi="Calibri"/>
                <w:color w:val="000000"/>
              </w:rPr>
              <w:t xml:space="preserve">Please give examples of “other” settings. </w:t>
            </w:r>
          </w:p>
          <w:p w:rsidR="008614B9" w:rsidRDefault="008614B9" w:rsidP="008614B9">
            <w:pPr>
              <w:shd w:val="clear" w:color="auto" w:fill="FFFFFF"/>
              <w:ind w:left="720"/>
              <w:rPr>
                <w:rFonts w:ascii="Calibri" w:hAnsi="Calibri"/>
                <w:b/>
                <w:bCs/>
                <w:color w:val="FF0000"/>
              </w:rPr>
            </w:pPr>
            <w:r>
              <w:rPr>
                <w:rFonts w:ascii="Calibri" w:hAnsi="Calibri"/>
                <w:b/>
                <w:bCs/>
                <w:color w:val="FF0000"/>
              </w:rPr>
              <w:t>As above</w:t>
            </w:r>
          </w:p>
          <w:p w:rsidR="008614B9" w:rsidRDefault="008614B9" w:rsidP="008614B9">
            <w:pPr>
              <w:numPr>
                <w:ilvl w:val="0"/>
                <w:numId w:val="22"/>
              </w:numPr>
              <w:shd w:val="clear" w:color="auto" w:fill="FFFFFF"/>
              <w:spacing w:after="0" w:line="240" w:lineRule="auto"/>
              <w:rPr>
                <w:rFonts w:ascii="Calibri" w:eastAsia="Times New Roman" w:hAnsi="Calibri"/>
                <w:color w:val="000000"/>
                <w:sz w:val="24"/>
                <w:szCs w:val="24"/>
              </w:rPr>
            </w:pPr>
            <w:r>
              <w:rPr>
                <w:rFonts w:ascii="Calibri" w:eastAsia="Times New Roman" w:hAnsi="Calibri"/>
                <w:color w:val="000000"/>
              </w:rPr>
              <w:t xml:space="preserve">If in a hospital setting, are they: </w:t>
            </w:r>
          </w:p>
          <w:p w:rsidR="008614B9" w:rsidRDefault="008614B9" w:rsidP="008614B9">
            <w:pPr>
              <w:numPr>
                <w:ilvl w:val="1"/>
                <w:numId w:val="22"/>
              </w:numPr>
              <w:shd w:val="clear" w:color="auto" w:fill="FFFFFF"/>
              <w:spacing w:after="0" w:line="240" w:lineRule="auto"/>
              <w:rPr>
                <w:rFonts w:ascii="Calibri" w:eastAsia="Times New Roman" w:hAnsi="Calibri"/>
                <w:color w:val="000000"/>
              </w:rPr>
            </w:pPr>
            <w:r>
              <w:rPr>
                <w:rFonts w:ascii="Calibri" w:eastAsia="Times New Roman" w:hAnsi="Calibri"/>
                <w:color w:val="000000"/>
              </w:rPr>
              <w:t xml:space="preserve">Attached to a bariatric surgical unit? </w:t>
            </w:r>
            <w:r>
              <w:rPr>
                <w:rFonts w:ascii="Calibri" w:eastAsia="Times New Roman" w:hAnsi="Calibri"/>
                <w:b/>
                <w:bCs/>
                <w:color w:val="FF0000"/>
              </w:rPr>
              <w:t xml:space="preserve">No, Barnsley </w:t>
            </w:r>
            <w:proofErr w:type="gramStart"/>
            <w:r>
              <w:rPr>
                <w:rFonts w:ascii="Calibri" w:eastAsia="Times New Roman" w:hAnsi="Calibri"/>
                <w:b/>
                <w:bCs/>
                <w:color w:val="FF0000"/>
              </w:rPr>
              <w:t>do</w:t>
            </w:r>
            <w:proofErr w:type="gramEnd"/>
            <w:r>
              <w:rPr>
                <w:rFonts w:ascii="Calibri" w:eastAsia="Times New Roman" w:hAnsi="Calibri"/>
                <w:b/>
                <w:bCs/>
                <w:color w:val="FF0000"/>
              </w:rPr>
              <w:t xml:space="preserve"> not provide bariatric surgery.  This is a consultant led clinic for adults.  The </w:t>
            </w:r>
            <w:proofErr w:type="gramStart"/>
            <w:r>
              <w:rPr>
                <w:rFonts w:ascii="Calibri" w:eastAsia="Times New Roman" w:hAnsi="Calibri"/>
                <w:b/>
                <w:bCs/>
                <w:color w:val="FF0000"/>
              </w:rPr>
              <w:t>service refer</w:t>
            </w:r>
            <w:proofErr w:type="gramEnd"/>
            <w:r>
              <w:rPr>
                <w:rFonts w:ascii="Calibri" w:eastAsia="Times New Roman" w:hAnsi="Calibri"/>
                <w:b/>
                <w:bCs/>
                <w:color w:val="FF0000"/>
              </w:rPr>
              <w:t xml:space="preserve"> patients to Sheffield Teaching Hospital or Doncaster and Bassetlaw Hospital </w:t>
            </w:r>
            <w:r>
              <w:rPr>
                <w:rFonts w:ascii="Calibri" w:eastAsia="Times New Roman" w:hAnsi="Calibri"/>
                <w:b/>
                <w:bCs/>
                <w:color w:val="FF0000"/>
              </w:rPr>
              <w:lastRenderedPageBreak/>
              <w:t>for Tier 4 intervention.  We also provide a consultant led clinic for paediatrics</w:t>
            </w:r>
          </w:p>
          <w:p w:rsidR="008614B9" w:rsidRDefault="008614B9" w:rsidP="008614B9">
            <w:pPr>
              <w:numPr>
                <w:ilvl w:val="1"/>
                <w:numId w:val="22"/>
              </w:numPr>
              <w:shd w:val="clear" w:color="auto" w:fill="FFFFFF"/>
              <w:spacing w:after="0" w:line="240" w:lineRule="auto"/>
              <w:rPr>
                <w:rFonts w:ascii="Calibri" w:eastAsia="Times New Roman" w:hAnsi="Calibri"/>
                <w:color w:val="000000"/>
              </w:rPr>
            </w:pPr>
            <w:r>
              <w:rPr>
                <w:rFonts w:ascii="Calibri" w:eastAsia="Times New Roman" w:hAnsi="Calibri"/>
                <w:color w:val="000000"/>
              </w:rPr>
              <w:t xml:space="preserve">Adjacent to a bariatric surgical unit? </w:t>
            </w:r>
            <w:r>
              <w:rPr>
                <w:rFonts w:ascii="Calibri" w:eastAsia="Times New Roman" w:hAnsi="Calibri"/>
                <w:b/>
                <w:bCs/>
                <w:color w:val="FF0000"/>
              </w:rPr>
              <w:t>No</w:t>
            </w:r>
          </w:p>
          <w:p w:rsidR="008614B9" w:rsidRDefault="008614B9" w:rsidP="008614B9">
            <w:pPr>
              <w:numPr>
                <w:ilvl w:val="1"/>
                <w:numId w:val="22"/>
              </w:numPr>
              <w:shd w:val="clear" w:color="auto" w:fill="FFFFFF"/>
              <w:spacing w:after="0" w:line="240" w:lineRule="auto"/>
              <w:rPr>
                <w:rFonts w:ascii="Calibri" w:eastAsia="Times New Roman" w:hAnsi="Calibri"/>
                <w:color w:val="000000"/>
              </w:rPr>
            </w:pPr>
            <w:r>
              <w:rPr>
                <w:rFonts w:ascii="Calibri" w:eastAsia="Times New Roman" w:hAnsi="Calibri"/>
                <w:color w:val="000000"/>
              </w:rPr>
              <w:t xml:space="preserve">Within a bariatric surgical unit? </w:t>
            </w:r>
            <w:r>
              <w:rPr>
                <w:rFonts w:ascii="Calibri" w:eastAsia="Times New Roman" w:hAnsi="Calibri"/>
                <w:b/>
                <w:bCs/>
                <w:color w:val="FF0000"/>
              </w:rPr>
              <w:t>No</w:t>
            </w:r>
          </w:p>
          <w:p w:rsidR="009A4DD5" w:rsidRPr="00634075" w:rsidRDefault="009A4DD5" w:rsidP="00634075">
            <w:pPr>
              <w:spacing w:after="0" w:line="240" w:lineRule="auto"/>
              <w:rPr>
                <w:rFonts w:ascii="Arial" w:eastAsia="Calibri" w:hAnsi="Arial" w:cs="Arial"/>
                <w:color w:val="1F497D"/>
                <w:sz w:val="24"/>
                <w:szCs w:val="24"/>
              </w:rPr>
            </w:pPr>
          </w:p>
        </w:tc>
      </w:tr>
      <w:tr w:rsidR="004635B0" w:rsidRPr="002C29B7" w:rsidTr="00162E1E">
        <w:tc>
          <w:tcPr>
            <w:tcW w:w="5218" w:type="dxa"/>
            <w:shd w:val="clear" w:color="auto" w:fill="auto"/>
          </w:tcPr>
          <w:p w:rsidR="004635B0" w:rsidRPr="003135E9" w:rsidRDefault="007D0FF1" w:rsidP="004635B0">
            <w:pPr>
              <w:spacing w:after="0" w:line="240" w:lineRule="auto"/>
              <w:rPr>
                <w:rFonts w:ascii="Arial" w:hAnsi="Arial" w:cs="Arial"/>
                <w:b/>
              </w:rPr>
            </w:pPr>
            <w:proofErr w:type="spellStart"/>
            <w:r w:rsidRPr="003135E9">
              <w:rPr>
                <w:rFonts w:ascii="Arial" w:hAnsi="Arial" w:cs="Arial"/>
                <w:b/>
              </w:rPr>
              <w:lastRenderedPageBreak/>
              <w:t>Fo</w:t>
            </w:r>
            <w:r w:rsidR="004635B0" w:rsidRPr="003135E9">
              <w:rPr>
                <w:rFonts w:ascii="Arial" w:hAnsi="Arial" w:cs="Arial"/>
                <w:b/>
              </w:rPr>
              <w:t>I</w:t>
            </w:r>
            <w:proofErr w:type="spellEnd"/>
            <w:r w:rsidR="004635B0" w:rsidRPr="003135E9">
              <w:rPr>
                <w:rFonts w:ascii="Arial" w:hAnsi="Arial" w:cs="Arial"/>
                <w:b/>
              </w:rPr>
              <w:t xml:space="preserve"> </w:t>
            </w:r>
            <w:r w:rsidRPr="003135E9">
              <w:rPr>
                <w:rFonts w:ascii="Arial" w:hAnsi="Arial" w:cs="Arial"/>
                <w:b/>
              </w:rPr>
              <w:t>No</w:t>
            </w:r>
            <w:r w:rsidR="003135E9" w:rsidRPr="003135E9">
              <w:rPr>
                <w:rFonts w:ascii="Arial" w:hAnsi="Arial" w:cs="Arial"/>
                <w:b/>
              </w:rPr>
              <w:t>:</w:t>
            </w:r>
            <w:r w:rsidRPr="003135E9">
              <w:rPr>
                <w:rFonts w:ascii="Arial" w:hAnsi="Arial" w:cs="Arial"/>
                <w:b/>
              </w:rPr>
              <w:t xml:space="preserve"> </w:t>
            </w:r>
            <w:r w:rsidR="004635B0" w:rsidRPr="003135E9">
              <w:rPr>
                <w:rFonts w:ascii="Arial" w:hAnsi="Arial" w:cs="Arial"/>
                <w:b/>
              </w:rPr>
              <w:t>523 – received 28 April 2016</w:t>
            </w:r>
          </w:p>
          <w:p w:rsidR="004635B0" w:rsidRPr="003135E9" w:rsidRDefault="004635B0" w:rsidP="004635B0">
            <w:pPr>
              <w:spacing w:after="0" w:line="240" w:lineRule="auto"/>
              <w:rPr>
                <w:rFonts w:ascii="Arial" w:hAnsi="Arial" w:cs="Arial"/>
              </w:rPr>
            </w:pPr>
          </w:p>
          <w:p w:rsidR="004635B0" w:rsidRPr="003135E9" w:rsidRDefault="004635B0" w:rsidP="004635B0">
            <w:pPr>
              <w:spacing w:after="0" w:line="240" w:lineRule="auto"/>
              <w:rPr>
                <w:rFonts w:ascii="Arial" w:hAnsi="Arial" w:cs="Arial"/>
              </w:rPr>
            </w:pPr>
            <w:r w:rsidRPr="003135E9">
              <w:rPr>
                <w:rFonts w:ascii="Arial" w:hAnsi="Arial" w:cs="Arial"/>
              </w:rPr>
              <w:t>Under the Freedom of Information Act, please supply me with details of all the contracts awarded by your organisation since its establishment, including names of contractors, date of contract and value,</w:t>
            </w:r>
          </w:p>
          <w:p w:rsidR="004635B0" w:rsidRPr="003135E9" w:rsidRDefault="004635B0" w:rsidP="004635B0">
            <w:pPr>
              <w:spacing w:after="0" w:line="240" w:lineRule="auto"/>
              <w:rPr>
                <w:rFonts w:ascii="Arial" w:hAnsi="Arial" w:cs="Arial"/>
              </w:rPr>
            </w:pPr>
          </w:p>
        </w:tc>
        <w:tc>
          <w:tcPr>
            <w:tcW w:w="4430" w:type="dxa"/>
            <w:shd w:val="clear" w:color="auto" w:fill="auto"/>
          </w:tcPr>
          <w:p w:rsidR="00E31D9A" w:rsidRPr="009A4DD5" w:rsidRDefault="00E31D9A" w:rsidP="003135E9">
            <w:pPr>
              <w:spacing w:after="0" w:line="240" w:lineRule="auto"/>
              <w:rPr>
                <w:rFonts w:ascii="Arial" w:hAnsi="Arial" w:cs="Arial"/>
                <w:color w:val="FF0000"/>
              </w:rPr>
            </w:pPr>
            <w:r w:rsidRPr="009A4DD5">
              <w:rPr>
                <w:rFonts w:ascii="Arial" w:hAnsi="Arial" w:cs="Arial"/>
                <w:color w:val="FF0000"/>
              </w:rPr>
              <w:t xml:space="preserve">There is a link on our external website detailing the contracts register and estimated finances for 15/16. </w:t>
            </w:r>
          </w:p>
          <w:p w:rsidR="00E31D9A" w:rsidRPr="009A4DD5" w:rsidRDefault="00E31D9A" w:rsidP="003135E9">
            <w:pPr>
              <w:spacing w:after="0" w:line="240" w:lineRule="auto"/>
              <w:rPr>
                <w:rFonts w:ascii="Arial" w:hAnsi="Arial" w:cs="Arial"/>
                <w:color w:val="FF0000"/>
              </w:rPr>
            </w:pPr>
          </w:p>
          <w:p w:rsidR="004635B0" w:rsidRDefault="00E31D9A" w:rsidP="003135E9">
            <w:pPr>
              <w:spacing w:after="0" w:line="240" w:lineRule="auto"/>
              <w:rPr>
                <w:rFonts w:ascii="Arial" w:hAnsi="Arial" w:cs="Arial"/>
                <w:color w:val="FF0000"/>
              </w:rPr>
            </w:pPr>
            <w:r w:rsidRPr="009A4DD5">
              <w:rPr>
                <w:rFonts w:ascii="Arial" w:hAnsi="Arial" w:cs="Arial"/>
                <w:color w:val="FF0000"/>
              </w:rPr>
              <w:t xml:space="preserve">Please find link to the Barnsley CCG external website which lists current contracts and their value. </w:t>
            </w:r>
            <w:hyperlink r:id="rId15" w:history="1">
              <w:r w:rsidRPr="009A4DD5">
                <w:rPr>
                  <w:rStyle w:val="Hyperlink"/>
                  <w:rFonts w:ascii="Arial" w:hAnsi="Arial" w:cs="Arial"/>
                  <w:color w:val="FF0000"/>
                </w:rPr>
                <w:t>http://www.barnsleyccg.nhs.uk/about-us/contracts.htm</w:t>
              </w:r>
            </w:hyperlink>
            <w:r w:rsidRPr="009A4DD5">
              <w:rPr>
                <w:rFonts w:ascii="Arial" w:hAnsi="Arial" w:cs="Arial"/>
                <w:color w:val="FF0000"/>
              </w:rPr>
              <w:t xml:space="preserve"> The CCG has not decommissioned any services since establishment in 2013 therefore the contract register has remained the same since this point. </w:t>
            </w:r>
          </w:p>
          <w:p w:rsidR="009A4DD5" w:rsidRPr="003135E9" w:rsidRDefault="009A4DD5" w:rsidP="003135E9">
            <w:pPr>
              <w:spacing w:after="0" w:line="240" w:lineRule="auto"/>
              <w:rPr>
                <w:rFonts w:ascii="Arial" w:hAnsi="Arial" w:cs="Arial"/>
                <w:color w:val="1F497D"/>
              </w:rPr>
            </w:pPr>
          </w:p>
        </w:tc>
      </w:tr>
      <w:tr w:rsidR="00543345" w:rsidRPr="002C29B7" w:rsidTr="00162E1E">
        <w:tc>
          <w:tcPr>
            <w:tcW w:w="5218" w:type="dxa"/>
            <w:shd w:val="clear" w:color="auto" w:fill="auto"/>
          </w:tcPr>
          <w:p w:rsidR="00543345" w:rsidRPr="003135E9" w:rsidRDefault="00543345" w:rsidP="00543345">
            <w:pPr>
              <w:spacing w:before="100" w:beforeAutospacing="1" w:after="100" w:afterAutospacing="1" w:line="240" w:lineRule="auto"/>
              <w:rPr>
                <w:rFonts w:ascii="Arial" w:eastAsia="Times New Roman" w:hAnsi="Arial" w:cs="Arial"/>
                <w:b/>
                <w:lang w:eastAsia="en-GB"/>
              </w:rPr>
            </w:pPr>
            <w:proofErr w:type="spellStart"/>
            <w:r w:rsidRPr="003135E9">
              <w:rPr>
                <w:rFonts w:ascii="Arial" w:eastAsia="Times New Roman" w:hAnsi="Arial" w:cs="Arial"/>
                <w:b/>
                <w:lang w:eastAsia="en-GB"/>
              </w:rPr>
              <w:t>FoI</w:t>
            </w:r>
            <w:proofErr w:type="spellEnd"/>
            <w:r w:rsidRPr="003135E9">
              <w:rPr>
                <w:rFonts w:ascii="Arial" w:eastAsia="Times New Roman" w:hAnsi="Arial" w:cs="Arial"/>
                <w:b/>
                <w:lang w:eastAsia="en-GB"/>
              </w:rPr>
              <w:t xml:space="preserve"> </w:t>
            </w:r>
            <w:r w:rsidR="007D0FF1" w:rsidRPr="003135E9">
              <w:rPr>
                <w:rFonts w:ascii="Arial" w:eastAsia="Times New Roman" w:hAnsi="Arial" w:cs="Arial"/>
                <w:b/>
                <w:lang w:eastAsia="en-GB"/>
              </w:rPr>
              <w:t>No</w:t>
            </w:r>
            <w:r w:rsidR="003135E9" w:rsidRPr="003135E9">
              <w:rPr>
                <w:rFonts w:ascii="Arial" w:eastAsia="Times New Roman" w:hAnsi="Arial" w:cs="Arial"/>
                <w:b/>
                <w:lang w:eastAsia="en-GB"/>
              </w:rPr>
              <w:t>:</w:t>
            </w:r>
            <w:r w:rsidR="007D0FF1" w:rsidRPr="003135E9">
              <w:rPr>
                <w:rFonts w:ascii="Arial" w:eastAsia="Times New Roman" w:hAnsi="Arial" w:cs="Arial"/>
                <w:b/>
                <w:lang w:eastAsia="en-GB"/>
              </w:rPr>
              <w:t xml:space="preserve"> </w:t>
            </w:r>
            <w:r w:rsidRPr="003135E9">
              <w:rPr>
                <w:rFonts w:ascii="Arial" w:eastAsia="Times New Roman" w:hAnsi="Arial" w:cs="Arial"/>
                <w:b/>
                <w:lang w:eastAsia="en-GB"/>
              </w:rPr>
              <w:t>524 – received 29 April 2016</w:t>
            </w:r>
          </w:p>
          <w:p w:rsidR="00543345" w:rsidRPr="003135E9" w:rsidRDefault="00543345" w:rsidP="003D06F3">
            <w:pPr>
              <w:spacing w:after="0" w:line="240" w:lineRule="auto"/>
              <w:rPr>
                <w:rFonts w:ascii="Arial" w:hAnsi="Arial" w:cs="Arial"/>
                <w:color w:val="1F497D"/>
              </w:rPr>
            </w:pPr>
            <w:r w:rsidRPr="003135E9">
              <w:rPr>
                <w:rFonts w:ascii="Arial" w:hAnsi="Arial" w:cs="Arial"/>
                <w:color w:val="1F497D"/>
              </w:rPr>
              <w:t>Please list all of the Early Intervention in Psychosis (EIP) services your CCG commissions, and confirm whether the specification for the service(s) commissioned is NICE-concordant.  </w:t>
            </w:r>
          </w:p>
          <w:p w:rsidR="00543345" w:rsidRPr="003135E9" w:rsidRDefault="00543345" w:rsidP="003D06F3">
            <w:pPr>
              <w:spacing w:after="0" w:line="240" w:lineRule="auto"/>
              <w:rPr>
                <w:rFonts w:ascii="Arial" w:hAnsi="Arial" w:cs="Arial"/>
                <w:color w:val="1F497D"/>
              </w:rPr>
            </w:pPr>
            <w:r w:rsidRPr="003135E9">
              <w:rPr>
                <w:rFonts w:ascii="Arial" w:hAnsi="Arial" w:cs="Arial"/>
                <w:color w:val="1F497D"/>
              </w:rPr>
              <w:t>Please answer the following questions for each EIP service you commission.</w:t>
            </w:r>
          </w:p>
          <w:p w:rsidR="00543345" w:rsidRPr="003135E9" w:rsidRDefault="00543345" w:rsidP="003135E9">
            <w:pPr>
              <w:pStyle w:val="ListParagraph"/>
              <w:ind w:left="612" w:hanging="612"/>
              <w:rPr>
                <w:color w:val="1F497D"/>
                <w:sz w:val="22"/>
                <w:szCs w:val="22"/>
              </w:rPr>
            </w:pPr>
            <w:r w:rsidRPr="003135E9">
              <w:rPr>
                <w:color w:val="1F497D"/>
                <w:sz w:val="22"/>
                <w:szCs w:val="22"/>
              </w:rPr>
              <w:t>1)       What was the average investment per person accessing EIP in 2015/16?</w:t>
            </w:r>
          </w:p>
          <w:p w:rsidR="00543345" w:rsidRPr="003135E9" w:rsidRDefault="00543345" w:rsidP="003135E9">
            <w:pPr>
              <w:pStyle w:val="ListParagraph"/>
              <w:ind w:left="612" w:hanging="612"/>
              <w:rPr>
                <w:color w:val="1F497D"/>
                <w:sz w:val="22"/>
                <w:szCs w:val="22"/>
              </w:rPr>
            </w:pPr>
            <w:r w:rsidRPr="003135E9">
              <w:rPr>
                <w:color w:val="1F497D"/>
                <w:sz w:val="22"/>
                <w:szCs w:val="22"/>
              </w:rPr>
              <w:t>2)       How much investment have you allocated for EIP in 2016/17?</w:t>
            </w:r>
          </w:p>
          <w:p w:rsidR="00543345" w:rsidRPr="003135E9" w:rsidRDefault="00543345" w:rsidP="003135E9">
            <w:pPr>
              <w:pStyle w:val="ListParagraph"/>
              <w:ind w:left="612" w:hanging="612"/>
              <w:rPr>
                <w:color w:val="1F497D"/>
                <w:sz w:val="22"/>
                <w:szCs w:val="22"/>
              </w:rPr>
            </w:pPr>
            <w:r w:rsidRPr="003135E9">
              <w:rPr>
                <w:color w:val="1F497D"/>
                <w:sz w:val="22"/>
                <w:szCs w:val="22"/>
              </w:rPr>
              <w:t xml:space="preserve">3)       What was the investment uplift for EIP services in 2016/17, in figures and as a percentage? </w:t>
            </w:r>
          </w:p>
          <w:p w:rsidR="00543345" w:rsidRPr="003135E9" w:rsidRDefault="00543345" w:rsidP="003D06F3">
            <w:pPr>
              <w:pStyle w:val="ListParagraph"/>
              <w:ind w:left="702" w:hanging="720"/>
              <w:rPr>
                <w:color w:val="1F497D"/>
                <w:sz w:val="22"/>
                <w:szCs w:val="22"/>
              </w:rPr>
            </w:pPr>
            <w:r w:rsidRPr="003135E9">
              <w:rPr>
                <w:color w:val="1F497D"/>
                <w:sz w:val="22"/>
                <w:szCs w:val="22"/>
              </w:rPr>
              <w:t xml:space="preserve">4)        How many people do you expect to </w:t>
            </w:r>
            <w:proofErr w:type="gramStart"/>
            <w:r w:rsidRPr="003135E9">
              <w:rPr>
                <w:color w:val="1F497D"/>
                <w:sz w:val="22"/>
                <w:szCs w:val="22"/>
              </w:rPr>
              <w:t xml:space="preserve">provide </w:t>
            </w:r>
            <w:r w:rsidR="003D06F3">
              <w:rPr>
                <w:color w:val="1F497D"/>
                <w:sz w:val="22"/>
                <w:szCs w:val="22"/>
              </w:rPr>
              <w:t xml:space="preserve"> </w:t>
            </w:r>
            <w:r w:rsidRPr="003135E9">
              <w:rPr>
                <w:color w:val="1F497D"/>
                <w:sz w:val="22"/>
                <w:szCs w:val="22"/>
              </w:rPr>
              <w:t>EIP</w:t>
            </w:r>
            <w:proofErr w:type="gramEnd"/>
            <w:r w:rsidRPr="003135E9">
              <w:rPr>
                <w:color w:val="1F497D"/>
                <w:sz w:val="22"/>
                <w:szCs w:val="22"/>
              </w:rPr>
              <w:t xml:space="preserve"> services to in 2016/17? </w:t>
            </w:r>
          </w:p>
          <w:p w:rsidR="00543345" w:rsidRPr="003135E9" w:rsidRDefault="00543345" w:rsidP="003D06F3">
            <w:pPr>
              <w:pStyle w:val="ListParagraph"/>
              <w:ind w:left="612" w:hanging="612"/>
              <w:rPr>
                <w:color w:val="1F497D"/>
                <w:sz w:val="22"/>
                <w:szCs w:val="22"/>
              </w:rPr>
            </w:pPr>
            <w:r w:rsidRPr="003135E9">
              <w:rPr>
                <w:color w:val="1F497D"/>
                <w:sz w:val="22"/>
                <w:szCs w:val="22"/>
              </w:rPr>
              <w:t xml:space="preserve">5)       What is the estimated investment per person accessing EIP in 2016/17? </w:t>
            </w:r>
          </w:p>
          <w:p w:rsidR="00543345" w:rsidRPr="003135E9" w:rsidRDefault="00543345" w:rsidP="003D06F3">
            <w:pPr>
              <w:pStyle w:val="ListParagraph"/>
              <w:ind w:left="612" w:hanging="612"/>
              <w:rPr>
                <w:color w:val="1F497D"/>
                <w:sz w:val="22"/>
                <w:szCs w:val="22"/>
              </w:rPr>
            </w:pPr>
            <w:r w:rsidRPr="003135E9">
              <w:rPr>
                <w:color w:val="1F497D"/>
                <w:sz w:val="22"/>
                <w:szCs w:val="22"/>
              </w:rPr>
              <w:t xml:space="preserve">6)       What age range have you commissioned EIP services for in 2016/17? </w:t>
            </w:r>
          </w:p>
          <w:p w:rsidR="00543345" w:rsidRPr="003135E9" w:rsidRDefault="00543345" w:rsidP="003D06F3">
            <w:pPr>
              <w:spacing w:after="0" w:line="240" w:lineRule="auto"/>
              <w:ind w:left="612" w:hanging="612"/>
              <w:rPr>
                <w:rFonts w:ascii="Arial" w:hAnsi="Arial" w:cs="Arial"/>
                <w:color w:val="1F497D"/>
              </w:rPr>
            </w:pPr>
            <w:r w:rsidRPr="003135E9">
              <w:rPr>
                <w:rFonts w:ascii="Arial" w:hAnsi="Arial" w:cs="Arial"/>
                <w:color w:val="1F497D"/>
              </w:rPr>
              <w:t xml:space="preserve">7)       If any of your EIP providers are also </w:t>
            </w:r>
            <w:r w:rsidR="003D06F3">
              <w:rPr>
                <w:rFonts w:ascii="Arial" w:hAnsi="Arial" w:cs="Arial"/>
                <w:color w:val="1F497D"/>
              </w:rPr>
              <w:t xml:space="preserve">  </w:t>
            </w:r>
            <w:r w:rsidRPr="003135E9">
              <w:rPr>
                <w:rFonts w:ascii="Arial" w:hAnsi="Arial" w:cs="Arial"/>
                <w:color w:val="1F497D"/>
              </w:rPr>
              <w:t>commissioned to provide EIP services by another CCG, what arrangements are in place to coordinate investment decisions and ensure that NICE-concordant EIP services can be provided to all patients in your area?</w:t>
            </w:r>
          </w:p>
          <w:p w:rsidR="00543345" w:rsidRPr="003135E9" w:rsidRDefault="00543345" w:rsidP="00543345">
            <w:pPr>
              <w:spacing w:after="0" w:line="240" w:lineRule="auto"/>
              <w:rPr>
                <w:rFonts w:ascii="Arial" w:hAnsi="Arial" w:cs="Arial"/>
              </w:rPr>
            </w:pPr>
          </w:p>
        </w:tc>
        <w:tc>
          <w:tcPr>
            <w:tcW w:w="4430" w:type="dxa"/>
            <w:shd w:val="clear" w:color="auto" w:fill="auto"/>
          </w:tcPr>
          <w:p w:rsidR="003135E9" w:rsidRPr="009A4DD5" w:rsidRDefault="003135E9" w:rsidP="00634075">
            <w:pPr>
              <w:spacing w:after="0" w:line="240" w:lineRule="auto"/>
              <w:rPr>
                <w:rFonts w:ascii="Arial" w:eastAsia="Calibri" w:hAnsi="Arial" w:cs="Arial"/>
                <w:color w:val="FF0000"/>
              </w:rPr>
            </w:pPr>
          </w:p>
          <w:p w:rsidR="00543345" w:rsidRPr="009A4DD5" w:rsidRDefault="001B54D4" w:rsidP="00634075">
            <w:pPr>
              <w:spacing w:after="0" w:line="240" w:lineRule="auto"/>
              <w:rPr>
                <w:rFonts w:ascii="Arial" w:eastAsia="Calibri" w:hAnsi="Arial" w:cs="Arial"/>
                <w:color w:val="FF0000"/>
              </w:rPr>
            </w:pPr>
            <w:r w:rsidRPr="009A4DD5">
              <w:rPr>
                <w:rFonts w:ascii="Arial" w:eastAsia="Calibri" w:hAnsi="Arial" w:cs="Arial"/>
                <w:color w:val="FF0000"/>
              </w:rPr>
              <w:t>Re-directed to SWYPFT</w:t>
            </w:r>
          </w:p>
        </w:tc>
      </w:tr>
      <w:tr w:rsidR="00543345" w:rsidRPr="002C29B7" w:rsidTr="00162E1E">
        <w:tc>
          <w:tcPr>
            <w:tcW w:w="5218" w:type="dxa"/>
            <w:shd w:val="clear" w:color="auto" w:fill="auto"/>
          </w:tcPr>
          <w:p w:rsidR="00543345" w:rsidRPr="001A6BDC" w:rsidRDefault="007D0FF1" w:rsidP="001A6BDC">
            <w:pPr>
              <w:spacing w:after="0" w:line="240" w:lineRule="auto"/>
              <w:rPr>
                <w:rFonts w:ascii="Arial" w:hAnsi="Arial" w:cs="Arial"/>
                <w:b/>
              </w:rPr>
            </w:pPr>
            <w:proofErr w:type="spellStart"/>
            <w:r w:rsidRPr="001A6BDC">
              <w:rPr>
                <w:rFonts w:ascii="Arial" w:hAnsi="Arial" w:cs="Arial"/>
                <w:b/>
              </w:rPr>
              <w:t>Fo</w:t>
            </w:r>
            <w:r w:rsidR="00543345" w:rsidRPr="001A6BDC">
              <w:rPr>
                <w:rFonts w:ascii="Arial" w:hAnsi="Arial" w:cs="Arial"/>
                <w:b/>
              </w:rPr>
              <w:t>I</w:t>
            </w:r>
            <w:proofErr w:type="spellEnd"/>
            <w:r w:rsidRPr="001A6BDC">
              <w:rPr>
                <w:rFonts w:ascii="Arial" w:hAnsi="Arial" w:cs="Arial"/>
                <w:b/>
              </w:rPr>
              <w:t xml:space="preserve"> No</w:t>
            </w:r>
            <w:r w:rsidR="003D06F3" w:rsidRPr="001A6BDC">
              <w:rPr>
                <w:rFonts w:ascii="Arial" w:hAnsi="Arial" w:cs="Arial"/>
                <w:b/>
              </w:rPr>
              <w:t>:</w:t>
            </w:r>
            <w:r w:rsidR="00543345" w:rsidRPr="001A6BDC">
              <w:rPr>
                <w:rFonts w:ascii="Arial" w:hAnsi="Arial" w:cs="Arial"/>
                <w:b/>
              </w:rPr>
              <w:t xml:space="preserve"> 525 – received 29 April 2016</w:t>
            </w:r>
          </w:p>
          <w:p w:rsidR="00543345" w:rsidRPr="001A6BDC" w:rsidRDefault="00543345" w:rsidP="001A6BDC">
            <w:pPr>
              <w:spacing w:after="0" w:line="240" w:lineRule="auto"/>
              <w:rPr>
                <w:rFonts w:ascii="Arial" w:hAnsi="Arial" w:cs="Arial"/>
              </w:rPr>
            </w:pPr>
          </w:p>
          <w:p w:rsidR="00543345" w:rsidRPr="001A6BDC" w:rsidRDefault="00543345" w:rsidP="001A6BDC">
            <w:pPr>
              <w:pStyle w:val="NormalWeb"/>
              <w:spacing w:before="0" w:beforeAutospacing="0" w:after="0" w:afterAutospacing="0"/>
              <w:rPr>
                <w:rFonts w:ascii="Arial" w:hAnsi="Arial" w:cs="Arial"/>
                <w:sz w:val="22"/>
                <w:szCs w:val="22"/>
              </w:rPr>
            </w:pPr>
            <w:r w:rsidRPr="001A6BDC">
              <w:rPr>
                <w:rFonts w:ascii="Arial" w:hAnsi="Arial" w:cs="Arial"/>
                <w:sz w:val="22"/>
                <w:szCs w:val="22"/>
              </w:rPr>
              <w:t xml:space="preserve">Last year as part of the Barnsley Quality Framework you asked practices, for Element 10, to </w:t>
            </w:r>
            <w:proofErr w:type="spellStart"/>
            <w:r w:rsidRPr="001A6BDC">
              <w:rPr>
                <w:rFonts w:ascii="Arial" w:hAnsi="Arial" w:cs="Arial"/>
                <w:sz w:val="22"/>
                <w:szCs w:val="22"/>
              </w:rPr>
              <w:lastRenderedPageBreak/>
              <w:t>codepatients</w:t>
            </w:r>
            <w:proofErr w:type="spellEnd"/>
            <w:r w:rsidRPr="001A6BDC">
              <w:rPr>
                <w:rFonts w:ascii="Arial" w:hAnsi="Arial" w:cs="Arial"/>
                <w:sz w:val="22"/>
                <w:szCs w:val="22"/>
              </w:rPr>
              <w:t xml:space="preserve"> who were resident in care homes.</w:t>
            </w:r>
          </w:p>
          <w:p w:rsidR="00543345" w:rsidRPr="001A6BDC" w:rsidRDefault="00543345" w:rsidP="001A6BDC">
            <w:pPr>
              <w:pStyle w:val="NormalWeb"/>
              <w:spacing w:before="0" w:beforeAutospacing="0" w:after="0" w:afterAutospacing="0"/>
              <w:rPr>
                <w:rFonts w:ascii="Arial" w:hAnsi="Arial" w:cs="Arial"/>
                <w:sz w:val="22"/>
                <w:szCs w:val="22"/>
              </w:rPr>
            </w:pPr>
            <w:r w:rsidRPr="001A6BDC">
              <w:rPr>
                <w:rFonts w:ascii="Arial" w:hAnsi="Arial" w:cs="Arial"/>
                <w:sz w:val="22"/>
                <w:szCs w:val="22"/>
              </w:rPr>
              <w:t>The codes were: </w:t>
            </w:r>
          </w:p>
          <w:p w:rsidR="00543345" w:rsidRPr="001A6BDC" w:rsidRDefault="00543345" w:rsidP="001A6BDC">
            <w:pPr>
              <w:pStyle w:val="NormalWeb"/>
              <w:spacing w:before="0" w:beforeAutospacing="0" w:after="0" w:afterAutospacing="0"/>
              <w:rPr>
                <w:rFonts w:ascii="Arial" w:hAnsi="Arial" w:cs="Arial"/>
                <w:sz w:val="22"/>
                <w:szCs w:val="22"/>
              </w:rPr>
            </w:pPr>
            <w:proofErr w:type="spellStart"/>
            <w:r w:rsidRPr="001A6BDC">
              <w:rPr>
                <w:rFonts w:ascii="Arial" w:hAnsi="Arial" w:cs="Arial"/>
                <w:sz w:val="22"/>
                <w:szCs w:val="22"/>
              </w:rPr>
              <w:t>XaMFG</w:t>
            </w:r>
            <w:proofErr w:type="spellEnd"/>
            <w:r w:rsidRPr="001A6BDC">
              <w:rPr>
                <w:rFonts w:ascii="Arial" w:hAnsi="Arial" w:cs="Arial"/>
                <w:sz w:val="22"/>
                <w:szCs w:val="22"/>
              </w:rPr>
              <w:t xml:space="preserve"> on system 1 </w:t>
            </w:r>
          </w:p>
          <w:p w:rsidR="00543345" w:rsidRPr="001A6BDC" w:rsidRDefault="00543345" w:rsidP="001A6BDC">
            <w:pPr>
              <w:pStyle w:val="NormalWeb"/>
              <w:spacing w:before="0" w:beforeAutospacing="0" w:after="0" w:afterAutospacing="0"/>
              <w:rPr>
                <w:rFonts w:ascii="Arial" w:hAnsi="Arial" w:cs="Arial"/>
                <w:sz w:val="22"/>
                <w:szCs w:val="22"/>
              </w:rPr>
            </w:pPr>
            <w:r w:rsidRPr="001A6BDC">
              <w:rPr>
                <w:rFonts w:ascii="Arial" w:hAnsi="Arial" w:cs="Arial"/>
                <w:sz w:val="22"/>
                <w:szCs w:val="22"/>
              </w:rPr>
              <w:t>13FX on EMIS web.</w:t>
            </w:r>
          </w:p>
          <w:p w:rsidR="00543345" w:rsidRPr="001A6BDC" w:rsidRDefault="00543345" w:rsidP="001A6BDC">
            <w:pPr>
              <w:pStyle w:val="NormalWeb"/>
              <w:spacing w:before="0" w:beforeAutospacing="0" w:after="0" w:afterAutospacing="0"/>
              <w:rPr>
                <w:rFonts w:ascii="Arial" w:hAnsi="Arial" w:cs="Arial"/>
                <w:sz w:val="22"/>
                <w:szCs w:val="22"/>
              </w:rPr>
            </w:pPr>
            <w:r w:rsidRPr="001A6BDC">
              <w:rPr>
                <w:rFonts w:ascii="Arial" w:hAnsi="Arial" w:cs="Arial"/>
                <w:sz w:val="22"/>
                <w:szCs w:val="22"/>
              </w:rPr>
              <w:t>Please could you release the names of all the practices, list size and the numbers of patients that were coded as being care home residents?</w:t>
            </w:r>
          </w:p>
        </w:tc>
        <w:tc>
          <w:tcPr>
            <w:tcW w:w="4430" w:type="dxa"/>
            <w:shd w:val="clear" w:color="auto" w:fill="auto"/>
          </w:tcPr>
          <w:p w:rsidR="00AF61FD" w:rsidRPr="001A6BDC" w:rsidRDefault="00AF61FD" w:rsidP="001A6BDC">
            <w:pPr>
              <w:spacing w:after="0" w:line="240" w:lineRule="auto"/>
              <w:rPr>
                <w:rFonts w:ascii="Arial" w:hAnsi="Arial" w:cs="Arial"/>
                <w:i/>
                <w:iCs/>
              </w:rPr>
            </w:pPr>
          </w:p>
          <w:p w:rsidR="00543345" w:rsidRDefault="00AF61FD" w:rsidP="001A6BDC">
            <w:pPr>
              <w:spacing w:after="0" w:line="240" w:lineRule="auto"/>
              <w:rPr>
                <w:rFonts w:ascii="Arial" w:hAnsi="Arial" w:cs="Arial"/>
                <w:color w:val="FF0000"/>
              </w:rPr>
            </w:pPr>
            <w:r w:rsidRPr="001A6BDC">
              <w:rPr>
                <w:rFonts w:ascii="Arial" w:hAnsi="Arial" w:cs="Arial"/>
                <w:color w:val="FF0000"/>
              </w:rPr>
              <w:t xml:space="preserve">Barnsley Clinical Commissioning Group does not hold this information. The reporting requirement for element 10 within </w:t>
            </w:r>
            <w:r w:rsidRPr="001A6BDC">
              <w:rPr>
                <w:rFonts w:ascii="Arial" w:hAnsi="Arial" w:cs="Arial"/>
                <w:color w:val="FF0000"/>
              </w:rPr>
              <w:lastRenderedPageBreak/>
              <w:t>the Barnsley Quality Framework was a self-declaration and therefore this information is not information that belongs to the CCG or an asset of Barnsley CCG’s. To obtain the information you require you would need to ask each practice for their information.</w:t>
            </w:r>
          </w:p>
          <w:p w:rsidR="009A4DD5" w:rsidRPr="001A6BDC" w:rsidRDefault="009A4DD5" w:rsidP="001A6BDC">
            <w:pPr>
              <w:spacing w:after="0" w:line="240" w:lineRule="auto"/>
              <w:rPr>
                <w:rFonts w:ascii="Arial" w:hAnsi="Arial" w:cs="Arial"/>
                <w:color w:val="FF0000"/>
              </w:rPr>
            </w:pPr>
            <w:bookmarkStart w:id="0" w:name="_GoBack"/>
            <w:bookmarkEnd w:id="0"/>
          </w:p>
        </w:tc>
      </w:tr>
    </w:tbl>
    <w:p w:rsidR="008C7377" w:rsidRDefault="008C7377"/>
    <w:sectPr w:rsidR="008C73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39A" w:rsidRDefault="0016039A" w:rsidP="0016039A">
      <w:pPr>
        <w:spacing w:after="0" w:line="240" w:lineRule="auto"/>
      </w:pPr>
      <w:r>
        <w:separator/>
      </w:r>
    </w:p>
  </w:endnote>
  <w:endnote w:type="continuationSeparator" w:id="0">
    <w:p w:rsidR="0016039A" w:rsidRDefault="0016039A" w:rsidP="0016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39A" w:rsidRDefault="0016039A" w:rsidP="0016039A">
      <w:pPr>
        <w:spacing w:after="0" w:line="240" w:lineRule="auto"/>
      </w:pPr>
      <w:r>
        <w:separator/>
      </w:r>
    </w:p>
  </w:footnote>
  <w:footnote w:type="continuationSeparator" w:id="0">
    <w:p w:rsidR="0016039A" w:rsidRDefault="0016039A" w:rsidP="00160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2"/>
      <w:numFmt w:val="decimal"/>
      <w:lvlText w:val="%1)"/>
      <w:lvlJc w:val="left"/>
      <w:pPr>
        <w:ind w:left="0" w:hanging="360"/>
      </w:pPr>
      <w:rPr>
        <w:rFonts w:ascii="Times New Roman" w:hAnsi="Times New Roman" w:cs="Times New Roman"/>
        <w:b w:val="0"/>
        <w:bCs w:val="0"/>
        <w:color w:val="4B4B4B"/>
        <w:w w:val="101"/>
        <w:sz w:val="20"/>
        <w:szCs w:val="20"/>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
    <w:nsid w:val="0AA210B3"/>
    <w:multiLevelType w:val="hybridMultilevel"/>
    <w:tmpl w:val="09127B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F7D5978"/>
    <w:multiLevelType w:val="multilevel"/>
    <w:tmpl w:val="3D6EFC8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
    <w:nsid w:val="135C5369"/>
    <w:multiLevelType w:val="hybridMultilevel"/>
    <w:tmpl w:val="377631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64B6947"/>
    <w:multiLevelType w:val="hybridMultilevel"/>
    <w:tmpl w:val="E652633E"/>
    <w:lvl w:ilvl="0" w:tplc="F6060FF8">
      <w:start w:val="3"/>
      <w:numFmt w:val="bullet"/>
      <w:lvlText w:val=""/>
      <w:lvlJc w:val="left"/>
      <w:pPr>
        <w:ind w:left="720" w:hanging="360"/>
      </w:pPr>
      <w:rPr>
        <w:rFonts w:ascii="Symbol" w:eastAsia="MS Mincho"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73D3963"/>
    <w:multiLevelType w:val="hybridMultilevel"/>
    <w:tmpl w:val="7D92C694"/>
    <w:lvl w:ilvl="0" w:tplc="3E584076">
      <w:start w:val="1"/>
      <w:numFmt w:val="decimal"/>
      <w:lvlText w:val="%1)"/>
      <w:lvlJc w:val="left"/>
      <w:pPr>
        <w:ind w:left="1231" w:hanging="360"/>
      </w:pPr>
      <w:rPr>
        <w:rFonts w:ascii="Arial" w:hAnsi="Arial" w:cs="Arial" w:hint="default"/>
        <w:sz w:val="18"/>
      </w:rPr>
    </w:lvl>
    <w:lvl w:ilvl="1" w:tplc="08090019">
      <w:start w:val="1"/>
      <w:numFmt w:val="lowerLetter"/>
      <w:lvlText w:val="%2."/>
      <w:lvlJc w:val="left"/>
      <w:pPr>
        <w:ind w:left="1951" w:hanging="360"/>
      </w:pPr>
    </w:lvl>
    <w:lvl w:ilvl="2" w:tplc="0809001B">
      <w:start w:val="1"/>
      <w:numFmt w:val="lowerRoman"/>
      <w:lvlText w:val="%3."/>
      <w:lvlJc w:val="right"/>
      <w:pPr>
        <w:ind w:left="2671" w:hanging="180"/>
      </w:pPr>
    </w:lvl>
    <w:lvl w:ilvl="3" w:tplc="0809000F">
      <w:start w:val="1"/>
      <w:numFmt w:val="decimal"/>
      <w:lvlText w:val="%4."/>
      <w:lvlJc w:val="left"/>
      <w:pPr>
        <w:ind w:left="3391" w:hanging="360"/>
      </w:pPr>
    </w:lvl>
    <w:lvl w:ilvl="4" w:tplc="08090019">
      <w:start w:val="1"/>
      <w:numFmt w:val="lowerLetter"/>
      <w:lvlText w:val="%5."/>
      <w:lvlJc w:val="left"/>
      <w:pPr>
        <w:ind w:left="4111" w:hanging="360"/>
      </w:pPr>
    </w:lvl>
    <w:lvl w:ilvl="5" w:tplc="0809001B">
      <w:start w:val="1"/>
      <w:numFmt w:val="lowerRoman"/>
      <w:lvlText w:val="%6."/>
      <w:lvlJc w:val="right"/>
      <w:pPr>
        <w:ind w:left="4831" w:hanging="180"/>
      </w:pPr>
    </w:lvl>
    <w:lvl w:ilvl="6" w:tplc="0809000F">
      <w:start w:val="1"/>
      <w:numFmt w:val="decimal"/>
      <w:lvlText w:val="%7."/>
      <w:lvlJc w:val="left"/>
      <w:pPr>
        <w:ind w:left="5551" w:hanging="360"/>
      </w:pPr>
    </w:lvl>
    <w:lvl w:ilvl="7" w:tplc="08090019">
      <w:start w:val="1"/>
      <w:numFmt w:val="lowerLetter"/>
      <w:lvlText w:val="%8."/>
      <w:lvlJc w:val="left"/>
      <w:pPr>
        <w:ind w:left="6271" w:hanging="360"/>
      </w:pPr>
    </w:lvl>
    <w:lvl w:ilvl="8" w:tplc="0809001B">
      <w:start w:val="1"/>
      <w:numFmt w:val="lowerRoman"/>
      <w:lvlText w:val="%9."/>
      <w:lvlJc w:val="right"/>
      <w:pPr>
        <w:ind w:left="6991" w:hanging="180"/>
      </w:pPr>
    </w:lvl>
  </w:abstractNum>
  <w:abstractNum w:abstractNumId="6">
    <w:nsid w:val="22AF575E"/>
    <w:multiLevelType w:val="multilevel"/>
    <w:tmpl w:val="DCD6AC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25F4296A"/>
    <w:multiLevelType w:val="multilevel"/>
    <w:tmpl w:val="205009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FFE5B1D"/>
    <w:multiLevelType w:val="multilevel"/>
    <w:tmpl w:val="79120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31A6611D"/>
    <w:multiLevelType w:val="multilevel"/>
    <w:tmpl w:val="BCC2E69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0">
    <w:nsid w:val="3A5D4E73"/>
    <w:multiLevelType w:val="hybridMultilevel"/>
    <w:tmpl w:val="6C3A5F26"/>
    <w:lvl w:ilvl="0" w:tplc="D20CA43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E17BBF"/>
    <w:multiLevelType w:val="multilevel"/>
    <w:tmpl w:val="66B0F97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2">
    <w:nsid w:val="3B206AB0"/>
    <w:multiLevelType w:val="hybridMultilevel"/>
    <w:tmpl w:val="54862108"/>
    <w:lvl w:ilvl="0" w:tplc="77686BF8">
      <w:start w:val="2"/>
      <w:numFmt w:val="decimal"/>
      <w:lvlText w:val="%1)"/>
      <w:lvlJc w:val="left"/>
      <w:pPr>
        <w:ind w:hanging="360"/>
        <w:jc w:val="left"/>
      </w:pPr>
      <w:rPr>
        <w:rFonts w:ascii="Times New Roman" w:eastAsia="Times New Roman" w:hAnsi="Times New Roman" w:hint="default"/>
        <w:color w:val="4B4B4B"/>
        <w:w w:val="101"/>
        <w:sz w:val="20"/>
        <w:szCs w:val="20"/>
      </w:rPr>
    </w:lvl>
    <w:lvl w:ilvl="1" w:tplc="8F88EC7C">
      <w:start w:val="1"/>
      <w:numFmt w:val="bullet"/>
      <w:lvlText w:val="•"/>
      <w:lvlJc w:val="left"/>
      <w:rPr>
        <w:rFonts w:hint="default"/>
      </w:rPr>
    </w:lvl>
    <w:lvl w:ilvl="2" w:tplc="E6F4D16E">
      <w:start w:val="1"/>
      <w:numFmt w:val="bullet"/>
      <w:lvlText w:val="•"/>
      <w:lvlJc w:val="left"/>
      <w:rPr>
        <w:rFonts w:hint="default"/>
      </w:rPr>
    </w:lvl>
    <w:lvl w:ilvl="3" w:tplc="E638A544">
      <w:start w:val="1"/>
      <w:numFmt w:val="bullet"/>
      <w:lvlText w:val="•"/>
      <w:lvlJc w:val="left"/>
      <w:rPr>
        <w:rFonts w:hint="default"/>
      </w:rPr>
    </w:lvl>
    <w:lvl w:ilvl="4" w:tplc="C63C9700">
      <w:start w:val="1"/>
      <w:numFmt w:val="bullet"/>
      <w:lvlText w:val="•"/>
      <w:lvlJc w:val="left"/>
      <w:rPr>
        <w:rFonts w:hint="default"/>
      </w:rPr>
    </w:lvl>
    <w:lvl w:ilvl="5" w:tplc="4D4E145A">
      <w:start w:val="1"/>
      <w:numFmt w:val="bullet"/>
      <w:lvlText w:val="•"/>
      <w:lvlJc w:val="left"/>
      <w:rPr>
        <w:rFonts w:hint="default"/>
      </w:rPr>
    </w:lvl>
    <w:lvl w:ilvl="6" w:tplc="15AE2D94">
      <w:start w:val="1"/>
      <w:numFmt w:val="bullet"/>
      <w:lvlText w:val="•"/>
      <w:lvlJc w:val="left"/>
      <w:rPr>
        <w:rFonts w:hint="default"/>
      </w:rPr>
    </w:lvl>
    <w:lvl w:ilvl="7" w:tplc="E2768AC6">
      <w:start w:val="1"/>
      <w:numFmt w:val="bullet"/>
      <w:lvlText w:val="•"/>
      <w:lvlJc w:val="left"/>
      <w:rPr>
        <w:rFonts w:hint="default"/>
      </w:rPr>
    </w:lvl>
    <w:lvl w:ilvl="8" w:tplc="4F167750">
      <w:start w:val="1"/>
      <w:numFmt w:val="bullet"/>
      <w:lvlText w:val="•"/>
      <w:lvlJc w:val="left"/>
      <w:rPr>
        <w:rFonts w:hint="default"/>
      </w:rPr>
    </w:lvl>
  </w:abstractNum>
  <w:abstractNum w:abstractNumId="13">
    <w:nsid w:val="43AB4B24"/>
    <w:multiLevelType w:val="multilevel"/>
    <w:tmpl w:val="ABB0E8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5F67B68"/>
    <w:multiLevelType w:val="multilevel"/>
    <w:tmpl w:val="4968B1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57A47BBF"/>
    <w:multiLevelType w:val="multilevel"/>
    <w:tmpl w:val="38BE1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5F1F7BE7"/>
    <w:multiLevelType w:val="multilevel"/>
    <w:tmpl w:val="0144DF1C"/>
    <w:lvl w:ilvl="0">
      <w:start w:val="1"/>
      <w:numFmt w:val="decimal"/>
      <w:lvlText w:val="%1."/>
      <w:lvlJc w:val="left"/>
      <w:pPr>
        <w:tabs>
          <w:tab w:val="num" w:pos="720"/>
        </w:tabs>
        <w:ind w:left="720" w:hanging="360"/>
      </w:pPr>
      <w:rPr>
        <w:b w:val="0"/>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FB60CB2"/>
    <w:multiLevelType w:val="multilevel"/>
    <w:tmpl w:val="9850BEE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8">
    <w:nsid w:val="638E1C15"/>
    <w:multiLevelType w:val="multilevel"/>
    <w:tmpl w:val="205009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397565A"/>
    <w:multiLevelType w:val="hybridMultilevel"/>
    <w:tmpl w:val="18D037B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6E477445"/>
    <w:multiLevelType w:val="multilevel"/>
    <w:tmpl w:val="B20AD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73B4071B"/>
    <w:multiLevelType w:val="hybridMultilevel"/>
    <w:tmpl w:val="6E3200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78D9721C"/>
    <w:multiLevelType w:val="multilevel"/>
    <w:tmpl w:val="F09E69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7BB7664C"/>
    <w:multiLevelType w:val="multilevel"/>
    <w:tmpl w:val="9E62A3D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19"/>
    <w:lvlOverride w:ilvl="0">
      <w:startOverride w:val="1"/>
    </w:lvlOverride>
    <w:lvlOverride w:ilvl="1"/>
    <w:lvlOverride w:ilvl="2"/>
    <w:lvlOverride w:ilvl="3"/>
    <w:lvlOverride w:ilvl="4"/>
    <w:lvlOverride w:ilvl="5"/>
    <w:lvlOverride w:ilvl="6"/>
    <w:lvlOverride w:ilvl="7"/>
    <w:lvlOverride w:ilvl="8"/>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lvlOverride w:ilvl="2"/>
    <w:lvlOverride w:ilvl="3"/>
    <w:lvlOverride w:ilvl="4"/>
    <w:lvlOverride w:ilvl="5"/>
    <w:lvlOverride w:ilvl="6"/>
    <w:lvlOverride w:ilvl="7"/>
    <w:lvlOverride w:ilv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2"/>
    </w:lvlOverride>
    <w:lvlOverride w:ilvl="1"/>
    <w:lvlOverride w:ilvl="2"/>
    <w:lvlOverride w:ilvl="3"/>
    <w:lvlOverride w:ilvl="4"/>
    <w:lvlOverride w:ilvl="5"/>
    <w:lvlOverride w:ilvl="6"/>
    <w:lvlOverride w:ilvl="7"/>
    <w:lvlOverride w:ilvl="8"/>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6"/>
  </w:num>
  <w:num w:numId="15">
    <w:abstractNumId w:val="8"/>
  </w:num>
  <w:num w:numId="16">
    <w:abstractNumId w:val="14"/>
  </w:num>
  <w:num w:numId="17">
    <w:abstractNumId w:val="20"/>
  </w:num>
  <w:num w:numId="18">
    <w:abstractNumId w:val="23"/>
  </w:num>
  <w:num w:numId="19">
    <w:abstractNumId w:val="9"/>
  </w:num>
  <w:num w:numId="20">
    <w:abstractNumId w:val="2"/>
  </w:num>
  <w:num w:numId="21">
    <w:abstractNumId w:val="11"/>
  </w:num>
  <w:num w:numId="22">
    <w:abstractNumId w:val="17"/>
  </w:num>
  <w:num w:numId="23">
    <w:abstractNumId w:val="1"/>
  </w:num>
  <w:num w:numId="24">
    <w:abstractNumId w:val="3"/>
  </w:num>
  <w:num w:numId="25">
    <w:abstractNumId w:val="10"/>
  </w:num>
  <w:num w:numId="26">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B7"/>
    <w:rsid w:val="00015F05"/>
    <w:rsid w:val="000232E8"/>
    <w:rsid w:val="000333F6"/>
    <w:rsid w:val="00053563"/>
    <w:rsid w:val="000601D1"/>
    <w:rsid w:val="0007649C"/>
    <w:rsid w:val="000774E5"/>
    <w:rsid w:val="00090957"/>
    <w:rsid w:val="0009311B"/>
    <w:rsid w:val="00095AF7"/>
    <w:rsid w:val="000B1A6B"/>
    <w:rsid w:val="000C243B"/>
    <w:rsid w:val="000D2EED"/>
    <w:rsid w:val="000D6F15"/>
    <w:rsid w:val="000E6B90"/>
    <w:rsid w:val="000F3A7B"/>
    <w:rsid w:val="0011019C"/>
    <w:rsid w:val="00125743"/>
    <w:rsid w:val="00132849"/>
    <w:rsid w:val="001332F0"/>
    <w:rsid w:val="00143D03"/>
    <w:rsid w:val="00154EC6"/>
    <w:rsid w:val="0016039A"/>
    <w:rsid w:val="00161AA4"/>
    <w:rsid w:val="00162E1E"/>
    <w:rsid w:val="00164910"/>
    <w:rsid w:val="0016580A"/>
    <w:rsid w:val="0017160E"/>
    <w:rsid w:val="00176E46"/>
    <w:rsid w:val="001960D1"/>
    <w:rsid w:val="001A5E23"/>
    <w:rsid w:val="001A6BDC"/>
    <w:rsid w:val="001B54D4"/>
    <w:rsid w:val="001D4CBC"/>
    <w:rsid w:val="001E22EF"/>
    <w:rsid w:val="001E4AA5"/>
    <w:rsid w:val="001E5A57"/>
    <w:rsid w:val="001F20BD"/>
    <w:rsid w:val="001F4694"/>
    <w:rsid w:val="00200C71"/>
    <w:rsid w:val="00207405"/>
    <w:rsid w:val="00212116"/>
    <w:rsid w:val="00214D87"/>
    <w:rsid w:val="002202EF"/>
    <w:rsid w:val="00223D1A"/>
    <w:rsid w:val="00232D7A"/>
    <w:rsid w:val="002524CF"/>
    <w:rsid w:val="00261747"/>
    <w:rsid w:val="002673C1"/>
    <w:rsid w:val="0028664A"/>
    <w:rsid w:val="002C0BD7"/>
    <w:rsid w:val="002C29B7"/>
    <w:rsid w:val="002D0A65"/>
    <w:rsid w:val="002D55C3"/>
    <w:rsid w:val="002E38A4"/>
    <w:rsid w:val="002E5E72"/>
    <w:rsid w:val="002F6A83"/>
    <w:rsid w:val="002F71D1"/>
    <w:rsid w:val="00301E90"/>
    <w:rsid w:val="00310BEB"/>
    <w:rsid w:val="0031287C"/>
    <w:rsid w:val="003135E9"/>
    <w:rsid w:val="003166FB"/>
    <w:rsid w:val="003361C4"/>
    <w:rsid w:val="003618D6"/>
    <w:rsid w:val="00363361"/>
    <w:rsid w:val="003B2F13"/>
    <w:rsid w:val="003C7DA2"/>
    <w:rsid w:val="003D06F3"/>
    <w:rsid w:val="003F15E5"/>
    <w:rsid w:val="0042442E"/>
    <w:rsid w:val="00436123"/>
    <w:rsid w:val="004442FF"/>
    <w:rsid w:val="00452E65"/>
    <w:rsid w:val="004635B0"/>
    <w:rsid w:val="00464355"/>
    <w:rsid w:val="00480840"/>
    <w:rsid w:val="004906AB"/>
    <w:rsid w:val="004942D9"/>
    <w:rsid w:val="004B0583"/>
    <w:rsid w:val="004C55A2"/>
    <w:rsid w:val="004E2792"/>
    <w:rsid w:val="004F72BE"/>
    <w:rsid w:val="00510D92"/>
    <w:rsid w:val="005325CB"/>
    <w:rsid w:val="00543345"/>
    <w:rsid w:val="005732FA"/>
    <w:rsid w:val="00594000"/>
    <w:rsid w:val="005A0F37"/>
    <w:rsid w:val="005B01C6"/>
    <w:rsid w:val="005B040B"/>
    <w:rsid w:val="005B166E"/>
    <w:rsid w:val="005E5B9B"/>
    <w:rsid w:val="0062178C"/>
    <w:rsid w:val="00634075"/>
    <w:rsid w:val="00647CEA"/>
    <w:rsid w:val="006501C5"/>
    <w:rsid w:val="00670E84"/>
    <w:rsid w:val="006C4082"/>
    <w:rsid w:val="006E384B"/>
    <w:rsid w:val="00707B96"/>
    <w:rsid w:val="00716CF4"/>
    <w:rsid w:val="00723602"/>
    <w:rsid w:val="007268D6"/>
    <w:rsid w:val="007552A9"/>
    <w:rsid w:val="007626E0"/>
    <w:rsid w:val="00770A8F"/>
    <w:rsid w:val="0077386A"/>
    <w:rsid w:val="00793469"/>
    <w:rsid w:val="007C5DBF"/>
    <w:rsid w:val="007C7A8F"/>
    <w:rsid w:val="007D0FF1"/>
    <w:rsid w:val="007E0139"/>
    <w:rsid w:val="007E2B1B"/>
    <w:rsid w:val="007E476D"/>
    <w:rsid w:val="00813C1D"/>
    <w:rsid w:val="008450FA"/>
    <w:rsid w:val="00857FF4"/>
    <w:rsid w:val="008614B9"/>
    <w:rsid w:val="00877EE2"/>
    <w:rsid w:val="008C7377"/>
    <w:rsid w:val="00905BE9"/>
    <w:rsid w:val="00915648"/>
    <w:rsid w:val="0092628D"/>
    <w:rsid w:val="00941F24"/>
    <w:rsid w:val="00955AA5"/>
    <w:rsid w:val="00966154"/>
    <w:rsid w:val="0097172E"/>
    <w:rsid w:val="00994E5C"/>
    <w:rsid w:val="009A4DD5"/>
    <w:rsid w:val="009A732F"/>
    <w:rsid w:val="00A34EC1"/>
    <w:rsid w:val="00A51234"/>
    <w:rsid w:val="00A560C4"/>
    <w:rsid w:val="00A63F11"/>
    <w:rsid w:val="00A76708"/>
    <w:rsid w:val="00A80801"/>
    <w:rsid w:val="00A86A66"/>
    <w:rsid w:val="00A92AB0"/>
    <w:rsid w:val="00AD0094"/>
    <w:rsid w:val="00AD38DB"/>
    <w:rsid w:val="00AE277C"/>
    <w:rsid w:val="00AF38E6"/>
    <w:rsid w:val="00AF61FD"/>
    <w:rsid w:val="00B04CC3"/>
    <w:rsid w:val="00B0676D"/>
    <w:rsid w:val="00B26825"/>
    <w:rsid w:val="00B7562E"/>
    <w:rsid w:val="00BD3393"/>
    <w:rsid w:val="00C1027D"/>
    <w:rsid w:val="00C25373"/>
    <w:rsid w:val="00C315F6"/>
    <w:rsid w:val="00C526B1"/>
    <w:rsid w:val="00C5738C"/>
    <w:rsid w:val="00C83544"/>
    <w:rsid w:val="00C87B67"/>
    <w:rsid w:val="00CB08EA"/>
    <w:rsid w:val="00CB660F"/>
    <w:rsid w:val="00CC444E"/>
    <w:rsid w:val="00CF541E"/>
    <w:rsid w:val="00D20914"/>
    <w:rsid w:val="00D31E06"/>
    <w:rsid w:val="00D45D8F"/>
    <w:rsid w:val="00D621F2"/>
    <w:rsid w:val="00D74FE3"/>
    <w:rsid w:val="00D904ED"/>
    <w:rsid w:val="00D95975"/>
    <w:rsid w:val="00DA52C5"/>
    <w:rsid w:val="00DB31DA"/>
    <w:rsid w:val="00DB6AB9"/>
    <w:rsid w:val="00DC3DFC"/>
    <w:rsid w:val="00DE1D16"/>
    <w:rsid w:val="00DF28BA"/>
    <w:rsid w:val="00DF3BC6"/>
    <w:rsid w:val="00E16318"/>
    <w:rsid w:val="00E27876"/>
    <w:rsid w:val="00E31D9A"/>
    <w:rsid w:val="00E338DA"/>
    <w:rsid w:val="00E62036"/>
    <w:rsid w:val="00EA1432"/>
    <w:rsid w:val="00EC0FAD"/>
    <w:rsid w:val="00ED2022"/>
    <w:rsid w:val="00EF1A23"/>
    <w:rsid w:val="00EF4BE6"/>
    <w:rsid w:val="00F34713"/>
    <w:rsid w:val="00F5149E"/>
    <w:rsid w:val="00F52C5B"/>
    <w:rsid w:val="00F54344"/>
    <w:rsid w:val="00F6796D"/>
    <w:rsid w:val="00F92525"/>
    <w:rsid w:val="00FB1E78"/>
    <w:rsid w:val="00FB42C6"/>
    <w:rsid w:val="00FC3A88"/>
    <w:rsid w:val="00FD3907"/>
    <w:rsid w:val="00FF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paragraph" w:customStyle="1" w:styleId="paragraph">
    <w:name w:val="paragraph"/>
    <w:basedOn w:val="Normal"/>
    <w:rsid w:val="00915648"/>
    <w:pPr>
      <w:spacing w:before="100" w:beforeAutospacing="1" w:after="100" w:afterAutospacing="1" w:line="240" w:lineRule="auto"/>
    </w:pPr>
    <w:rPr>
      <w:rFonts w:ascii="Times New Roman" w:hAnsi="Times New Roman" w:cs="Times New Roman"/>
      <w:sz w:val="24"/>
      <w:szCs w:val="24"/>
      <w:lang w:eastAsia="en-GB"/>
    </w:rPr>
  </w:style>
  <w:style w:type="paragraph" w:styleId="BodyText">
    <w:name w:val="Body Text"/>
    <w:basedOn w:val="Normal"/>
    <w:link w:val="BodyTextChar"/>
    <w:uiPriority w:val="1"/>
    <w:unhideWhenUsed/>
    <w:rsid w:val="00723602"/>
    <w:pPr>
      <w:autoSpaceDE w:val="0"/>
      <w:autoSpaceDN w:val="0"/>
      <w:spacing w:after="0" w:line="240" w:lineRule="auto"/>
      <w:ind w:left="1217" w:hanging="360"/>
    </w:pPr>
    <w:rPr>
      <w:rFonts w:ascii="Times New Roman" w:hAnsi="Times New Roman" w:cs="Times New Roman"/>
      <w:sz w:val="20"/>
      <w:szCs w:val="20"/>
      <w:lang w:eastAsia="en-GB"/>
    </w:rPr>
  </w:style>
  <w:style w:type="character" w:customStyle="1" w:styleId="BodyTextChar">
    <w:name w:val="Body Text Char"/>
    <w:basedOn w:val="DefaultParagraphFont"/>
    <w:link w:val="BodyText"/>
    <w:uiPriority w:val="1"/>
    <w:rsid w:val="00723602"/>
    <w:rPr>
      <w:rFonts w:ascii="Times New Roman" w:hAnsi="Times New Roman" w:cs="Times New Roman"/>
      <w:sz w:val="20"/>
      <w:szCs w:val="20"/>
      <w:lang w:eastAsia="en-GB"/>
    </w:rPr>
  </w:style>
  <w:style w:type="paragraph" w:customStyle="1" w:styleId="xmsonormal">
    <w:name w:val="xmsonormal"/>
    <w:basedOn w:val="Normal"/>
    <w:uiPriority w:val="99"/>
    <w:rsid w:val="002D0A65"/>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70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E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paragraph" w:customStyle="1" w:styleId="paragraph">
    <w:name w:val="paragraph"/>
    <w:basedOn w:val="Normal"/>
    <w:rsid w:val="00915648"/>
    <w:pPr>
      <w:spacing w:before="100" w:beforeAutospacing="1" w:after="100" w:afterAutospacing="1" w:line="240" w:lineRule="auto"/>
    </w:pPr>
    <w:rPr>
      <w:rFonts w:ascii="Times New Roman" w:hAnsi="Times New Roman" w:cs="Times New Roman"/>
      <w:sz w:val="24"/>
      <w:szCs w:val="24"/>
      <w:lang w:eastAsia="en-GB"/>
    </w:rPr>
  </w:style>
  <w:style w:type="paragraph" w:styleId="BodyText">
    <w:name w:val="Body Text"/>
    <w:basedOn w:val="Normal"/>
    <w:link w:val="BodyTextChar"/>
    <w:uiPriority w:val="1"/>
    <w:unhideWhenUsed/>
    <w:rsid w:val="00723602"/>
    <w:pPr>
      <w:autoSpaceDE w:val="0"/>
      <w:autoSpaceDN w:val="0"/>
      <w:spacing w:after="0" w:line="240" w:lineRule="auto"/>
      <w:ind w:left="1217" w:hanging="360"/>
    </w:pPr>
    <w:rPr>
      <w:rFonts w:ascii="Times New Roman" w:hAnsi="Times New Roman" w:cs="Times New Roman"/>
      <w:sz w:val="20"/>
      <w:szCs w:val="20"/>
      <w:lang w:eastAsia="en-GB"/>
    </w:rPr>
  </w:style>
  <w:style w:type="character" w:customStyle="1" w:styleId="BodyTextChar">
    <w:name w:val="Body Text Char"/>
    <w:basedOn w:val="DefaultParagraphFont"/>
    <w:link w:val="BodyText"/>
    <w:uiPriority w:val="1"/>
    <w:rsid w:val="00723602"/>
    <w:rPr>
      <w:rFonts w:ascii="Times New Roman" w:hAnsi="Times New Roman" w:cs="Times New Roman"/>
      <w:sz w:val="20"/>
      <w:szCs w:val="20"/>
      <w:lang w:eastAsia="en-GB"/>
    </w:rPr>
  </w:style>
  <w:style w:type="paragraph" w:customStyle="1" w:styleId="xmsonormal">
    <w:name w:val="xmsonormal"/>
    <w:basedOn w:val="Normal"/>
    <w:uiPriority w:val="99"/>
    <w:rsid w:val="002D0A65"/>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70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E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2576">
      <w:bodyDiv w:val="1"/>
      <w:marLeft w:val="0"/>
      <w:marRight w:val="0"/>
      <w:marTop w:val="0"/>
      <w:marBottom w:val="0"/>
      <w:divBdr>
        <w:top w:val="none" w:sz="0" w:space="0" w:color="auto"/>
        <w:left w:val="none" w:sz="0" w:space="0" w:color="auto"/>
        <w:bottom w:val="none" w:sz="0" w:space="0" w:color="auto"/>
        <w:right w:val="none" w:sz="0" w:space="0" w:color="auto"/>
      </w:divBdr>
    </w:div>
    <w:div w:id="45226745">
      <w:bodyDiv w:val="1"/>
      <w:marLeft w:val="0"/>
      <w:marRight w:val="0"/>
      <w:marTop w:val="0"/>
      <w:marBottom w:val="0"/>
      <w:divBdr>
        <w:top w:val="none" w:sz="0" w:space="0" w:color="auto"/>
        <w:left w:val="none" w:sz="0" w:space="0" w:color="auto"/>
        <w:bottom w:val="none" w:sz="0" w:space="0" w:color="auto"/>
        <w:right w:val="none" w:sz="0" w:space="0" w:color="auto"/>
      </w:divBdr>
    </w:div>
    <w:div w:id="58482090">
      <w:bodyDiv w:val="1"/>
      <w:marLeft w:val="0"/>
      <w:marRight w:val="0"/>
      <w:marTop w:val="0"/>
      <w:marBottom w:val="0"/>
      <w:divBdr>
        <w:top w:val="none" w:sz="0" w:space="0" w:color="auto"/>
        <w:left w:val="none" w:sz="0" w:space="0" w:color="auto"/>
        <w:bottom w:val="none" w:sz="0" w:space="0" w:color="auto"/>
        <w:right w:val="none" w:sz="0" w:space="0" w:color="auto"/>
      </w:divBdr>
    </w:div>
    <w:div w:id="94525267">
      <w:bodyDiv w:val="1"/>
      <w:marLeft w:val="0"/>
      <w:marRight w:val="0"/>
      <w:marTop w:val="0"/>
      <w:marBottom w:val="0"/>
      <w:divBdr>
        <w:top w:val="none" w:sz="0" w:space="0" w:color="auto"/>
        <w:left w:val="none" w:sz="0" w:space="0" w:color="auto"/>
        <w:bottom w:val="none" w:sz="0" w:space="0" w:color="auto"/>
        <w:right w:val="none" w:sz="0" w:space="0" w:color="auto"/>
      </w:divBdr>
    </w:div>
    <w:div w:id="96760142">
      <w:bodyDiv w:val="1"/>
      <w:marLeft w:val="0"/>
      <w:marRight w:val="0"/>
      <w:marTop w:val="0"/>
      <w:marBottom w:val="0"/>
      <w:divBdr>
        <w:top w:val="none" w:sz="0" w:space="0" w:color="auto"/>
        <w:left w:val="none" w:sz="0" w:space="0" w:color="auto"/>
        <w:bottom w:val="none" w:sz="0" w:space="0" w:color="auto"/>
        <w:right w:val="none" w:sz="0" w:space="0" w:color="auto"/>
      </w:divBdr>
    </w:div>
    <w:div w:id="103617835">
      <w:bodyDiv w:val="1"/>
      <w:marLeft w:val="0"/>
      <w:marRight w:val="0"/>
      <w:marTop w:val="0"/>
      <w:marBottom w:val="0"/>
      <w:divBdr>
        <w:top w:val="none" w:sz="0" w:space="0" w:color="auto"/>
        <w:left w:val="none" w:sz="0" w:space="0" w:color="auto"/>
        <w:bottom w:val="none" w:sz="0" w:space="0" w:color="auto"/>
        <w:right w:val="none" w:sz="0" w:space="0" w:color="auto"/>
      </w:divBdr>
    </w:div>
    <w:div w:id="106969332">
      <w:bodyDiv w:val="1"/>
      <w:marLeft w:val="0"/>
      <w:marRight w:val="0"/>
      <w:marTop w:val="0"/>
      <w:marBottom w:val="0"/>
      <w:divBdr>
        <w:top w:val="none" w:sz="0" w:space="0" w:color="auto"/>
        <w:left w:val="none" w:sz="0" w:space="0" w:color="auto"/>
        <w:bottom w:val="none" w:sz="0" w:space="0" w:color="auto"/>
        <w:right w:val="none" w:sz="0" w:space="0" w:color="auto"/>
      </w:divBdr>
    </w:div>
    <w:div w:id="107241657">
      <w:bodyDiv w:val="1"/>
      <w:marLeft w:val="0"/>
      <w:marRight w:val="0"/>
      <w:marTop w:val="0"/>
      <w:marBottom w:val="0"/>
      <w:divBdr>
        <w:top w:val="none" w:sz="0" w:space="0" w:color="auto"/>
        <w:left w:val="none" w:sz="0" w:space="0" w:color="auto"/>
        <w:bottom w:val="none" w:sz="0" w:space="0" w:color="auto"/>
        <w:right w:val="none" w:sz="0" w:space="0" w:color="auto"/>
      </w:divBdr>
    </w:div>
    <w:div w:id="114636474">
      <w:bodyDiv w:val="1"/>
      <w:marLeft w:val="0"/>
      <w:marRight w:val="0"/>
      <w:marTop w:val="0"/>
      <w:marBottom w:val="0"/>
      <w:divBdr>
        <w:top w:val="none" w:sz="0" w:space="0" w:color="auto"/>
        <w:left w:val="none" w:sz="0" w:space="0" w:color="auto"/>
        <w:bottom w:val="none" w:sz="0" w:space="0" w:color="auto"/>
        <w:right w:val="none" w:sz="0" w:space="0" w:color="auto"/>
      </w:divBdr>
    </w:div>
    <w:div w:id="152913950">
      <w:bodyDiv w:val="1"/>
      <w:marLeft w:val="0"/>
      <w:marRight w:val="0"/>
      <w:marTop w:val="0"/>
      <w:marBottom w:val="0"/>
      <w:divBdr>
        <w:top w:val="none" w:sz="0" w:space="0" w:color="auto"/>
        <w:left w:val="none" w:sz="0" w:space="0" w:color="auto"/>
        <w:bottom w:val="none" w:sz="0" w:space="0" w:color="auto"/>
        <w:right w:val="none" w:sz="0" w:space="0" w:color="auto"/>
      </w:divBdr>
    </w:div>
    <w:div w:id="156465015">
      <w:bodyDiv w:val="1"/>
      <w:marLeft w:val="0"/>
      <w:marRight w:val="0"/>
      <w:marTop w:val="0"/>
      <w:marBottom w:val="0"/>
      <w:divBdr>
        <w:top w:val="none" w:sz="0" w:space="0" w:color="auto"/>
        <w:left w:val="none" w:sz="0" w:space="0" w:color="auto"/>
        <w:bottom w:val="none" w:sz="0" w:space="0" w:color="auto"/>
        <w:right w:val="none" w:sz="0" w:space="0" w:color="auto"/>
      </w:divBdr>
    </w:div>
    <w:div w:id="186063749">
      <w:bodyDiv w:val="1"/>
      <w:marLeft w:val="0"/>
      <w:marRight w:val="0"/>
      <w:marTop w:val="0"/>
      <w:marBottom w:val="0"/>
      <w:divBdr>
        <w:top w:val="none" w:sz="0" w:space="0" w:color="auto"/>
        <w:left w:val="none" w:sz="0" w:space="0" w:color="auto"/>
        <w:bottom w:val="none" w:sz="0" w:space="0" w:color="auto"/>
        <w:right w:val="none" w:sz="0" w:space="0" w:color="auto"/>
      </w:divBdr>
    </w:div>
    <w:div w:id="237373871">
      <w:bodyDiv w:val="1"/>
      <w:marLeft w:val="0"/>
      <w:marRight w:val="0"/>
      <w:marTop w:val="0"/>
      <w:marBottom w:val="0"/>
      <w:divBdr>
        <w:top w:val="none" w:sz="0" w:space="0" w:color="auto"/>
        <w:left w:val="none" w:sz="0" w:space="0" w:color="auto"/>
        <w:bottom w:val="none" w:sz="0" w:space="0" w:color="auto"/>
        <w:right w:val="none" w:sz="0" w:space="0" w:color="auto"/>
      </w:divBdr>
    </w:div>
    <w:div w:id="242689936">
      <w:bodyDiv w:val="1"/>
      <w:marLeft w:val="0"/>
      <w:marRight w:val="0"/>
      <w:marTop w:val="0"/>
      <w:marBottom w:val="0"/>
      <w:divBdr>
        <w:top w:val="none" w:sz="0" w:space="0" w:color="auto"/>
        <w:left w:val="none" w:sz="0" w:space="0" w:color="auto"/>
        <w:bottom w:val="none" w:sz="0" w:space="0" w:color="auto"/>
        <w:right w:val="none" w:sz="0" w:space="0" w:color="auto"/>
      </w:divBdr>
    </w:div>
    <w:div w:id="301540231">
      <w:bodyDiv w:val="1"/>
      <w:marLeft w:val="0"/>
      <w:marRight w:val="0"/>
      <w:marTop w:val="0"/>
      <w:marBottom w:val="0"/>
      <w:divBdr>
        <w:top w:val="none" w:sz="0" w:space="0" w:color="auto"/>
        <w:left w:val="none" w:sz="0" w:space="0" w:color="auto"/>
        <w:bottom w:val="none" w:sz="0" w:space="0" w:color="auto"/>
        <w:right w:val="none" w:sz="0" w:space="0" w:color="auto"/>
      </w:divBdr>
    </w:div>
    <w:div w:id="325255786">
      <w:bodyDiv w:val="1"/>
      <w:marLeft w:val="0"/>
      <w:marRight w:val="0"/>
      <w:marTop w:val="0"/>
      <w:marBottom w:val="0"/>
      <w:divBdr>
        <w:top w:val="none" w:sz="0" w:space="0" w:color="auto"/>
        <w:left w:val="none" w:sz="0" w:space="0" w:color="auto"/>
        <w:bottom w:val="none" w:sz="0" w:space="0" w:color="auto"/>
        <w:right w:val="none" w:sz="0" w:space="0" w:color="auto"/>
      </w:divBdr>
    </w:div>
    <w:div w:id="333263364">
      <w:bodyDiv w:val="1"/>
      <w:marLeft w:val="0"/>
      <w:marRight w:val="0"/>
      <w:marTop w:val="0"/>
      <w:marBottom w:val="0"/>
      <w:divBdr>
        <w:top w:val="none" w:sz="0" w:space="0" w:color="auto"/>
        <w:left w:val="none" w:sz="0" w:space="0" w:color="auto"/>
        <w:bottom w:val="none" w:sz="0" w:space="0" w:color="auto"/>
        <w:right w:val="none" w:sz="0" w:space="0" w:color="auto"/>
      </w:divBdr>
    </w:div>
    <w:div w:id="335032871">
      <w:bodyDiv w:val="1"/>
      <w:marLeft w:val="0"/>
      <w:marRight w:val="0"/>
      <w:marTop w:val="0"/>
      <w:marBottom w:val="0"/>
      <w:divBdr>
        <w:top w:val="none" w:sz="0" w:space="0" w:color="auto"/>
        <w:left w:val="none" w:sz="0" w:space="0" w:color="auto"/>
        <w:bottom w:val="none" w:sz="0" w:space="0" w:color="auto"/>
        <w:right w:val="none" w:sz="0" w:space="0" w:color="auto"/>
      </w:divBdr>
    </w:div>
    <w:div w:id="335041324">
      <w:bodyDiv w:val="1"/>
      <w:marLeft w:val="0"/>
      <w:marRight w:val="0"/>
      <w:marTop w:val="0"/>
      <w:marBottom w:val="0"/>
      <w:divBdr>
        <w:top w:val="none" w:sz="0" w:space="0" w:color="auto"/>
        <w:left w:val="none" w:sz="0" w:space="0" w:color="auto"/>
        <w:bottom w:val="none" w:sz="0" w:space="0" w:color="auto"/>
        <w:right w:val="none" w:sz="0" w:space="0" w:color="auto"/>
      </w:divBdr>
    </w:div>
    <w:div w:id="335303387">
      <w:bodyDiv w:val="1"/>
      <w:marLeft w:val="0"/>
      <w:marRight w:val="0"/>
      <w:marTop w:val="0"/>
      <w:marBottom w:val="0"/>
      <w:divBdr>
        <w:top w:val="none" w:sz="0" w:space="0" w:color="auto"/>
        <w:left w:val="none" w:sz="0" w:space="0" w:color="auto"/>
        <w:bottom w:val="none" w:sz="0" w:space="0" w:color="auto"/>
        <w:right w:val="none" w:sz="0" w:space="0" w:color="auto"/>
      </w:divBdr>
    </w:div>
    <w:div w:id="362825917">
      <w:bodyDiv w:val="1"/>
      <w:marLeft w:val="0"/>
      <w:marRight w:val="0"/>
      <w:marTop w:val="0"/>
      <w:marBottom w:val="0"/>
      <w:divBdr>
        <w:top w:val="none" w:sz="0" w:space="0" w:color="auto"/>
        <w:left w:val="none" w:sz="0" w:space="0" w:color="auto"/>
        <w:bottom w:val="none" w:sz="0" w:space="0" w:color="auto"/>
        <w:right w:val="none" w:sz="0" w:space="0" w:color="auto"/>
      </w:divBdr>
    </w:div>
    <w:div w:id="389159766">
      <w:bodyDiv w:val="1"/>
      <w:marLeft w:val="0"/>
      <w:marRight w:val="0"/>
      <w:marTop w:val="0"/>
      <w:marBottom w:val="0"/>
      <w:divBdr>
        <w:top w:val="none" w:sz="0" w:space="0" w:color="auto"/>
        <w:left w:val="none" w:sz="0" w:space="0" w:color="auto"/>
        <w:bottom w:val="none" w:sz="0" w:space="0" w:color="auto"/>
        <w:right w:val="none" w:sz="0" w:space="0" w:color="auto"/>
      </w:divBdr>
    </w:div>
    <w:div w:id="408625237">
      <w:bodyDiv w:val="1"/>
      <w:marLeft w:val="0"/>
      <w:marRight w:val="0"/>
      <w:marTop w:val="0"/>
      <w:marBottom w:val="0"/>
      <w:divBdr>
        <w:top w:val="none" w:sz="0" w:space="0" w:color="auto"/>
        <w:left w:val="none" w:sz="0" w:space="0" w:color="auto"/>
        <w:bottom w:val="none" w:sz="0" w:space="0" w:color="auto"/>
        <w:right w:val="none" w:sz="0" w:space="0" w:color="auto"/>
      </w:divBdr>
    </w:div>
    <w:div w:id="424155933">
      <w:bodyDiv w:val="1"/>
      <w:marLeft w:val="0"/>
      <w:marRight w:val="0"/>
      <w:marTop w:val="0"/>
      <w:marBottom w:val="0"/>
      <w:divBdr>
        <w:top w:val="none" w:sz="0" w:space="0" w:color="auto"/>
        <w:left w:val="none" w:sz="0" w:space="0" w:color="auto"/>
        <w:bottom w:val="none" w:sz="0" w:space="0" w:color="auto"/>
        <w:right w:val="none" w:sz="0" w:space="0" w:color="auto"/>
      </w:divBdr>
    </w:div>
    <w:div w:id="487214005">
      <w:bodyDiv w:val="1"/>
      <w:marLeft w:val="0"/>
      <w:marRight w:val="0"/>
      <w:marTop w:val="0"/>
      <w:marBottom w:val="0"/>
      <w:divBdr>
        <w:top w:val="none" w:sz="0" w:space="0" w:color="auto"/>
        <w:left w:val="none" w:sz="0" w:space="0" w:color="auto"/>
        <w:bottom w:val="none" w:sz="0" w:space="0" w:color="auto"/>
        <w:right w:val="none" w:sz="0" w:space="0" w:color="auto"/>
      </w:divBdr>
    </w:div>
    <w:div w:id="488208587">
      <w:bodyDiv w:val="1"/>
      <w:marLeft w:val="0"/>
      <w:marRight w:val="0"/>
      <w:marTop w:val="0"/>
      <w:marBottom w:val="0"/>
      <w:divBdr>
        <w:top w:val="none" w:sz="0" w:space="0" w:color="auto"/>
        <w:left w:val="none" w:sz="0" w:space="0" w:color="auto"/>
        <w:bottom w:val="none" w:sz="0" w:space="0" w:color="auto"/>
        <w:right w:val="none" w:sz="0" w:space="0" w:color="auto"/>
      </w:divBdr>
    </w:div>
    <w:div w:id="498159397">
      <w:bodyDiv w:val="1"/>
      <w:marLeft w:val="0"/>
      <w:marRight w:val="0"/>
      <w:marTop w:val="0"/>
      <w:marBottom w:val="0"/>
      <w:divBdr>
        <w:top w:val="none" w:sz="0" w:space="0" w:color="auto"/>
        <w:left w:val="none" w:sz="0" w:space="0" w:color="auto"/>
        <w:bottom w:val="none" w:sz="0" w:space="0" w:color="auto"/>
        <w:right w:val="none" w:sz="0" w:space="0" w:color="auto"/>
      </w:divBdr>
    </w:div>
    <w:div w:id="512113967">
      <w:bodyDiv w:val="1"/>
      <w:marLeft w:val="0"/>
      <w:marRight w:val="0"/>
      <w:marTop w:val="0"/>
      <w:marBottom w:val="0"/>
      <w:divBdr>
        <w:top w:val="none" w:sz="0" w:space="0" w:color="auto"/>
        <w:left w:val="none" w:sz="0" w:space="0" w:color="auto"/>
        <w:bottom w:val="none" w:sz="0" w:space="0" w:color="auto"/>
        <w:right w:val="none" w:sz="0" w:space="0" w:color="auto"/>
      </w:divBdr>
    </w:div>
    <w:div w:id="538665332">
      <w:bodyDiv w:val="1"/>
      <w:marLeft w:val="0"/>
      <w:marRight w:val="0"/>
      <w:marTop w:val="0"/>
      <w:marBottom w:val="0"/>
      <w:divBdr>
        <w:top w:val="none" w:sz="0" w:space="0" w:color="auto"/>
        <w:left w:val="none" w:sz="0" w:space="0" w:color="auto"/>
        <w:bottom w:val="none" w:sz="0" w:space="0" w:color="auto"/>
        <w:right w:val="none" w:sz="0" w:space="0" w:color="auto"/>
      </w:divBdr>
    </w:div>
    <w:div w:id="551692312">
      <w:bodyDiv w:val="1"/>
      <w:marLeft w:val="0"/>
      <w:marRight w:val="0"/>
      <w:marTop w:val="0"/>
      <w:marBottom w:val="0"/>
      <w:divBdr>
        <w:top w:val="none" w:sz="0" w:space="0" w:color="auto"/>
        <w:left w:val="none" w:sz="0" w:space="0" w:color="auto"/>
        <w:bottom w:val="none" w:sz="0" w:space="0" w:color="auto"/>
        <w:right w:val="none" w:sz="0" w:space="0" w:color="auto"/>
      </w:divBdr>
    </w:div>
    <w:div w:id="554196219">
      <w:bodyDiv w:val="1"/>
      <w:marLeft w:val="0"/>
      <w:marRight w:val="0"/>
      <w:marTop w:val="0"/>
      <w:marBottom w:val="0"/>
      <w:divBdr>
        <w:top w:val="none" w:sz="0" w:space="0" w:color="auto"/>
        <w:left w:val="none" w:sz="0" w:space="0" w:color="auto"/>
        <w:bottom w:val="none" w:sz="0" w:space="0" w:color="auto"/>
        <w:right w:val="none" w:sz="0" w:space="0" w:color="auto"/>
      </w:divBdr>
    </w:div>
    <w:div w:id="580598226">
      <w:bodyDiv w:val="1"/>
      <w:marLeft w:val="0"/>
      <w:marRight w:val="0"/>
      <w:marTop w:val="0"/>
      <w:marBottom w:val="0"/>
      <w:divBdr>
        <w:top w:val="none" w:sz="0" w:space="0" w:color="auto"/>
        <w:left w:val="none" w:sz="0" w:space="0" w:color="auto"/>
        <w:bottom w:val="none" w:sz="0" w:space="0" w:color="auto"/>
        <w:right w:val="none" w:sz="0" w:space="0" w:color="auto"/>
      </w:divBdr>
    </w:div>
    <w:div w:id="589705406">
      <w:bodyDiv w:val="1"/>
      <w:marLeft w:val="0"/>
      <w:marRight w:val="0"/>
      <w:marTop w:val="0"/>
      <w:marBottom w:val="0"/>
      <w:divBdr>
        <w:top w:val="none" w:sz="0" w:space="0" w:color="auto"/>
        <w:left w:val="none" w:sz="0" w:space="0" w:color="auto"/>
        <w:bottom w:val="none" w:sz="0" w:space="0" w:color="auto"/>
        <w:right w:val="none" w:sz="0" w:space="0" w:color="auto"/>
      </w:divBdr>
    </w:div>
    <w:div w:id="607201598">
      <w:bodyDiv w:val="1"/>
      <w:marLeft w:val="0"/>
      <w:marRight w:val="0"/>
      <w:marTop w:val="0"/>
      <w:marBottom w:val="0"/>
      <w:divBdr>
        <w:top w:val="none" w:sz="0" w:space="0" w:color="auto"/>
        <w:left w:val="none" w:sz="0" w:space="0" w:color="auto"/>
        <w:bottom w:val="none" w:sz="0" w:space="0" w:color="auto"/>
        <w:right w:val="none" w:sz="0" w:space="0" w:color="auto"/>
      </w:divBdr>
    </w:div>
    <w:div w:id="617301689">
      <w:bodyDiv w:val="1"/>
      <w:marLeft w:val="0"/>
      <w:marRight w:val="0"/>
      <w:marTop w:val="0"/>
      <w:marBottom w:val="0"/>
      <w:divBdr>
        <w:top w:val="none" w:sz="0" w:space="0" w:color="auto"/>
        <w:left w:val="none" w:sz="0" w:space="0" w:color="auto"/>
        <w:bottom w:val="none" w:sz="0" w:space="0" w:color="auto"/>
        <w:right w:val="none" w:sz="0" w:space="0" w:color="auto"/>
      </w:divBdr>
    </w:div>
    <w:div w:id="620037331">
      <w:bodyDiv w:val="1"/>
      <w:marLeft w:val="0"/>
      <w:marRight w:val="0"/>
      <w:marTop w:val="0"/>
      <w:marBottom w:val="0"/>
      <w:divBdr>
        <w:top w:val="none" w:sz="0" w:space="0" w:color="auto"/>
        <w:left w:val="none" w:sz="0" w:space="0" w:color="auto"/>
        <w:bottom w:val="none" w:sz="0" w:space="0" w:color="auto"/>
        <w:right w:val="none" w:sz="0" w:space="0" w:color="auto"/>
      </w:divBdr>
    </w:div>
    <w:div w:id="647051189">
      <w:bodyDiv w:val="1"/>
      <w:marLeft w:val="0"/>
      <w:marRight w:val="0"/>
      <w:marTop w:val="0"/>
      <w:marBottom w:val="0"/>
      <w:divBdr>
        <w:top w:val="none" w:sz="0" w:space="0" w:color="auto"/>
        <w:left w:val="none" w:sz="0" w:space="0" w:color="auto"/>
        <w:bottom w:val="none" w:sz="0" w:space="0" w:color="auto"/>
        <w:right w:val="none" w:sz="0" w:space="0" w:color="auto"/>
      </w:divBdr>
    </w:div>
    <w:div w:id="662047752">
      <w:bodyDiv w:val="1"/>
      <w:marLeft w:val="0"/>
      <w:marRight w:val="0"/>
      <w:marTop w:val="0"/>
      <w:marBottom w:val="0"/>
      <w:divBdr>
        <w:top w:val="none" w:sz="0" w:space="0" w:color="auto"/>
        <w:left w:val="none" w:sz="0" w:space="0" w:color="auto"/>
        <w:bottom w:val="none" w:sz="0" w:space="0" w:color="auto"/>
        <w:right w:val="none" w:sz="0" w:space="0" w:color="auto"/>
      </w:divBdr>
    </w:div>
    <w:div w:id="663777232">
      <w:bodyDiv w:val="1"/>
      <w:marLeft w:val="0"/>
      <w:marRight w:val="0"/>
      <w:marTop w:val="0"/>
      <w:marBottom w:val="0"/>
      <w:divBdr>
        <w:top w:val="none" w:sz="0" w:space="0" w:color="auto"/>
        <w:left w:val="none" w:sz="0" w:space="0" w:color="auto"/>
        <w:bottom w:val="none" w:sz="0" w:space="0" w:color="auto"/>
        <w:right w:val="none" w:sz="0" w:space="0" w:color="auto"/>
      </w:divBdr>
    </w:div>
    <w:div w:id="707028533">
      <w:bodyDiv w:val="1"/>
      <w:marLeft w:val="0"/>
      <w:marRight w:val="0"/>
      <w:marTop w:val="0"/>
      <w:marBottom w:val="0"/>
      <w:divBdr>
        <w:top w:val="none" w:sz="0" w:space="0" w:color="auto"/>
        <w:left w:val="none" w:sz="0" w:space="0" w:color="auto"/>
        <w:bottom w:val="none" w:sz="0" w:space="0" w:color="auto"/>
        <w:right w:val="none" w:sz="0" w:space="0" w:color="auto"/>
      </w:divBdr>
    </w:div>
    <w:div w:id="713964387">
      <w:bodyDiv w:val="1"/>
      <w:marLeft w:val="0"/>
      <w:marRight w:val="0"/>
      <w:marTop w:val="0"/>
      <w:marBottom w:val="0"/>
      <w:divBdr>
        <w:top w:val="none" w:sz="0" w:space="0" w:color="auto"/>
        <w:left w:val="none" w:sz="0" w:space="0" w:color="auto"/>
        <w:bottom w:val="none" w:sz="0" w:space="0" w:color="auto"/>
        <w:right w:val="none" w:sz="0" w:space="0" w:color="auto"/>
      </w:divBdr>
    </w:div>
    <w:div w:id="727192955">
      <w:bodyDiv w:val="1"/>
      <w:marLeft w:val="0"/>
      <w:marRight w:val="0"/>
      <w:marTop w:val="0"/>
      <w:marBottom w:val="0"/>
      <w:divBdr>
        <w:top w:val="none" w:sz="0" w:space="0" w:color="auto"/>
        <w:left w:val="none" w:sz="0" w:space="0" w:color="auto"/>
        <w:bottom w:val="none" w:sz="0" w:space="0" w:color="auto"/>
        <w:right w:val="none" w:sz="0" w:space="0" w:color="auto"/>
      </w:divBdr>
    </w:div>
    <w:div w:id="770320142">
      <w:bodyDiv w:val="1"/>
      <w:marLeft w:val="0"/>
      <w:marRight w:val="0"/>
      <w:marTop w:val="0"/>
      <w:marBottom w:val="0"/>
      <w:divBdr>
        <w:top w:val="none" w:sz="0" w:space="0" w:color="auto"/>
        <w:left w:val="none" w:sz="0" w:space="0" w:color="auto"/>
        <w:bottom w:val="none" w:sz="0" w:space="0" w:color="auto"/>
        <w:right w:val="none" w:sz="0" w:space="0" w:color="auto"/>
      </w:divBdr>
    </w:div>
    <w:div w:id="774131664">
      <w:bodyDiv w:val="1"/>
      <w:marLeft w:val="0"/>
      <w:marRight w:val="0"/>
      <w:marTop w:val="0"/>
      <w:marBottom w:val="0"/>
      <w:divBdr>
        <w:top w:val="none" w:sz="0" w:space="0" w:color="auto"/>
        <w:left w:val="none" w:sz="0" w:space="0" w:color="auto"/>
        <w:bottom w:val="none" w:sz="0" w:space="0" w:color="auto"/>
        <w:right w:val="none" w:sz="0" w:space="0" w:color="auto"/>
      </w:divBdr>
    </w:div>
    <w:div w:id="776606147">
      <w:bodyDiv w:val="1"/>
      <w:marLeft w:val="0"/>
      <w:marRight w:val="0"/>
      <w:marTop w:val="0"/>
      <w:marBottom w:val="0"/>
      <w:divBdr>
        <w:top w:val="none" w:sz="0" w:space="0" w:color="auto"/>
        <w:left w:val="none" w:sz="0" w:space="0" w:color="auto"/>
        <w:bottom w:val="none" w:sz="0" w:space="0" w:color="auto"/>
        <w:right w:val="none" w:sz="0" w:space="0" w:color="auto"/>
      </w:divBdr>
    </w:div>
    <w:div w:id="777717447">
      <w:bodyDiv w:val="1"/>
      <w:marLeft w:val="0"/>
      <w:marRight w:val="0"/>
      <w:marTop w:val="0"/>
      <w:marBottom w:val="0"/>
      <w:divBdr>
        <w:top w:val="none" w:sz="0" w:space="0" w:color="auto"/>
        <w:left w:val="none" w:sz="0" w:space="0" w:color="auto"/>
        <w:bottom w:val="none" w:sz="0" w:space="0" w:color="auto"/>
        <w:right w:val="none" w:sz="0" w:space="0" w:color="auto"/>
      </w:divBdr>
    </w:div>
    <w:div w:id="793863251">
      <w:bodyDiv w:val="1"/>
      <w:marLeft w:val="0"/>
      <w:marRight w:val="0"/>
      <w:marTop w:val="0"/>
      <w:marBottom w:val="0"/>
      <w:divBdr>
        <w:top w:val="none" w:sz="0" w:space="0" w:color="auto"/>
        <w:left w:val="none" w:sz="0" w:space="0" w:color="auto"/>
        <w:bottom w:val="none" w:sz="0" w:space="0" w:color="auto"/>
        <w:right w:val="none" w:sz="0" w:space="0" w:color="auto"/>
      </w:divBdr>
    </w:div>
    <w:div w:id="806162355">
      <w:bodyDiv w:val="1"/>
      <w:marLeft w:val="0"/>
      <w:marRight w:val="0"/>
      <w:marTop w:val="0"/>
      <w:marBottom w:val="0"/>
      <w:divBdr>
        <w:top w:val="none" w:sz="0" w:space="0" w:color="auto"/>
        <w:left w:val="none" w:sz="0" w:space="0" w:color="auto"/>
        <w:bottom w:val="none" w:sz="0" w:space="0" w:color="auto"/>
        <w:right w:val="none" w:sz="0" w:space="0" w:color="auto"/>
      </w:divBdr>
    </w:div>
    <w:div w:id="820120630">
      <w:bodyDiv w:val="1"/>
      <w:marLeft w:val="0"/>
      <w:marRight w:val="0"/>
      <w:marTop w:val="0"/>
      <w:marBottom w:val="0"/>
      <w:divBdr>
        <w:top w:val="none" w:sz="0" w:space="0" w:color="auto"/>
        <w:left w:val="none" w:sz="0" w:space="0" w:color="auto"/>
        <w:bottom w:val="none" w:sz="0" w:space="0" w:color="auto"/>
        <w:right w:val="none" w:sz="0" w:space="0" w:color="auto"/>
      </w:divBdr>
    </w:div>
    <w:div w:id="824082294">
      <w:bodyDiv w:val="1"/>
      <w:marLeft w:val="0"/>
      <w:marRight w:val="0"/>
      <w:marTop w:val="0"/>
      <w:marBottom w:val="0"/>
      <w:divBdr>
        <w:top w:val="none" w:sz="0" w:space="0" w:color="auto"/>
        <w:left w:val="none" w:sz="0" w:space="0" w:color="auto"/>
        <w:bottom w:val="none" w:sz="0" w:space="0" w:color="auto"/>
        <w:right w:val="none" w:sz="0" w:space="0" w:color="auto"/>
      </w:divBdr>
    </w:div>
    <w:div w:id="829638370">
      <w:bodyDiv w:val="1"/>
      <w:marLeft w:val="0"/>
      <w:marRight w:val="0"/>
      <w:marTop w:val="0"/>
      <w:marBottom w:val="0"/>
      <w:divBdr>
        <w:top w:val="none" w:sz="0" w:space="0" w:color="auto"/>
        <w:left w:val="none" w:sz="0" w:space="0" w:color="auto"/>
        <w:bottom w:val="none" w:sz="0" w:space="0" w:color="auto"/>
        <w:right w:val="none" w:sz="0" w:space="0" w:color="auto"/>
      </w:divBdr>
    </w:div>
    <w:div w:id="848906865">
      <w:bodyDiv w:val="1"/>
      <w:marLeft w:val="0"/>
      <w:marRight w:val="0"/>
      <w:marTop w:val="0"/>
      <w:marBottom w:val="0"/>
      <w:divBdr>
        <w:top w:val="none" w:sz="0" w:space="0" w:color="auto"/>
        <w:left w:val="none" w:sz="0" w:space="0" w:color="auto"/>
        <w:bottom w:val="none" w:sz="0" w:space="0" w:color="auto"/>
        <w:right w:val="none" w:sz="0" w:space="0" w:color="auto"/>
      </w:divBdr>
    </w:div>
    <w:div w:id="856892274">
      <w:bodyDiv w:val="1"/>
      <w:marLeft w:val="0"/>
      <w:marRight w:val="0"/>
      <w:marTop w:val="0"/>
      <w:marBottom w:val="0"/>
      <w:divBdr>
        <w:top w:val="none" w:sz="0" w:space="0" w:color="auto"/>
        <w:left w:val="none" w:sz="0" w:space="0" w:color="auto"/>
        <w:bottom w:val="none" w:sz="0" w:space="0" w:color="auto"/>
        <w:right w:val="none" w:sz="0" w:space="0" w:color="auto"/>
      </w:divBdr>
    </w:div>
    <w:div w:id="881598916">
      <w:bodyDiv w:val="1"/>
      <w:marLeft w:val="0"/>
      <w:marRight w:val="0"/>
      <w:marTop w:val="0"/>
      <w:marBottom w:val="0"/>
      <w:divBdr>
        <w:top w:val="none" w:sz="0" w:space="0" w:color="auto"/>
        <w:left w:val="none" w:sz="0" w:space="0" w:color="auto"/>
        <w:bottom w:val="none" w:sz="0" w:space="0" w:color="auto"/>
        <w:right w:val="none" w:sz="0" w:space="0" w:color="auto"/>
      </w:divBdr>
    </w:div>
    <w:div w:id="894925200">
      <w:bodyDiv w:val="1"/>
      <w:marLeft w:val="0"/>
      <w:marRight w:val="0"/>
      <w:marTop w:val="0"/>
      <w:marBottom w:val="0"/>
      <w:divBdr>
        <w:top w:val="none" w:sz="0" w:space="0" w:color="auto"/>
        <w:left w:val="none" w:sz="0" w:space="0" w:color="auto"/>
        <w:bottom w:val="none" w:sz="0" w:space="0" w:color="auto"/>
        <w:right w:val="none" w:sz="0" w:space="0" w:color="auto"/>
      </w:divBdr>
    </w:div>
    <w:div w:id="921336689">
      <w:bodyDiv w:val="1"/>
      <w:marLeft w:val="0"/>
      <w:marRight w:val="0"/>
      <w:marTop w:val="0"/>
      <w:marBottom w:val="0"/>
      <w:divBdr>
        <w:top w:val="none" w:sz="0" w:space="0" w:color="auto"/>
        <w:left w:val="none" w:sz="0" w:space="0" w:color="auto"/>
        <w:bottom w:val="none" w:sz="0" w:space="0" w:color="auto"/>
        <w:right w:val="none" w:sz="0" w:space="0" w:color="auto"/>
      </w:divBdr>
    </w:div>
    <w:div w:id="930743651">
      <w:bodyDiv w:val="1"/>
      <w:marLeft w:val="0"/>
      <w:marRight w:val="0"/>
      <w:marTop w:val="0"/>
      <w:marBottom w:val="0"/>
      <w:divBdr>
        <w:top w:val="none" w:sz="0" w:space="0" w:color="auto"/>
        <w:left w:val="none" w:sz="0" w:space="0" w:color="auto"/>
        <w:bottom w:val="none" w:sz="0" w:space="0" w:color="auto"/>
        <w:right w:val="none" w:sz="0" w:space="0" w:color="auto"/>
      </w:divBdr>
    </w:div>
    <w:div w:id="960266009">
      <w:bodyDiv w:val="1"/>
      <w:marLeft w:val="0"/>
      <w:marRight w:val="0"/>
      <w:marTop w:val="0"/>
      <w:marBottom w:val="0"/>
      <w:divBdr>
        <w:top w:val="none" w:sz="0" w:space="0" w:color="auto"/>
        <w:left w:val="none" w:sz="0" w:space="0" w:color="auto"/>
        <w:bottom w:val="none" w:sz="0" w:space="0" w:color="auto"/>
        <w:right w:val="none" w:sz="0" w:space="0" w:color="auto"/>
      </w:divBdr>
    </w:div>
    <w:div w:id="985663591">
      <w:bodyDiv w:val="1"/>
      <w:marLeft w:val="0"/>
      <w:marRight w:val="0"/>
      <w:marTop w:val="0"/>
      <w:marBottom w:val="0"/>
      <w:divBdr>
        <w:top w:val="none" w:sz="0" w:space="0" w:color="auto"/>
        <w:left w:val="none" w:sz="0" w:space="0" w:color="auto"/>
        <w:bottom w:val="none" w:sz="0" w:space="0" w:color="auto"/>
        <w:right w:val="none" w:sz="0" w:space="0" w:color="auto"/>
      </w:divBdr>
    </w:div>
    <w:div w:id="1005282702">
      <w:bodyDiv w:val="1"/>
      <w:marLeft w:val="0"/>
      <w:marRight w:val="0"/>
      <w:marTop w:val="0"/>
      <w:marBottom w:val="0"/>
      <w:divBdr>
        <w:top w:val="none" w:sz="0" w:space="0" w:color="auto"/>
        <w:left w:val="none" w:sz="0" w:space="0" w:color="auto"/>
        <w:bottom w:val="none" w:sz="0" w:space="0" w:color="auto"/>
        <w:right w:val="none" w:sz="0" w:space="0" w:color="auto"/>
      </w:divBdr>
    </w:div>
    <w:div w:id="1007444747">
      <w:bodyDiv w:val="1"/>
      <w:marLeft w:val="0"/>
      <w:marRight w:val="0"/>
      <w:marTop w:val="0"/>
      <w:marBottom w:val="0"/>
      <w:divBdr>
        <w:top w:val="none" w:sz="0" w:space="0" w:color="auto"/>
        <w:left w:val="none" w:sz="0" w:space="0" w:color="auto"/>
        <w:bottom w:val="none" w:sz="0" w:space="0" w:color="auto"/>
        <w:right w:val="none" w:sz="0" w:space="0" w:color="auto"/>
      </w:divBdr>
    </w:div>
    <w:div w:id="1016543164">
      <w:bodyDiv w:val="1"/>
      <w:marLeft w:val="0"/>
      <w:marRight w:val="0"/>
      <w:marTop w:val="0"/>
      <w:marBottom w:val="0"/>
      <w:divBdr>
        <w:top w:val="none" w:sz="0" w:space="0" w:color="auto"/>
        <w:left w:val="none" w:sz="0" w:space="0" w:color="auto"/>
        <w:bottom w:val="none" w:sz="0" w:space="0" w:color="auto"/>
        <w:right w:val="none" w:sz="0" w:space="0" w:color="auto"/>
      </w:divBdr>
    </w:div>
    <w:div w:id="1023626721">
      <w:bodyDiv w:val="1"/>
      <w:marLeft w:val="0"/>
      <w:marRight w:val="0"/>
      <w:marTop w:val="0"/>
      <w:marBottom w:val="0"/>
      <w:divBdr>
        <w:top w:val="none" w:sz="0" w:space="0" w:color="auto"/>
        <w:left w:val="none" w:sz="0" w:space="0" w:color="auto"/>
        <w:bottom w:val="none" w:sz="0" w:space="0" w:color="auto"/>
        <w:right w:val="none" w:sz="0" w:space="0" w:color="auto"/>
      </w:divBdr>
    </w:div>
    <w:div w:id="1073048459">
      <w:bodyDiv w:val="1"/>
      <w:marLeft w:val="0"/>
      <w:marRight w:val="0"/>
      <w:marTop w:val="0"/>
      <w:marBottom w:val="0"/>
      <w:divBdr>
        <w:top w:val="none" w:sz="0" w:space="0" w:color="auto"/>
        <w:left w:val="none" w:sz="0" w:space="0" w:color="auto"/>
        <w:bottom w:val="none" w:sz="0" w:space="0" w:color="auto"/>
        <w:right w:val="none" w:sz="0" w:space="0" w:color="auto"/>
      </w:divBdr>
    </w:div>
    <w:div w:id="1083138600">
      <w:bodyDiv w:val="1"/>
      <w:marLeft w:val="0"/>
      <w:marRight w:val="0"/>
      <w:marTop w:val="0"/>
      <w:marBottom w:val="0"/>
      <w:divBdr>
        <w:top w:val="none" w:sz="0" w:space="0" w:color="auto"/>
        <w:left w:val="none" w:sz="0" w:space="0" w:color="auto"/>
        <w:bottom w:val="none" w:sz="0" w:space="0" w:color="auto"/>
        <w:right w:val="none" w:sz="0" w:space="0" w:color="auto"/>
      </w:divBdr>
    </w:div>
    <w:div w:id="1086461036">
      <w:bodyDiv w:val="1"/>
      <w:marLeft w:val="0"/>
      <w:marRight w:val="0"/>
      <w:marTop w:val="0"/>
      <w:marBottom w:val="0"/>
      <w:divBdr>
        <w:top w:val="none" w:sz="0" w:space="0" w:color="auto"/>
        <w:left w:val="none" w:sz="0" w:space="0" w:color="auto"/>
        <w:bottom w:val="none" w:sz="0" w:space="0" w:color="auto"/>
        <w:right w:val="none" w:sz="0" w:space="0" w:color="auto"/>
      </w:divBdr>
    </w:div>
    <w:div w:id="1093478400">
      <w:bodyDiv w:val="1"/>
      <w:marLeft w:val="0"/>
      <w:marRight w:val="0"/>
      <w:marTop w:val="0"/>
      <w:marBottom w:val="0"/>
      <w:divBdr>
        <w:top w:val="none" w:sz="0" w:space="0" w:color="auto"/>
        <w:left w:val="none" w:sz="0" w:space="0" w:color="auto"/>
        <w:bottom w:val="none" w:sz="0" w:space="0" w:color="auto"/>
        <w:right w:val="none" w:sz="0" w:space="0" w:color="auto"/>
      </w:divBdr>
    </w:div>
    <w:div w:id="1096172022">
      <w:bodyDiv w:val="1"/>
      <w:marLeft w:val="0"/>
      <w:marRight w:val="0"/>
      <w:marTop w:val="0"/>
      <w:marBottom w:val="0"/>
      <w:divBdr>
        <w:top w:val="none" w:sz="0" w:space="0" w:color="auto"/>
        <w:left w:val="none" w:sz="0" w:space="0" w:color="auto"/>
        <w:bottom w:val="none" w:sz="0" w:space="0" w:color="auto"/>
        <w:right w:val="none" w:sz="0" w:space="0" w:color="auto"/>
      </w:divBdr>
    </w:div>
    <w:div w:id="1104962191">
      <w:bodyDiv w:val="1"/>
      <w:marLeft w:val="0"/>
      <w:marRight w:val="0"/>
      <w:marTop w:val="0"/>
      <w:marBottom w:val="0"/>
      <w:divBdr>
        <w:top w:val="none" w:sz="0" w:space="0" w:color="auto"/>
        <w:left w:val="none" w:sz="0" w:space="0" w:color="auto"/>
        <w:bottom w:val="none" w:sz="0" w:space="0" w:color="auto"/>
        <w:right w:val="none" w:sz="0" w:space="0" w:color="auto"/>
      </w:divBdr>
    </w:div>
    <w:div w:id="1119758399">
      <w:bodyDiv w:val="1"/>
      <w:marLeft w:val="0"/>
      <w:marRight w:val="0"/>
      <w:marTop w:val="0"/>
      <w:marBottom w:val="0"/>
      <w:divBdr>
        <w:top w:val="none" w:sz="0" w:space="0" w:color="auto"/>
        <w:left w:val="none" w:sz="0" w:space="0" w:color="auto"/>
        <w:bottom w:val="none" w:sz="0" w:space="0" w:color="auto"/>
        <w:right w:val="none" w:sz="0" w:space="0" w:color="auto"/>
      </w:divBdr>
    </w:div>
    <w:div w:id="1122655807">
      <w:bodyDiv w:val="1"/>
      <w:marLeft w:val="0"/>
      <w:marRight w:val="0"/>
      <w:marTop w:val="0"/>
      <w:marBottom w:val="0"/>
      <w:divBdr>
        <w:top w:val="none" w:sz="0" w:space="0" w:color="auto"/>
        <w:left w:val="none" w:sz="0" w:space="0" w:color="auto"/>
        <w:bottom w:val="none" w:sz="0" w:space="0" w:color="auto"/>
        <w:right w:val="none" w:sz="0" w:space="0" w:color="auto"/>
      </w:divBdr>
    </w:div>
    <w:div w:id="1126268267">
      <w:bodyDiv w:val="1"/>
      <w:marLeft w:val="0"/>
      <w:marRight w:val="0"/>
      <w:marTop w:val="0"/>
      <w:marBottom w:val="0"/>
      <w:divBdr>
        <w:top w:val="none" w:sz="0" w:space="0" w:color="auto"/>
        <w:left w:val="none" w:sz="0" w:space="0" w:color="auto"/>
        <w:bottom w:val="none" w:sz="0" w:space="0" w:color="auto"/>
        <w:right w:val="none" w:sz="0" w:space="0" w:color="auto"/>
      </w:divBdr>
    </w:div>
    <w:div w:id="1148402377">
      <w:bodyDiv w:val="1"/>
      <w:marLeft w:val="0"/>
      <w:marRight w:val="0"/>
      <w:marTop w:val="0"/>
      <w:marBottom w:val="0"/>
      <w:divBdr>
        <w:top w:val="none" w:sz="0" w:space="0" w:color="auto"/>
        <w:left w:val="none" w:sz="0" w:space="0" w:color="auto"/>
        <w:bottom w:val="none" w:sz="0" w:space="0" w:color="auto"/>
        <w:right w:val="none" w:sz="0" w:space="0" w:color="auto"/>
      </w:divBdr>
    </w:div>
    <w:div w:id="1161851396">
      <w:bodyDiv w:val="1"/>
      <w:marLeft w:val="0"/>
      <w:marRight w:val="0"/>
      <w:marTop w:val="0"/>
      <w:marBottom w:val="0"/>
      <w:divBdr>
        <w:top w:val="none" w:sz="0" w:space="0" w:color="auto"/>
        <w:left w:val="none" w:sz="0" w:space="0" w:color="auto"/>
        <w:bottom w:val="none" w:sz="0" w:space="0" w:color="auto"/>
        <w:right w:val="none" w:sz="0" w:space="0" w:color="auto"/>
      </w:divBdr>
    </w:div>
    <w:div w:id="1191068801">
      <w:bodyDiv w:val="1"/>
      <w:marLeft w:val="0"/>
      <w:marRight w:val="0"/>
      <w:marTop w:val="0"/>
      <w:marBottom w:val="0"/>
      <w:divBdr>
        <w:top w:val="none" w:sz="0" w:space="0" w:color="auto"/>
        <w:left w:val="none" w:sz="0" w:space="0" w:color="auto"/>
        <w:bottom w:val="none" w:sz="0" w:space="0" w:color="auto"/>
        <w:right w:val="none" w:sz="0" w:space="0" w:color="auto"/>
      </w:divBdr>
    </w:div>
    <w:div w:id="1196886925">
      <w:bodyDiv w:val="1"/>
      <w:marLeft w:val="0"/>
      <w:marRight w:val="0"/>
      <w:marTop w:val="0"/>
      <w:marBottom w:val="0"/>
      <w:divBdr>
        <w:top w:val="none" w:sz="0" w:space="0" w:color="auto"/>
        <w:left w:val="none" w:sz="0" w:space="0" w:color="auto"/>
        <w:bottom w:val="none" w:sz="0" w:space="0" w:color="auto"/>
        <w:right w:val="none" w:sz="0" w:space="0" w:color="auto"/>
      </w:divBdr>
    </w:div>
    <w:div w:id="1201019095">
      <w:bodyDiv w:val="1"/>
      <w:marLeft w:val="0"/>
      <w:marRight w:val="0"/>
      <w:marTop w:val="0"/>
      <w:marBottom w:val="0"/>
      <w:divBdr>
        <w:top w:val="none" w:sz="0" w:space="0" w:color="auto"/>
        <w:left w:val="none" w:sz="0" w:space="0" w:color="auto"/>
        <w:bottom w:val="none" w:sz="0" w:space="0" w:color="auto"/>
        <w:right w:val="none" w:sz="0" w:space="0" w:color="auto"/>
      </w:divBdr>
    </w:div>
    <w:div w:id="1204245116">
      <w:bodyDiv w:val="1"/>
      <w:marLeft w:val="0"/>
      <w:marRight w:val="0"/>
      <w:marTop w:val="0"/>
      <w:marBottom w:val="0"/>
      <w:divBdr>
        <w:top w:val="none" w:sz="0" w:space="0" w:color="auto"/>
        <w:left w:val="none" w:sz="0" w:space="0" w:color="auto"/>
        <w:bottom w:val="none" w:sz="0" w:space="0" w:color="auto"/>
        <w:right w:val="none" w:sz="0" w:space="0" w:color="auto"/>
      </w:divBdr>
    </w:div>
    <w:div w:id="1204712572">
      <w:bodyDiv w:val="1"/>
      <w:marLeft w:val="0"/>
      <w:marRight w:val="0"/>
      <w:marTop w:val="0"/>
      <w:marBottom w:val="0"/>
      <w:divBdr>
        <w:top w:val="none" w:sz="0" w:space="0" w:color="auto"/>
        <w:left w:val="none" w:sz="0" w:space="0" w:color="auto"/>
        <w:bottom w:val="none" w:sz="0" w:space="0" w:color="auto"/>
        <w:right w:val="none" w:sz="0" w:space="0" w:color="auto"/>
      </w:divBdr>
    </w:div>
    <w:div w:id="1232812884">
      <w:bodyDiv w:val="1"/>
      <w:marLeft w:val="0"/>
      <w:marRight w:val="0"/>
      <w:marTop w:val="0"/>
      <w:marBottom w:val="0"/>
      <w:divBdr>
        <w:top w:val="none" w:sz="0" w:space="0" w:color="auto"/>
        <w:left w:val="none" w:sz="0" w:space="0" w:color="auto"/>
        <w:bottom w:val="none" w:sz="0" w:space="0" w:color="auto"/>
        <w:right w:val="none" w:sz="0" w:space="0" w:color="auto"/>
      </w:divBdr>
    </w:div>
    <w:div w:id="1244414688">
      <w:bodyDiv w:val="1"/>
      <w:marLeft w:val="0"/>
      <w:marRight w:val="0"/>
      <w:marTop w:val="0"/>
      <w:marBottom w:val="0"/>
      <w:divBdr>
        <w:top w:val="none" w:sz="0" w:space="0" w:color="auto"/>
        <w:left w:val="none" w:sz="0" w:space="0" w:color="auto"/>
        <w:bottom w:val="none" w:sz="0" w:space="0" w:color="auto"/>
        <w:right w:val="none" w:sz="0" w:space="0" w:color="auto"/>
      </w:divBdr>
    </w:div>
    <w:div w:id="1264999413">
      <w:bodyDiv w:val="1"/>
      <w:marLeft w:val="0"/>
      <w:marRight w:val="0"/>
      <w:marTop w:val="0"/>
      <w:marBottom w:val="0"/>
      <w:divBdr>
        <w:top w:val="none" w:sz="0" w:space="0" w:color="auto"/>
        <w:left w:val="none" w:sz="0" w:space="0" w:color="auto"/>
        <w:bottom w:val="none" w:sz="0" w:space="0" w:color="auto"/>
        <w:right w:val="none" w:sz="0" w:space="0" w:color="auto"/>
      </w:divBdr>
    </w:div>
    <w:div w:id="1288197326">
      <w:bodyDiv w:val="1"/>
      <w:marLeft w:val="0"/>
      <w:marRight w:val="0"/>
      <w:marTop w:val="0"/>
      <w:marBottom w:val="0"/>
      <w:divBdr>
        <w:top w:val="none" w:sz="0" w:space="0" w:color="auto"/>
        <w:left w:val="none" w:sz="0" w:space="0" w:color="auto"/>
        <w:bottom w:val="none" w:sz="0" w:space="0" w:color="auto"/>
        <w:right w:val="none" w:sz="0" w:space="0" w:color="auto"/>
      </w:divBdr>
    </w:div>
    <w:div w:id="1337151636">
      <w:bodyDiv w:val="1"/>
      <w:marLeft w:val="0"/>
      <w:marRight w:val="0"/>
      <w:marTop w:val="0"/>
      <w:marBottom w:val="0"/>
      <w:divBdr>
        <w:top w:val="none" w:sz="0" w:space="0" w:color="auto"/>
        <w:left w:val="none" w:sz="0" w:space="0" w:color="auto"/>
        <w:bottom w:val="none" w:sz="0" w:space="0" w:color="auto"/>
        <w:right w:val="none" w:sz="0" w:space="0" w:color="auto"/>
      </w:divBdr>
    </w:div>
    <w:div w:id="1354763005">
      <w:bodyDiv w:val="1"/>
      <w:marLeft w:val="0"/>
      <w:marRight w:val="0"/>
      <w:marTop w:val="0"/>
      <w:marBottom w:val="0"/>
      <w:divBdr>
        <w:top w:val="none" w:sz="0" w:space="0" w:color="auto"/>
        <w:left w:val="none" w:sz="0" w:space="0" w:color="auto"/>
        <w:bottom w:val="none" w:sz="0" w:space="0" w:color="auto"/>
        <w:right w:val="none" w:sz="0" w:space="0" w:color="auto"/>
      </w:divBdr>
    </w:div>
    <w:div w:id="1376078910">
      <w:bodyDiv w:val="1"/>
      <w:marLeft w:val="0"/>
      <w:marRight w:val="0"/>
      <w:marTop w:val="0"/>
      <w:marBottom w:val="0"/>
      <w:divBdr>
        <w:top w:val="none" w:sz="0" w:space="0" w:color="auto"/>
        <w:left w:val="none" w:sz="0" w:space="0" w:color="auto"/>
        <w:bottom w:val="none" w:sz="0" w:space="0" w:color="auto"/>
        <w:right w:val="none" w:sz="0" w:space="0" w:color="auto"/>
      </w:divBdr>
    </w:div>
    <w:div w:id="1447237216">
      <w:bodyDiv w:val="1"/>
      <w:marLeft w:val="0"/>
      <w:marRight w:val="0"/>
      <w:marTop w:val="0"/>
      <w:marBottom w:val="0"/>
      <w:divBdr>
        <w:top w:val="none" w:sz="0" w:space="0" w:color="auto"/>
        <w:left w:val="none" w:sz="0" w:space="0" w:color="auto"/>
        <w:bottom w:val="none" w:sz="0" w:space="0" w:color="auto"/>
        <w:right w:val="none" w:sz="0" w:space="0" w:color="auto"/>
      </w:divBdr>
    </w:div>
    <w:div w:id="1449161634">
      <w:bodyDiv w:val="1"/>
      <w:marLeft w:val="0"/>
      <w:marRight w:val="0"/>
      <w:marTop w:val="0"/>
      <w:marBottom w:val="0"/>
      <w:divBdr>
        <w:top w:val="none" w:sz="0" w:space="0" w:color="auto"/>
        <w:left w:val="none" w:sz="0" w:space="0" w:color="auto"/>
        <w:bottom w:val="none" w:sz="0" w:space="0" w:color="auto"/>
        <w:right w:val="none" w:sz="0" w:space="0" w:color="auto"/>
      </w:divBdr>
    </w:div>
    <w:div w:id="1449810863">
      <w:bodyDiv w:val="1"/>
      <w:marLeft w:val="0"/>
      <w:marRight w:val="0"/>
      <w:marTop w:val="0"/>
      <w:marBottom w:val="0"/>
      <w:divBdr>
        <w:top w:val="none" w:sz="0" w:space="0" w:color="auto"/>
        <w:left w:val="none" w:sz="0" w:space="0" w:color="auto"/>
        <w:bottom w:val="none" w:sz="0" w:space="0" w:color="auto"/>
        <w:right w:val="none" w:sz="0" w:space="0" w:color="auto"/>
      </w:divBdr>
    </w:div>
    <w:div w:id="1471442189">
      <w:bodyDiv w:val="1"/>
      <w:marLeft w:val="0"/>
      <w:marRight w:val="0"/>
      <w:marTop w:val="0"/>
      <w:marBottom w:val="0"/>
      <w:divBdr>
        <w:top w:val="none" w:sz="0" w:space="0" w:color="auto"/>
        <w:left w:val="none" w:sz="0" w:space="0" w:color="auto"/>
        <w:bottom w:val="none" w:sz="0" w:space="0" w:color="auto"/>
        <w:right w:val="none" w:sz="0" w:space="0" w:color="auto"/>
      </w:divBdr>
    </w:div>
    <w:div w:id="1489713455">
      <w:bodyDiv w:val="1"/>
      <w:marLeft w:val="0"/>
      <w:marRight w:val="0"/>
      <w:marTop w:val="0"/>
      <w:marBottom w:val="0"/>
      <w:divBdr>
        <w:top w:val="none" w:sz="0" w:space="0" w:color="auto"/>
        <w:left w:val="none" w:sz="0" w:space="0" w:color="auto"/>
        <w:bottom w:val="none" w:sz="0" w:space="0" w:color="auto"/>
        <w:right w:val="none" w:sz="0" w:space="0" w:color="auto"/>
      </w:divBdr>
    </w:div>
    <w:div w:id="1491674624">
      <w:bodyDiv w:val="1"/>
      <w:marLeft w:val="0"/>
      <w:marRight w:val="0"/>
      <w:marTop w:val="0"/>
      <w:marBottom w:val="0"/>
      <w:divBdr>
        <w:top w:val="none" w:sz="0" w:space="0" w:color="auto"/>
        <w:left w:val="none" w:sz="0" w:space="0" w:color="auto"/>
        <w:bottom w:val="none" w:sz="0" w:space="0" w:color="auto"/>
        <w:right w:val="none" w:sz="0" w:space="0" w:color="auto"/>
      </w:divBdr>
    </w:div>
    <w:div w:id="1507750859">
      <w:bodyDiv w:val="1"/>
      <w:marLeft w:val="0"/>
      <w:marRight w:val="0"/>
      <w:marTop w:val="0"/>
      <w:marBottom w:val="0"/>
      <w:divBdr>
        <w:top w:val="none" w:sz="0" w:space="0" w:color="auto"/>
        <w:left w:val="none" w:sz="0" w:space="0" w:color="auto"/>
        <w:bottom w:val="none" w:sz="0" w:space="0" w:color="auto"/>
        <w:right w:val="none" w:sz="0" w:space="0" w:color="auto"/>
      </w:divBdr>
    </w:div>
    <w:div w:id="1520926487">
      <w:bodyDiv w:val="1"/>
      <w:marLeft w:val="0"/>
      <w:marRight w:val="0"/>
      <w:marTop w:val="0"/>
      <w:marBottom w:val="0"/>
      <w:divBdr>
        <w:top w:val="none" w:sz="0" w:space="0" w:color="auto"/>
        <w:left w:val="none" w:sz="0" w:space="0" w:color="auto"/>
        <w:bottom w:val="none" w:sz="0" w:space="0" w:color="auto"/>
        <w:right w:val="none" w:sz="0" w:space="0" w:color="auto"/>
      </w:divBdr>
    </w:div>
    <w:div w:id="1530340041">
      <w:bodyDiv w:val="1"/>
      <w:marLeft w:val="0"/>
      <w:marRight w:val="0"/>
      <w:marTop w:val="0"/>
      <w:marBottom w:val="0"/>
      <w:divBdr>
        <w:top w:val="none" w:sz="0" w:space="0" w:color="auto"/>
        <w:left w:val="none" w:sz="0" w:space="0" w:color="auto"/>
        <w:bottom w:val="none" w:sz="0" w:space="0" w:color="auto"/>
        <w:right w:val="none" w:sz="0" w:space="0" w:color="auto"/>
      </w:divBdr>
    </w:div>
    <w:div w:id="1541548870">
      <w:bodyDiv w:val="1"/>
      <w:marLeft w:val="0"/>
      <w:marRight w:val="0"/>
      <w:marTop w:val="0"/>
      <w:marBottom w:val="0"/>
      <w:divBdr>
        <w:top w:val="none" w:sz="0" w:space="0" w:color="auto"/>
        <w:left w:val="none" w:sz="0" w:space="0" w:color="auto"/>
        <w:bottom w:val="none" w:sz="0" w:space="0" w:color="auto"/>
        <w:right w:val="none" w:sz="0" w:space="0" w:color="auto"/>
      </w:divBdr>
    </w:div>
    <w:div w:id="1542010281">
      <w:bodyDiv w:val="1"/>
      <w:marLeft w:val="0"/>
      <w:marRight w:val="0"/>
      <w:marTop w:val="0"/>
      <w:marBottom w:val="0"/>
      <w:divBdr>
        <w:top w:val="none" w:sz="0" w:space="0" w:color="auto"/>
        <w:left w:val="none" w:sz="0" w:space="0" w:color="auto"/>
        <w:bottom w:val="none" w:sz="0" w:space="0" w:color="auto"/>
        <w:right w:val="none" w:sz="0" w:space="0" w:color="auto"/>
      </w:divBdr>
    </w:div>
    <w:div w:id="1552375788">
      <w:bodyDiv w:val="1"/>
      <w:marLeft w:val="0"/>
      <w:marRight w:val="0"/>
      <w:marTop w:val="0"/>
      <w:marBottom w:val="0"/>
      <w:divBdr>
        <w:top w:val="none" w:sz="0" w:space="0" w:color="auto"/>
        <w:left w:val="none" w:sz="0" w:space="0" w:color="auto"/>
        <w:bottom w:val="none" w:sz="0" w:space="0" w:color="auto"/>
        <w:right w:val="none" w:sz="0" w:space="0" w:color="auto"/>
      </w:divBdr>
    </w:div>
    <w:div w:id="1560289466">
      <w:bodyDiv w:val="1"/>
      <w:marLeft w:val="0"/>
      <w:marRight w:val="0"/>
      <w:marTop w:val="0"/>
      <w:marBottom w:val="0"/>
      <w:divBdr>
        <w:top w:val="none" w:sz="0" w:space="0" w:color="auto"/>
        <w:left w:val="none" w:sz="0" w:space="0" w:color="auto"/>
        <w:bottom w:val="none" w:sz="0" w:space="0" w:color="auto"/>
        <w:right w:val="none" w:sz="0" w:space="0" w:color="auto"/>
      </w:divBdr>
    </w:div>
    <w:div w:id="1565872760">
      <w:bodyDiv w:val="1"/>
      <w:marLeft w:val="0"/>
      <w:marRight w:val="0"/>
      <w:marTop w:val="0"/>
      <w:marBottom w:val="0"/>
      <w:divBdr>
        <w:top w:val="none" w:sz="0" w:space="0" w:color="auto"/>
        <w:left w:val="none" w:sz="0" w:space="0" w:color="auto"/>
        <w:bottom w:val="none" w:sz="0" w:space="0" w:color="auto"/>
        <w:right w:val="none" w:sz="0" w:space="0" w:color="auto"/>
      </w:divBdr>
    </w:div>
    <w:div w:id="1575622588">
      <w:bodyDiv w:val="1"/>
      <w:marLeft w:val="0"/>
      <w:marRight w:val="0"/>
      <w:marTop w:val="0"/>
      <w:marBottom w:val="0"/>
      <w:divBdr>
        <w:top w:val="none" w:sz="0" w:space="0" w:color="auto"/>
        <w:left w:val="none" w:sz="0" w:space="0" w:color="auto"/>
        <w:bottom w:val="none" w:sz="0" w:space="0" w:color="auto"/>
        <w:right w:val="none" w:sz="0" w:space="0" w:color="auto"/>
      </w:divBdr>
    </w:div>
    <w:div w:id="1583955044">
      <w:bodyDiv w:val="1"/>
      <w:marLeft w:val="0"/>
      <w:marRight w:val="0"/>
      <w:marTop w:val="0"/>
      <w:marBottom w:val="0"/>
      <w:divBdr>
        <w:top w:val="none" w:sz="0" w:space="0" w:color="auto"/>
        <w:left w:val="none" w:sz="0" w:space="0" w:color="auto"/>
        <w:bottom w:val="none" w:sz="0" w:space="0" w:color="auto"/>
        <w:right w:val="none" w:sz="0" w:space="0" w:color="auto"/>
      </w:divBdr>
    </w:div>
    <w:div w:id="1628580002">
      <w:bodyDiv w:val="1"/>
      <w:marLeft w:val="0"/>
      <w:marRight w:val="0"/>
      <w:marTop w:val="0"/>
      <w:marBottom w:val="0"/>
      <w:divBdr>
        <w:top w:val="none" w:sz="0" w:space="0" w:color="auto"/>
        <w:left w:val="none" w:sz="0" w:space="0" w:color="auto"/>
        <w:bottom w:val="none" w:sz="0" w:space="0" w:color="auto"/>
        <w:right w:val="none" w:sz="0" w:space="0" w:color="auto"/>
      </w:divBdr>
    </w:div>
    <w:div w:id="1645969065">
      <w:bodyDiv w:val="1"/>
      <w:marLeft w:val="0"/>
      <w:marRight w:val="0"/>
      <w:marTop w:val="0"/>
      <w:marBottom w:val="0"/>
      <w:divBdr>
        <w:top w:val="none" w:sz="0" w:space="0" w:color="auto"/>
        <w:left w:val="none" w:sz="0" w:space="0" w:color="auto"/>
        <w:bottom w:val="none" w:sz="0" w:space="0" w:color="auto"/>
        <w:right w:val="none" w:sz="0" w:space="0" w:color="auto"/>
      </w:divBdr>
    </w:div>
    <w:div w:id="1676107492">
      <w:bodyDiv w:val="1"/>
      <w:marLeft w:val="0"/>
      <w:marRight w:val="0"/>
      <w:marTop w:val="0"/>
      <w:marBottom w:val="0"/>
      <w:divBdr>
        <w:top w:val="none" w:sz="0" w:space="0" w:color="auto"/>
        <w:left w:val="none" w:sz="0" w:space="0" w:color="auto"/>
        <w:bottom w:val="none" w:sz="0" w:space="0" w:color="auto"/>
        <w:right w:val="none" w:sz="0" w:space="0" w:color="auto"/>
      </w:divBdr>
    </w:div>
    <w:div w:id="1725985598">
      <w:bodyDiv w:val="1"/>
      <w:marLeft w:val="0"/>
      <w:marRight w:val="0"/>
      <w:marTop w:val="0"/>
      <w:marBottom w:val="0"/>
      <w:divBdr>
        <w:top w:val="none" w:sz="0" w:space="0" w:color="auto"/>
        <w:left w:val="none" w:sz="0" w:space="0" w:color="auto"/>
        <w:bottom w:val="none" w:sz="0" w:space="0" w:color="auto"/>
        <w:right w:val="none" w:sz="0" w:space="0" w:color="auto"/>
      </w:divBdr>
    </w:div>
    <w:div w:id="1763379205">
      <w:bodyDiv w:val="1"/>
      <w:marLeft w:val="0"/>
      <w:marRight w:val="0"/>
      <w:marTop w:val="0"/>
      <w:marBottom w:val="0"/>
      <w:divBdr>
        <w:top w:val="none" w:sz="0" w:space="0" w:color="auto"/>
        <w:left w:val="none" w:sz="0" w:space="0" w:color="auto"/>
        <w:bottom w:val="none" w:sz="0" w:space="0" w:color="auto"/>
        <w:right w:val="none" w:sz="0" w:space="0" w:color="auto"/>
      </w:divBdr>
    </w:div>
    <w:div w:id="1764718458">
      <w:bodyDiv w:val="1"/>
      <w:marLeft w:val="0"/>
      <w:marRight w:val="0"/>
      <w:marTop w:val="0"/>
      <w:marBottom w:val="0"/>
      <w:divBdr>
        <w:top w:val="none" w:sz="0" w:space="0" w:color="auto"/>
        <w:left w:val="none" w:sz="0" w:space="0" w:color="auto"/>
        <w:bottom w:val="none" w:sz="0" w:space="0" w:color="auto"/>
        <w:right w:val="none" w:sz="0" w:space="0" w:color="auto"/>
      </w:divBdr>
    </w:div>
    <w:div w:id="1772386716">
      <w:bodyDiv w:val="1"/>
      <w:marLeft w:val="0"/>
      <w:marRight w:val="0"/>
      <w:marTop w:val="0"/>
      <w:marBottom w:val="0"/>
      <w:divBdr>
        <w:top w:val="none" w:sz="0" w:space="0" w:color="auto"/>
        <w:left w:val="none" w:sz="0" w:space="0" w:color="auto"/>
        <w:bottom w:val="none" w:sz="0" w:space="0" w:color="auto"/>
        <w:right w:val="none" w:sz="0" w:space="0" w:color="auto"/>
      </w:divBdr>
    </w:div>
    <w:div w:id="1782190656">
      <w:bodyDiv w:val="1"/>
      <w:marLeft w:val="0"/>
      <w:marRight w:val="0"/>
      <w:marTop w:val="0"/>
      <w:marBottom w:val="0"/>
      <w:divBdr>
        <w:top w:val="none" w:sz="0" w:space="0" w:color="auto"/>
        <w:left w:val="none" w:sz="0" w:space="0" w:color="auto"/>
        <w:bottom w:val="none" w:sz="0" w:space="0" w:color="auto"/>
        <w:right w:val="none" w:sz="0" w:space="0" w:color="auto"/>
      </w:divBdr>
    </w:div>
    <w:div w:id="1785885550">
      <w:bodyDiv w:val="1"/>
      <w:marLeft w:val="0"/>
      <w:marRight w:val="0"/>
      <w:marTop w:val="0"/>
      <w:marBottom w:val="0"/>
      <w:divBdr>
        <w:top w:val="none" w:sz="0" w:space="0" w:color="auto"/>
        <w:left w:val="none" w:sz="0" w:space="0" w:color="auto"/>
        <w:bottom w:val="none" w:sz="0" w:space="0" w:color="auto"/>
        <w:right w:val="none" w:sz="0" w:space="0" w:color="auto"/>
      </w:divBdr>
    </w:div>
    <w:div w:id="1793552666">
      <w:bodyDiv w:val="1"/>
      <w:marLeft w:val="0"/>
      <w:marRight w:val="0"/>
      <w:marTop w:val="0"/>
      <w:marBottom w:val="0"/>
      <w:divBdr>
        <w:top w:val="none" w:sz="0" w:space="0" w:color="auto"/>
        <w:left w:val="none" w:sz="0" w:space="0" w:color="auto"/>
        <w:bottom w:val="none" w:sz="0" w:space="0" w:color="auto"/>
        <w:right w:val="none" w:sz="0" w:space="0" w:color="auto"/>
      </w:divBdr>
    </w:div>
    <w:div w:id="1805200340">
      <w:bodyDiv w:val="1"/>
      <w:marLeft w:val="0"/>
      <w:marRight w:val="0"/>
      <w:marTop w:val="0"/>
      <w:marBottom w:val="0"/>
      <w:divBdr>
        <w:top w:val="none" w:sz="0" w:space="0" w:color="auto"/>
        <w:left w:val="none" w:sz="0" w:space="0" w:color="auto"/>
        <w:bottom w:val="none" w:sz="0" w:space="0" w:color="auto"/>
        <w:right w:val="none" w:sz="0" w:space="0" w:color="auto"/>
      </w:divBdr>
    </w:div>
    <w:div w:id="1822119263">
      <w:bodyDiv w:val="1"/>
      <w:marLeft w:val="0"/>
      <w:marRight w:val="0"/>
      <w:marTop w:val="0"/>
      <w:marBottom w:val="0"/>
      <w:divBdr>
        <w:top w:val="none" w:sz="0" w:space="0" w:color="auto"/>
        <w:left w:val="none" w:sz="0" w:space="0" w:color="auto"/>
        <w:bottom w:val="none" w:sz="0" w:space="0" w:color="auto"/>
        <w:right w:val="none" w:sz="0" w:space="0" w:color="auto"/>
      </w:divBdr>
    </w:div>
    <w:div w:id="1835559652">
      <w:bodyDiv w:val="1"/>
      <w:marLeft w:val="0"/>
      <w:marRight w:val="0"/>
      <w:marTop w:val="0"/>
      <w:marBottom w:val="0"/>
      <w:divBdr>
        <w:top w:val="none" w:sz="0" w:space="0" w:color="auto"/>
        <w:left w:val="none" w:sz="0" w:space="0" w:color="auto"/>
        <w:bottom w:val="none" w:sz="0" w:space="0" w:color="auto"/>
        <w:right w:val="none" w:sz="0" w:space="0" w:color="auto"/>
      </w:divBdr>
    </w:div>
    <w:div w:id="1839345223">
      <w:bodyDiv w:val="1"/>
      <w:marLeft w:val="0"/>
      <w:marRight w:val="0"/>
      <w:marTop w:val="0"/>
      <w:marBottom w:val="0"/>
      <w:divBdr>
        <w:top w:val="none" w:sz="0" w:space="0" w:color="auto"/>
        <w:left w:val="none" w:sz="0" w:space="0" w:color="auto"/>
        <w:bottom w:val="none" w:sz="0" w:space="0" w:color="auto"/>
        <w:right w:val="none" w:sz="0" w:space="0" w:color="auto"/>
      </w:divBdr>
    </w:div>
    <w:div w:id="1861818515">
      <w:bodyDiv w:val="1"/>
      <w:marLeft w:val="0"/>
      <w:marRight w:val="0"/>
      <w:marTop w:val="0"/>
      <w:marBottom w:val="0"/>
      <w:divBdr>
        <w:top w:val="none" w:sz="0" w:space="0" w:color="auto"/>
        <w:left w:val="none" w:sz="0" w:space="0" w:color="auto"/>
        <w:bottom w:val="none" w:sz="0" w:space="0" w:color="auto"/>
        <w:right w:val="none" w:sz="0" w:space="0" w:color="auto"/>
      </w:divBdr>
    </w:div>
    <w:div w:id="1872722615">
      <w:bodyDiv w:val="1"/>
      <w:marLeft w:val="0"/>
      <w:marRight w:val="0"/>
      <w:marTop w:val="0"/>
      <w:marBottom w:val="0"/>
      <w:divBdr>
        <w:top w:val="none" w:sz="0" w:space="0" w:color="auto"/>
        <w:left w:val="none" w:sz="0" w:space="0" w:color="auto"/>
        <w:bottom w:val="none" w:sz="0" w:space="0" w:color="auto"/>
        <w:right w:val="none" w:sz="0" w:space="0" w:color="auto"/>
      </w:divBdr>
    </w:div>
    <w:div w:id="1888686894">
      <w:bodyDiv w:val="1"/>
      <w:marLeft w:val="0"/>
      <w:marRight w:val="0"/>
      <w:marTop w:val="0"/>
      <w:marBottom w:val="0"/>
      <w:divBdr>
        <w:top w:val="none" w:sz="0" w:space="0" w:color="auto"/>
        <w:left w:val="none" w:sz="0" w:space="0" w:color="auto"/>
        <w:bottom w:val="none" w:sz="0" w:space="0" w:color="auto"/>
        <w:right w:val="none" w:sz="0" w:space="0" w:color="auto"/>
      </w:divBdr>
    </w:div>
    <w:div w:id="1896887608">
      <w:bodyDiv w:val="1"/>
      <w:marLeft w:val="0"/>
      <w:marRight w:val="0"/>
      <w:marTop w:val="0"/>
      <w:marBottom w:val="0"/>
      <w:divBdr>
        <w:top w:val="none" w:sz="0" w:space="0" w:color="auto"/>
        <w:left w:val="none" w:sz="0" w:space="0" w:color="auto"/>
        <w:bottom w:val="none" w:sz="0" w:space="0" w:color="auto"/>
        <w:right w:val="none" w:sz="0" w:space="0" w:color="auto"/>
      </w:divBdr>
    </w:div>
    <w:div w:id="1912083948">
      <w:bodyDiv w:val="1"/>
      <w:marLeft w:val="0"/>
      <w:marRight w:val="0"/>
      <w:marTop w:val="0"/>
      <w:marBottom w:val="0"/>
      <w:divBdr>
        <w:top w:val="none" w:sz="0" w:space="0" w:color="auto"/>
        <w:left w:val="none" w:sz="0" w:space="0" w:color="auto"/>
        <w:bottom w:val="none" w:sz="0" w:space="0" w:color="auto"/>
        <w:right w:val="none" w:sz="0" w:space="0" w:color="auto"/>
      </w:divBdr>
    </w:div>
    <w:div w:id="1920820195">
      <w:bodyDiv w:val="1"/>
      <w:marLeft w:val="0"/>
      <w:marRight w:val="0"/>
      <w:marTop w:val="0"/>
      <w:marBottom w:val="0"/>
      <w:divBdr>
        <w:top w:val="none" w:sz="0" w:space="0" w:color="auto"/>
        <w:left w:val="none" w:sz="0" w:space="0" w:color="auto"/>
        <w:bottom w:val="none" w:sz="0" w:space="0" w:color="auto"/>
        <w:right w:val="none" w:sz="0" w:space="0" w:color="auto"/>
      </w:divBdr>
    </w:div>
    <w:div w:id="1922913464">
      <w:bodyDiv w:val="1"/>
      <w:marLeft w:val="0"/>
      <w:marRight w:val="0"/>
      <w:marTop w:val="0"/>
      <w:marBottom w:val="0"/>
      <w:divBdr>
        <w:top w:val="none" w:sz="0" w:space="0" w:color="auto"/>
        <w:left w:val="none" w:sz="0" w:space="0" w:color="auto"/>
        <w:bottom w:val="none" w:sz="0" w:space="0" w:color="auto"/>
        <w:right w:val="none" w:sz="0" w:space="0" w:color="auto"/>
      </w:divBdr>
    </w:div>
    <w:div w:id="1934972189">
      <w:bodyDiv w:val="1"/>
      <w:marLeft w:val="0"/>
      <w:marRight w:val="0"/>
      <w:marTop w:val="0"/>
      <w:marBottom w:val="0"/>
      <w:divBdr>
        <w:top w:val="none" w:sz="0" w:space="0" w:color="auto"/>
        <w:left w:val="none" w:sz="0" w:space="0" w:color="auto"/>
        <w:bottom w:val="none" w:sz="0" w:space="0" w:color="auto"/>
        <w:right w:val="none" w:sz="0" w:space="0" w:color="auto"/>
      </w:divBdr>
    </w:div>
    <w:div w:id="1944025552">
      <w:bodyDiv w:val="1"/>
      <w:marLeft w:val="0"/>
      <w:marRight w:val="0"/>
      <w:marTop w:val="0"/>
      <w:marBottom w:val="0"/>
      <w:divBdr>
        <w:top w:val="none" w:sz="0" w:space="0" w:color="auto"/>
        <w:left w:val="none" w:sz="0" w:space="0" w:color="auto"/>
        <w:bottom w:val="none" w:sz="0" w:space="0" w:color="auto"/>
        <w:right w:val="none" w:sz="0" w:space="0" w:color="auto"/>
      </w:divBdr>
    </w:div>
    <w:div w:id="1955939141">
      <w:bodyDiv w:val="1"/>
      <w:marLeft w:val="0"/>
      <w:marRight w:val="0"/>
      <w:marTop w:val="0"/>
      <w:marBottom w:val="0"/>
      <w:divBdr>
        <w:top w:val="none" w:sz="0" w:space="0" w:color="auto"/>
        <w:left w:val="none" w:sz="0" w:space="0" w:color="auto"/>
        <w:bottom w:val="none" w:sz="0" w:space="0" w:color="auto"/>
        <w:right w:val="none" w:sz="0" w:space="0" w:color="auto"/>
      </w:divBdr>
    </w:div>
    <w:div w:id="1970167567">
      <w:bodyDiv w:val="1"/>
      <w:marLeft w:val="0"/>
      <w:marRight w:val="0"/>
      <w:marTop w:val="0"/>
      <w:marBottom w:val="0"/>
      <w:divBdr>
        <w:top w:val="none" w:sz="0" w:space="0" w:color="auto"/>
        <w:left w:val="none" w:sz="0" w:space="0" w:color="auto"/>
        <w:bottom w:val="none" w:sz="0" w:space="0" w:color="auto"/>
        <w:right w:val="none" w:sz="0" w:space="0" w:color="auto"/>
      </w:divBdr>
    </w:div>
    <w:div w:id="1978298561">
      <w:bodyDiv w:val="1"/>
      <w:marLeft w:val="0"/>
      <w:marRight w:val="0"/>
      <w:marTop w:val="0"/>
      <w:marBottom w:val="0"/>
      <w:divBdr>
        <w:top w:val="none" w:sz="0" w:space="0" w:color="auto"/>
        <w:left w:val="none" w:sz="0" w:space="0" w:color="auto"/>
        <w:bottom w:val="none" w:sz="0" w:space="0" w:color="auto"/>
        <w:right w:val="none" w:sz="0" w:space="0" w:color="auto"/>
      </w:divBdr>
    </w:div>
    <w:div w:id="2015763765">
      <w:bodyDiv w:val="1"/>
      <w:marLeft w:val="0"/>
      <w:marRight w:val="0"/>
      <w:marTop w:val="0"/>
      <w:marBottom w:val="0"/>
      <w:divBdr>
        <w:top w:val="none" w:sz="0" w:space="0" w:color="auto"/>
        <w:left w:val="none" w:sz="0" w:space="0" w:color="auto"/>
        <w:bottom w:val="none" w:sz="0" w:space="0" w:color="auto"/>
        <w:right w:val="none" w:sz="0" w:space="0" w:color="auto"/>
      </w:divBdr>
    </w:div>
    <w:div w:id="2025595919">
      <w:bodyDiv w:val="1"/>
      <w:marLeft w:val="0"/>
      <w:marRight w:val="0"/>
      <w:marTop w:val="0"/>
      <w:marBottom w:val="0"/>
      <w:divBdr>
        <w:top w:val="none" w:sz="0" w:space="0" w:color="auto"/>
        <w:left w:val="none" w:sz="0" w:space="0" w:color="auto"/>
        <w:bottom w:val="none" w:sz="0" w:space="0" w:color="auto"/>
        <w:right w:val="none" w:sz="0" w:space="0" w:color="auto"/>
      </w:divBdr>
    </w:div>
    <w:div w:id="2051107436">
      <w:bodyDiv w:val="1"/>
      <w:marLeft w:val="0"/>
      <w:marRight w:val="0"/>
      <w:marTop w:val="0"/>
      <w:marBottom w:val="0"/>
      <w:divBdr>
        <w:top w:val="none" w:sz="0" w:space="0" w:color="auto"/>
        <w:left w:val="none" w:sz="0" w:space="0" w:color="auto"/>
        <w:bottom w:val="none" w:sz="0" w:space="0" w:color="auto"/>
        <w:right w:val="none" w:sz="0" w:space="0" w:color="auto"/>
      </w:divBdr>
    </w:div>
    <w:div w:id="2051688482">
      <w:bodyDiv w:val="1"/>
      <w:marLeft w:val="0"/>
      <w:marRight w:val="0"/>
      <w:marTop w:val="0"/>
      <w:marBottom w:val="0"/>
      <w:divBdr>
        <w:top w:val="none" w:sz="0" w:space="0" w:color="auto"/>
        <w:left w:val="none" w:sz="0" w:space="0" w:color="auto"/>
        <w:bottom w:val="none" w:sz="0" w:space="0" w:color="auto"/>
        <w:right w:val="none" w:sz="0" w:space="0" w:color="auto"/>
      </w:divBdr>
    </w:div>
    <w:div w:id="2055883961">
      <w:bodyDiv w:val="1"/>
      <w:marLeft w:val="0"/>
      <w:marRight w:val="0"/>
      <w:marTop w:val="0"/>
      <w:marBottom w:val="0"/>
      <w:divBdr>
        <w:top w:val="none" w:sz="0" w:space="0" w:color="auto"/>
        <w:left w:val="none" w:sz="0" w:space="0" w:color="auto"/>
        <w:bottom w:val="none" w:sz="0" w:space="0" w:color="auto"/>
        <w:right w:val="none" w:sz="0" w:space="0" w:color="auto"/>
      </w:divBdr>
    </w:div>
    <w:div w:id="2064332833">
      <w:bodyDiv w:val="1"/>
      <w:marLeft w:val="0"/>
      <w:marRight w:val="0"/>
      <w:marTop w:val="0"/>
      <w:marBottom w:val="0"/>
      <w:divBdr>
        <w:top w:val="none" w:sz="0" w:space="0" w:color="auto"/>
        <w:left w:val="none" w:sz="0" w:space="0" w:color="auto"/>
        <w:bottom w:val="none" w:sz="0" w:space="0" w:color="auto"/>
        <w:right w:val="none" w:sz="0" w:space="0" w:color="auto"/>
      </w:divBdr>
    </w:div>
    <w:div w:id="2080712066">
      <w:bodyDiv w:val="1"/>
      <w:marLeft w:val="0"/>
      <w:marRight w:val="0"/>
      <w:marTop w:val="0"/>
      <w:marBottom w:val="0"/>
      <w:divBdr>
        <w:top w:val="none" w:sz="0" w:space="0" w:color="auto"/>
        <w:left w:val="none" w:sz="0" w:space="0" w:color="auto"/>
        <w:bottom w:val="none" w:sz="0" w:space="0" w:color="auto"/>
        <w:right w:val="none" w:sz="0" w:space="0" w:color="auto"/>
      </w:divBdr>
    </w:div>
    <w:div w:id="2116820814">
      <w:bodyDiv w:val="1"/>
      <w:marLeft w:val="0"/>
      <w:marRight w:val="0"/>
      <w:marTop w:val="0"/>
      <w:marBottom w:val="0"/>
      <w:divBdr>
        <w:top w:val="none" w:sz="0" w:space="0" w:color="auto"/>
        <w:left w:val="none" w:sz="0" w:space="0" w:color="auto"/>
        <w:bottom w:val="none" w:sz="0" w:space="0" w:color="auto"/>
        <w:right w:val="none" w:sz="0" w:space="0" w:color="auto"/>
      </w:divBdr>
    </w:div>
    <w:div w:id="212862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rnsleyccg.nhs.uk/strategies-policies-and-plans.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ulharding@nhs.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rnsleyccg.nhs.uk/about-us/contracts.htm" TargetMode="External"/><Relationship Id="rId5" Type="http://schemas.openxmlformats.org/officeDocument/2006/relationships/settings" Target="settings.xml"/><Relationship Id="rId15" Type="http://schemas.openxmlformats.org/officeDocument/2006/relationships/hyperlink" Target="http://www.barnsleyccg.nhs.uk/about-us/contracts.htm" TargetMode="External"/><Relationship Id="rId10" Type="http://schemas.openxmlformats.org/officeDocument/2006/relationships/hyperlink" Target="http://barnsleybest.nhs.sitekit.net/prescribing-guidelines/diabetes-barnsley-diabetes-guidelines/16297" TargetMode="External"/><Relationship Id="rId4" Type="http://schemas.microsoft.com/office/2007/relationships/stylesWithEffects" Target="stylesWithEffects.xml"/><Relationship Id="rId9" Type="http://schemas.openxmlformats.org/officeDocument/2006/relationships/hyperlink" Target="http://www.barnsleyformulary.nhs.uk/default.asp" TargetMode="External"/><Relationship Id="rId14" Type="http://schemas.openxmlformats.org/officeDocument/2006/relationships/hyperlink" Target="http://www.barnsleyccg.nhs.uk/about-us/contrac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323B1-9CB7-4321-88A6-4E1631C00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3750</Words>
  <Characters>21380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25080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Dawson</dc:creator>
  <cp:lastModifiedBy>Lynne Richards</cp:lastModifiedBy>
  <cp:revision>2</cp:revision>
  <dcterms:created xsi:type="dcterms:W3CDTF">2016-08-11T10:00:00Z</dcterms:created>
  <dcterms:modified xsi:type="dcterms:W3CDTF">2016-08-11T10:00:00Z</dcterms:modified>
</cp:coreProperties>
</file>