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53" w:rsidRPr="00063A21" w:rsidRDefault="00072A61" w:rsidP="00063A21">
      <w:pPr>
        <w:spacing w:after="0" w:line="240" w:lineRule="auto"/>
        <w:jc w:val="right"/>
        <w:rPr>
          <w:rFonts w:ascii="Arial" w:hAnsi="Arial" w:cs="Arial"/>
        </w:rPr>
      </w:pPr>
      <w:bookmarkStart w:id="0" w:name="_GoBack"/>
      <w:bookmarkEnd w:id="0"/>
      <w:r>
        <w:rPr>
          <w:noProof/>
          <w:lang w:eastAsia="en-GB"/>
        </w:rPr>
        <w:drawing>
          <wp:anchor distT="0" distB="0" distL="114300" distR="114300" simplePos="0" relativeHeight="251658240" behindDoc="1" locked="0" layoutInCell="1" allowOverlap="1" wp14:anchorId="6A970105" wp14:editId="3E0EFB87">
            <wp:simplePos x="0" y="0"/>
            <wp:positionH relativeFrom="column">
              <wp:posOffset>3323590</wp:posOffset>
            </wp:positionH>
            <wp:positionV relativeFrom="paragraph">
              <wp:posOffset>-490220</wp:posOffset>
            </wp:positionV>
            <wp:extent cx="3190875" cy="419100"/>
            <wp:effectExtent l="0" t="0" r="9525" b="0"/>
            <wp:wrapNone/>
            <wp:docPr id="1" name="Picture 1" descr="Barnsle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6B1">
        <w:rPr>
          <w:rFonts w:ascii="Arial" w:hAnsi="Arial" w:cs="Arial"/>
        </w:rPr>
        <w:t xml:space="preserve"> </w:t>
      </w:r>
      <w:r w:rsidR="00147025">
        <w:rPr>
          <w:rFonts w:ascii="Arial" w:hAnsi="Arial" w:cs="Arial"/>
        </w:rPr>
        <w:t xml:space="preserve"> </w:t>
      </w:r>
      <w:r w:rsidR="00F2534B">
        <w:rPr>
          <w:rFonts w:ascii="Arial" w:hAnsi="Arial" w:cs="Arial"/>
        </w:rPr>
        <w:t xml:space="preserve"> </w:t>
      </w:r>
      <w:r w:rsidR="005E0F53" w:rsidRPr="005E0F53">
        <w:rPr>
          <w:rFonts w:ascii="Arial" w:hAnsi="Arial" w:cs="Arial"/>
          <w:b/>
          <w:sz w:val="24"/>
          <w:szCs w:val="24"/>
        </w:rPr>
        <w:t>Putting Barnsley People First</w:t>
      </w:r>
    </w:p>
    <w:p w:rsidR="00B55FF5" w:rsidRDefault="00D96112" w:rsidP="00761981">
      <w:pPr>
        <w:spacing w:after="0" w:line="240" w:lineRule="auto"/>
        <w:jc w:val="both"/>
        <w:rPr>
          <w:rFonts w:ascii="Arial" w:hAnsi="Arial" w:cs="Arial"/>
          <w:b/>
          <w:sz w:val="24"/>
          <w:szCs w:val="24"/>
        </w:rPr>
      </w:pPr>
      <w:r>
        <w:rPr>
          <w:rFonts w:ascii="Arial" w:hAnsi="Arial" w:cs="Arial"/>
          <w:b/>
          <w:sz w:val="24"/>
          <w:szCs w:val="24"/>
        </w:rPr>
        <w:t xml:space="preserve"> </w:t>
      </w:r>
    </w:p>
    <w:p w:rsidR="00063A21" w:rsidRDefault="00063A21" w:rsidP="00761981">
      <w:pPr>
        <w:spacing w:after="0" w:line="240" w:lineRule="auto"/>
        <w:jc w:val="both"/>
        <w:rPr>
          <w:rFonts w:ascii="Arial" w:hAnsi="Arial" w:cs="Arial"/>
          <w:b/>
          <w:sz w:val="24"/>
          <w:szCs w:val="24"/>
        </w:rPr>
      </w:pPr>
    </w:p>
    <w:p w:rsidR="0088548F" w:rsidRDefault="00D35D89" w:rsidP="007F1374">
      <w:pPr>
        <w:spacing w:after="0" w:line="240" w:lineRule="auto"/>
        <w:rPr>
          <w:rFonts w:ascii="Arial" w:hAnsi="Arial" w:cs="Arial"/>
          <w:b/>
          <w:sz w:val="24"/>
          <w:szCs w:val="24"/>
        </w:rPr>
      </w:pPr>
      <w:r w:rsidRPr="00015B62">
        <w:rPr>
          <w:rFonts w:ascii="Arial" w:hAnsi="Arial" w:cs="Arial"/>
          <w:b/>
          <w:sz w:val="24"/>
          <w:szCs w:val="24"/>
        </w:rPr>
        <w:t>Minutes</w:t>
      </w:r>
      <w:r w:rsidR="004B6E64" w:rsidRPr="00015B62">
        <w:rPr>
          <w:rFonts w:ascii="Arial" w:hAnsi="Arial" w:cs="Arial"/>
          <w:b/>
          <w:sz w:val="24"/>
          <w:szCs w:val="24"/>
        </w:rPr>
        <w:t xml:space="preserve"> of the</w:t>
      </w:r>
      <w:r w:rsidR="00340F46">
        <w:rPr>
          <w:rFonts w:ascii="Arial" w:hAnsi="Arial" w:cs="Arial"/>
          <w:b/>
          <w:sz w:val="24"/>
          <w:szCs w:val="24"/>
        </w:rPr>
        <w:t xml:space="preserve"> </w:t>
      </w:r>
      <w:r w:rsidR="00FF7243" w:rsidRPr="00015B62">
        <w:rPr>
          <w:rFonts w:ascii="Arial" w:hAnsi="Arial" w:cs="Arial"/>
          <w:b/>
          <w:sz w:val="24"/>
          <w:szCs w:val="24"/>
        </w:rPr>
        <w:t xml:space="preserve">Meeting of the </w:t>
      </w:r>
      <w:r w:rsidR="00DF49D9" w:rsidRPr="00015B62">
        <w:rPr>
          <w:rFonts w:ascii="Arial" w:hAnsi="Arial" w:cs="Arial"/>
          <w:b/>
          <w:sz w:val="24"/>
          <w:szCs w:val="24"/>
        </w:rPr>
        <w:t xml:space="preserve">BARNSLEY CLINICAL COMMISSIONING GROUP </w:t>
      </w:r>
      <w:r w:rsidR="00340F46">
        <w:rPr>
          <w:rFonts w:ascii="Arial" w:hAnsi="Arial" w:cs="Arial"/>
          <w:b/>
          <w:sz w:val="24"/>
          <w:szCs w:val="24"/>
        </w:rPr>
        <w:t xml:space="preserve">PRIMARY CARE COMMISSIONING COMMITTEE </w:t>
      </w:r>
      <w:r w:rsidR="00FF7243" w:rsidRPr="00015B62">
        <w:rPr>
          <w:rFonts w:ascii="Arial" w:hAnsi="Arial" w:cs="Arial"/>
          <w:b/>
          <w:sz w:val="24"/>
          <w:szCs w:val="24"/>
        </w:rPr>
        <w:t>held on</w:t>
      </w:r>
      <w:r w:rsidR="00E06387">
        <w:rPr>
          <w:rFonts w:ascii="Arial" w:hAnsi="Arial" w:cs="Arial"/>
          <w:b/>
          <w:sz w:val="24"/>
          <w:szCs w:val="24"/>
        </w:rPr>
        <w:t xml:space="preserve"> </w:t>
      </w:r>
      <w:r w:rsidR="00F10761">
        <w:rPr>
          <w:rFonts w:ascii="Arial" w:hAnsi="Arial" w:cs="Arial"/>
          <w:b/>
          <w:sz w:val="24"/>
          <w:szCs w:val="24"/>
        </w:rPr>
        <w:t xml:space="preserve">Thursday </w:t>
      </w:r>
      <w:r w:rsidR="004E36B1">
        <w:rPr>
          <w:rFonts w:ascii="Arial" w:hAnsi="Arial" w:cs="Arial"/>
          <w:b/>
          <w:sz w:val="24"/>
          <w:szCs w:val="24"/>
        </w:rPr>
        <w:t>2</w:t>
      </w:r>
      <w:r w:rsidR="00D1266A">
        <w:rPr>
          <w:rFonts w:ascii="Arial" w:hAnsi="Arial" w:cs="Arial"/>
          <w:b/>
          <w:sz w:val="24"/>
          <w:szCs w:val="24"/>
        </w:rPr>
        <w:t>4 September</w:t>
      </w:r>
      <w:r w:rsidR="004E36B1">
        <w:rPr>
          <w:rFonts w:ascii="Arial" w:hAnsi="Arial" w:cs="Arial"/>
          <w:b/>
          <w:sz w:val="24"/>
          <w:szCs w:val="24"/>
        </w:rPr>
        <w:t xml:space="preserve"> </w:t>
      </w:r>
      <w:r w:rsidR="00EF42DC">
        <w:rPr>
          <w:rFonts w:ascii="Arial" w:hAnsi="Arial" w:cs="Arial"/>
          <w:b/>
          <w:sz w:val="24"/>
          <w:szCs w:val="24"/>
        </w:rPr>
        <w:t xml:space="preserve">2015 </w:t>
      </w:r>
      <w:r w:rsidR="00E06387" w:rsidRPr="00E06387">
        <w:rPr>
          <w:rFonts w:ascii="Arial" w:hAnsi="Arial" w:cs="Arial"/>
          <w:b/>
          <w:sz w:val="24"/>
          <w:szCs w:val="24"/>
        </w:rPr>
        <w:t xml:space="preserve">at </w:t>
      </w:r>
      <w:r w:rsidR="00347140">
        <w:rPr>
          <w:rFonts w:ascii="Arial" w:hAnsi="Arial" w:cs="Arial"/>
          <w:b/>
          <w:sz w:val="24"/>
          <w:szCs w:val="24"/>
        </w:rPr>
        <w:t>1p</w:t>
      </w:r>
      <w:r w:rsidR="00AF75C3">
        <w:rPr>
          <w:rFonts w:ascii="Arial" w:hAnsi="Arial" w:cs="Arial"/>
          <w:b/>
          <w:sz w:val="24"/>
          <w:szCs w:val="24"/>
        </w:rPr>
        <w:t>m</w:t>
      </w:r>
      <w:r w:rsidR="00340F46">
        <w:rPr>
          <w:rFonts w:ascii="Arial" w:hAnsi="Arial" w:cs="Arial"/>
          <w:b/>
          <w:sz w:val="24"/>
          <w:szCs w:val="24"/>
        </w:rPr>
        <w:t xml:space="preserve"> i</w:t>
      </w:r>
      <w:r w:rsidR="007008CD">
        <w:rPr>
          <w:rFonts w:ascii="Arial" w:hAnsi="Arial" w:cs="Arial"/>
          <w:b/>
          <w:sz w:val="24"/>
          <w:szCs w:val="24"/>
        </w:rPr>
        <w:t xml:space="preserve">n the </w:t>
      </w:r>
      <w:r w:rsidR="00340F46">
        <w:rPr>
          <w:rFonts w:ascii="Arial" w:hAnsi="Arial" w:cs="Arial"/>
          <w:b/>
          <w:sz w:val="24"/>
          <w:szCs w:val="24"/>
        </w:rPr>
        <w:t>Boardroom, Hillder House, 49 – 51 Gawber Road S75 2PY</w:t>
      </w:r>
      <w:r w:rsidR="007F1374">
        <w:rPr>
          <w:rFonts w:ascii="Arial" w:hAnsi="Arial" w:cs="Arial"/>
          <w:b/>
          <w:sz w:val="24"/>
          <w:szCs w:val="24"/>
        </w:rPr>
        <w:t xml:space="preserve">. </w:t>
      </w:r>
      <w:r w:rsidR="00EF42DC">
        <w:rPr>
          <w:rFonts w:ascii="Arial" w:hAnsi="Arial" w:cs="Arial"/>
          <w:b/>
          <w:sz w:val="24"/>
          <w:szCs w:val="24"/>
        </w:rPr>
        <w:t xml:space="preserve">  </w:t>
      </w:r>
    </w:p>
    <w:p w:rsidR="00E06387" w:rsidRPr="00015B62" w:rsidRDefault="00E06387" w:rsidP="00761981">
      <w:pPr>
        <w:spacing w:after="0" w:line="240" w:lineRule="auto"/>
        <w:jc w:val="both"/>
        <w:rPr>
          <w:rFonts w:ascii="Arial" w:hAnsi="Arial" w:cs="Arial"/>
          <w:b/>
          <w:sz w:val="24"/>
          <w:szCs w:val="24"/>
        </w:rPr>
      </w:pPr>
    </w:p>
    <w:p w:rsidR="00173F9C" w:rsidRPr="00015B62" w:rsidRDefault="00B62184" w:rsidP="00761981">
      <w:pPr>
        <w:spacing w:after="0" w:line="240" w:lineRule="auto"/>
        <w:rPr>
          <w:rFonts w:ascii="Arial" w:hAnsi="Arial" w:cs="Arial"/>
          <w:b/>
          <w:sz w:val="24"/>
          <w:szCs w:val="24"/>
        </w:rPr>
      </w:pPr>
      <w:r>
        <w:rPr>
          <w:rFonts w:ascii="Arial" w:hAnsi="Arial" w:cs="Arial"/>
          <w:b/>
          <w:sz w:val="24"/>
          <w:szCs w:val="24"/>
        </w:rPr>
        <w:t xml:space="preserve">MEMBERS </w:t>
      </w:r>
      <w:r w:rsidR="00D73657" w:rsidRPr="00015B62">
        <w:rPr>
          <w:rFonts w:ascii="Arial" w:hAnsi="Arial" w:cs="Arial"/>
          <w:b/>
          <w:sz w:val="24"/>
          <w:szCs w:val="24"/>
        </w:rPr>
        <w:t>PRESENT:</w:t>
      </w:r>
    </w:p>
    <w:p w:rsidR="00B82234" w:rsidRPr="00015B62" w:rsidRDefault="00B82234" w:rsidP="00761981">
      <w:pPr>
        <w:spacing w:after="0" w:line="240" w:lineRule="auto"/>
        <w:rPr>
          <w:rFonts w:ascii="Arial" w:hAnsi="Arial" w:cs="Arial"/>
          <w:b/>
          <w:sz w:val="24"/>
          <w:szCs w:val="24"/>
        </w:rPr>
      </w:pPr>
    </w:p>
    <w:tbl>
      <w:tblPr>
        <w:tblW w:w="0" w:type="auto"/>
        <w:tblLook w:val="01E0" w:firstRow="1" w:lastRow="1" w:firstColumn="1" w:lastColumn="1" w:noHBand="0" w:noVBand="0"/>
      </w:tblPr>
      <w:tblGrid>
        <w:gridCol w:w="4361"/>
        <w:gridCol w:w="5776"/>
      </w:tblGrid>
      <w:tr w:rsidR="00340F46" w:rsidRPr="00D1266A" w:rsidTr="0010603D">
        <w:tc>
          <w:tcPr>
            <w:tcW w:w="4361" w:type="dxa"/>
            <w:shd w:val="clear" w:color="auto" w:fill="auto"/>
          </w:tcPr>
          <w:p w:rsidR="00340F46" w:rsidRPr="00D1266A" w:rsidRDefault="00340F46" w:rsidP="00C60318">
            <w:pPr>
              <w:spacing w:after="0" w:line="240" w:lineRule="auto"/>
              <w:rPr>
                <w:rFonts w:ascii="Arial" w:hAnsi="Arial" w:cs="Arial"/>
                <w:sz w:val="24"/>
                <w:szCs w:val="24"/>
              </w:rPr>
            </w:pPr>
            <w:r w:rsidRPr="00D1266A">
              <w:rPr>
                <w:rFonts w:ascii="Arial" w:hAnsi="Arial" w:cs="Arial"/>
                <w:sz w:val="24"/>
                <w:szCs w:val="24"/>
              </w:rPr>
              <w:t xml:space="preserve">Mr Chris </w:t>
            </w:r>
            <w:r w:rsidR="00C60318" w:rsidRPr="00D1266A">
              <w:rPr>
                <w:rFonts w:ascii="Arial" w:hAnsi="Arial" w:cs="Arial"/>
                <w:sz w:val="24"/>
                <w:szCs w:val="24"/>
              </w:rPr>
              <w:t xml:space="preserve">Millington </w:t>
            </w:r>
            <w:r w:rsidRPr="00D1266A">
              <w:rPr>
                <w:rFonts w:ascii="Arial" w:hAnsi="Arial" w:cs="Arial"/>
                <w:sz w:val="24"/>
                <w:szCs w:val="24"/>
              </w:rPr>
              <w:t>(in the chair)</w:t>
            </w:r>
          </w:p>
        </w:tc>
        <w:tc>
          <w:tcPr>
            <w:tcW w:w="5776" w:type="dxa"/>
            <w:shd w:val="clear" w:color="auto" w:fill="auto"/>
          </w:tcPr>
          <w:p w:rsidR="00340F46" w:rsidRPr="00D1266A" w:rsidRDefault="00340F46" w:rsidP="00340F46">
            <w:pPr>
              <w:spacing w:after="0" w:line="240" w:lineRule="auto"/>
              <w:rPr>
                <w:rFonts w:ascii="Arial" w:hAnsi="Arial" w:cs="Arial"/>
                <w:sz w:val="24"/>
                <w:szCs w:val="24"/>
              </w:rPr>
            </w:pPr>
            <w:r w:rsidRPr="00D1266A">
              <w:rPr>
                <w:rFonts w:ascii="Arial" w:hAnsi="Arial" w:cs="Arial"/>
                <w:sz w:val="24"/>
                <w:szCs w:val="24"/>
              </w:rPr>
              <w:t>Lay Member</w:t>
            </w:r>
          </w:p>
        </w:tc>
      </w:tr>
      <w:tr w:rsidR="00340F46" w:rsidRPr="00D1266A" w:rsidTr="0010603D">
        <w:tc>
          <w:tcPr>
            <w:tcW w:w="4361" w:type="dxa"/>
            <w:shd w:val="clear" w:color="auto" w:fill="auto"/>
          </w:tcPr>
          <w:p w:rsidR="00340F46" w:rsidRPr="00D1266A" w:rsidRDefault="00340F46" w:rsidP="00340F46">
            <w:pPr>
              <w:spacing w:after="0" w:line="240" w:lineRule="auto"/>
              <w:rPr>
                <w:rFonts w:ascii="Arial" w:hAnsi="Arial" w:cs="Arial"/>
                <w:sz w:val="24"/>
                <w:szCs w:val="24"/>
              </w:rPr>
            </w:pPr>
            <w:r w:rsidRPr="00D1266A">
              <w:rPr>
                <w:rFonts w:ascii="Arial" w:hAnsi="Arial" w:cs="Arial"/>
                <w:sz w:val="24"/>
                <w:szCs w:val="24"/>
              </w:rPr>
              <w:t>Mrs Lesley Smith</w:t>
            </w:r>
          </w:p>
        </w:tc>
        <w:tc>
          <w:tcPr>
            <w:tcW w:w="5776" w:type="dxa"/>
            <w:shd w:val="clear" w:color="auto" w:fill="auto"/>
          </w:tcPr>
          <w:p w:rsidR="00340F46" w:rsidRPr="00D1266A" w:rsidRDefault="00340F46" w:rsidP="00340F46">
            <w:pPr>
              <w:spacing w:after="0" w:line="240" w:lineRule="auto"/>
              <w:rPr>
                <w:rFonts w:ascii="Arial" w:hAnsi="Arial" w:cs="Arial"/>
                <w:sz w:val="24"/>
                <w:szCs w:val="24"/>
              </w:rPr>
            </w:pPr>
            <w:r w:rsidRPr="00D1266A">
              <w:rPr>
                <w:rFonts w:ascii="Arial" w:hAnsi="Arial" w:cs="Arial"/>
                <w:sz w:val="24"/>
                <w:szCs w:val="24"/>
              </w:rPr>
              <w:t>Chief Officer</w:t>
            </w:r>
          </w:p>
        </w:tc>
      </w:tr>
      <w:tr w:rsidR="00D1266A" w:rsidRPr="00D1266A" w:rsidTr="0010603D">
        <w:tc>
          <w:tcPr>
            <w:tcW w:w="4361" w:type="dxa"/>
            <w:shd w:val="clear" w:color="auto" w:fill="auto"/>
          </w:tcPr>
          <w:p w:rsidR="00D1266A" w:rsidRPr="00D1266A" w:rsidRDefault="00D1266A" w:rsidP="002F500F">
            <w:pPr>
              <w:spacing w:after="0" w:line="240" w:lineRule="auto"/>
              <w:rPr>
                <w:rFonts w:ascii="Arial" w:hAnsi="Arial" w:cs="Arial"/>
                <w:sz w:val="24"/>
                <w:szCs w:val="24"/>
              </w:rPr>
            </w:pPr>
            <w:r w:rsidRPr="00D1266A">
              <w:rPr>
                <w:rFonts w:ascii="Arial" w:hAnsi="Arial" w:cs="Arial"/>
                <w:sz w:val="24"/>
                <w:szCs w:val="24"/>
              </w:rPr>
              <w:t xml:space="preserve">Dr Nick Balac  </w:t>
            </w:r>
          </w:p>
        </w:tc>
        <w:tc>
          <w:tcPr>
            <w:tcW w:w="5776" w:type="dxa"/>
            <w:shd w:val="clear" w:color="auto" w:fill="auto"/>
          </w:tcPr>
          <w:p w:rsidR="00D1266A" w:rsidRPr="00D1266A" w:rsidRDefault="00D1266A" w:rsidP="002F500F">
            <w:pPr>
              <w:spacing w:after="0" w:line="240" w:lineRule="auto"/>
              <w:rPr>
                <w:rFonts w:ascii="Arial" w:hAnsi="Arial" w:cs="Arial"/>
                <w:sz w:val="24"/>
                <w:szCs w:val="24"/>
              </w:rPr>
            </w:pPr>
            <w:r w:rsidRPr="00D1266A">
              <w:rPr>
                <w:rFonts w:ascii="Arial" w:hAnsi="Arial" w:cs="Arial"/>
                <w:sz w:val="24"/>
                <w:szCs w:val="24"/>
              </w:rPr>
              <w:t>CCG Chairman</w:t>
            </w:r>
          </w:p>
        </w:tc>
      </w:tr>
      <w:tr w:rsidR="00D1266A" w:rsidRPr="00D1266A" w:rsidTr="0010603D">
        <w:tc>
          <w:tcPr>
            <w:tcW w:w="4361" w:type="dxa"/>
            <w:shd w:val="clear" w:color="auto" w:fill="auto"/>
          </w:tcPr>
          <w:p w:rsidR="00D1266A" w:rsidRPr="00D1266A" w:rsidRDefault="00D1266A" w:rsidP="00717706">
            <w:pPr>
              <w:spacing w:after="0" w:line="240" w:lineRule="auto"/>
              <w:rPr>
                <w:rFonts w:ascii="Arial" w:hAnsi="Arial" w:cs="Arial"/>
                <w:sz w:val="24"/>
                <w:szCs w:val="24"/>
              </w:rPr>
            </w:pPr>
            <w:r w:rsidRPr="00D1266A">
              <w:rPr>
                <w:rFonts w:ascii="Arial" w:hAnsi="Arial" w:cs="Arial"/>
                <w:sz w:val="24"/>
                <w:szCs w:val="24"/>
              </w:rPr>
              <w:t>Dr M Guntamukkala</w:t>
            </w:r>
          </w:p>
        </w:tc>
        <w:tc>
          <w:tcPr>
            <w:tcW w:w="5776" w:type="dxa"/>
            <w:shd w:val="clear" w:color="auto" w:fill="auto"/>
          </w:tcPr>
          <w:p w:rsidR="00D1266A" w:rsidRPr="00D1266A" w:rsidRDefault="00D1266A" w:rsidP="00717706">
            <w:pPr>
              <w:spacing w:after="0" w:line="240" w:lineRule="auto"/>
              <w:rPr>
                <w:rFonts w:ascii="Arial" w:hAnsi="Arial" w:cs="Arial"/>
                <w:sz w:val="24"/>
                <w:szCs w:val="24"/>
              </w:rPr>
            </w:pPr>
            <w:r w:rsidRPr="00D1266A">
              <w:rPr>
                <w:rFonts w:ascii="Arial" w:hAnsi="Arial" w:cs="Arial"/>
                <w:sz w:val="24"/>
                <w:szCs w:val="24"/>
              </w:rPr>
              <w:t>Governing Body member</w:t>
            </w:r>
          </w:p>
        </w:tc>
      </w:tr>
      <w:tr w:rsidR="00D1266A" w:rsidRPr="00D1266A" w:rsidTr="0010603D">
        <w:tc>
          <w:tcPr>
            <w:tcW w:w="4361" w:type="dxa"/>
            <w:shd w:val="clear" w:color="auto" w:fill="auto"/>
          </w:tcPr>
          <w:p w:rsidR="00D1266A" w:rsidRPr="00D1266A" w:rsidRDefault="00D1266A" w:rsidP="00CB407F">
            <w:pPr>
              <w:spacing w:after="0" w:line="240" w:lineRule="auto"/>
              <w:rPr>
                <w:rFonts w:ascii="Arial" w:hAnsi="Arial" w:cs="Arial"/>
                <w:sz w:val="24"/>
                <w:szCs w:val="24"/>
              </w:rPr>
            </w:pPr>
            <w:r w:rsidRPr="00D1266A">
              <w:rPr>
                <w:rFonts w:ascii="Arial" w:hAnsi="Arial" w:cs="Arial"/>
                <w:sz w:val="24"/>
                <w:szCs w:val="24"/>
              </w:rPr>
              <w:t>Mr David O’Hara</w:t>
            </w:r>
          </w:p>
        </w:tc>
        <w:tc>
          <w:tcPr>
            <w:tcW w:w="5776" w:type="dxa"/>
            <w:shd w:val="clear" w:color="auto" w:fill="auto"/>
          </w:tcPr>
          <w:p w:rsidR="00D1266A" w:rsidRPr="00D1266A" w:rsidRDefault="00D1266A" w:rsidP="00CB407F">
            <w:pPr>
              <w:spacing w:after="0" w:line="240" w:lineRule="auto"/>
              <w:rPr>
                <w:rFonts w:ascii="Arial" w:hAnsi="Arial" w:cs="Arial"/>
                <w:sz w:val="24"/>
                <w:szCs w:val="24"/>
              </w:rPr>
            </w:pPr>
            <w:r w:rsidRPr="00D1266A">
              <w:rPr>
                <w:rFonts w:ascii="Arial" w:hAnsi="Arial" w:cs="Arial"/>
                <w:sz w:val="24"/>
                <w:szCs w:val="24"/>
              </w:rPr>
              <w:t>Lay Member</w:t>
            </w:r>
          </w:p>
        </w:tc>
      </w:tr>
      <w:tr w:rsidR="00D1266A" w:rsidRPr="00D1266A" w:rsidTr="0010603D">
        <w:tc>
          <w:tcPr>
            <w:tcW w:w="4361" w:type="dxa"/>
            <w:shd w:val="clear" w:color="auto" w:fill="auto"/>
          </w:tcPr>
          <w:p w:rsidR="00D1266A" w:rsidRPr="00D1266A" w:rsidRDefault="00D1266A" w:rsidP="00761981">
            <w:pPr>
              <w:spacing w:after="0" w:line="240" w:lineRule="auto"/>
              <w:rPr>
                <w:rFonts w:ascii="Arial" w:hAnsi="Arial" w:cs="Arial"/>
                <w:sz w:val="24"/>
                <w:szCs w:val="24"/>
              </w:rPr>
            </w:pPr>
          </w:p>
        </w:tc>
        <w:tc>
          <w:tcPr>
            <w:tcW w:w="5776" w:type="dxa"/>
            <w:shd w:val="clear" w:color="auto" w:fill="auto"/>
          </w:tcPr>
          <w:p w:rsidR="00D1266A" w:rsidRPr="00D1266A" w:rsidRDefault="00D1266A" w:rsidP="00761981">
            <w:pPr>
              <w:spacing w:after="0" w:line="240" w:lineRule="auto"/>
              <w:rPr>
                <w:rFonts w:ascii="Arial" w:hAnsi="Arial" w:cs="Arial"/>
                <w:sz w:val="24"/>
                <w:szCs w:val="24"/>
              </w:rPr>
            </w:pPr>
          </w:p>
        </w:tc>
      </w:tr>
    </w:tbl>
    <w:p w:rsidR="004F0C20" w:rsidRPr="00D1266A" w:rsidRDefault="004F0C20" w:rsidP="005333AF">
      <w:pPr>
        <w:spacing w:after="0" w:line="240" w:lineRule="auto"/>
        <w:rPr>
          <w:rFonts w:ascii="Arial" w:hAnsi="Arial" w:cs="Arial"/>
          <w:b/>
          <w:sz w:val="24"/>
          <w:szCs w:val="24"/>
        </w:rPr>
      </w:pPr>
      <w:r w:rsidRPr="00D1266A">
        <w:rPr>
          <w:rFonts w:ascii="Arial" w:hAnsi="Arial" w:cs="Arial"/>
          <w:b/>
          <w:sz w:val="24"/>
          <w:szCs w:val="24"/>
        </w:rPr>
        <w:t>IN ATTENDANCE:</w:t>
      </w:r>
    </w:p>
    <w:p w:rsidR="00340F46" w:rsidRPr="00D1266A" w:rsidRDefault="00340F46" w:rsidP="005333AF">
      <w:pPr>
        <w:spacing w:after="0" w:line="240" w:lineRule="auto"/>
        <w:rPr>
          <w:rFonts w:ascii="Arial" w:hAnsi="Arial" w:cs="Arial"/>
          <w:b/>
          <w:sz w:val="24"/>
          <w:szCs w:val="24"/>
        </w:rPr>
      </w:pPr>
    </w:p>
    <w:tbl>
      <w:tblPr>
        <w:tblW w:w="0" w:type="auto"/>
        <w:tblLook w:val="01E0" w:firstRow="1" w:lastRow="1" w:firstColumn="1" w:lastColumn="1" w:noHBand="0" w:noVBand="0"/>
      </w:tblPr>
      <w:tblGrid>
        <w:gridCol w:w="4361"/>
        <w:gridCol w:w="5776"/>
      </w:tblGrid>
      <w:tr w:rsidR="00340F46" w:rsidRPr="00D1266A" w:rsidTr="00AD3442">
        <w:tc>
          <w:tcPr>
            <w:tcW w:w="4361" w:type="dxa"/>
            <w:shd w:val="clear" w:color="auto" w:fill="auto"/>
          </w:tcPr>
          <w:p w:rsidR="00340F46" w:rsidRPr="00D1266A" w:rsidRDefault="00D1266A" w:rsidP="00D1266A">
            <w:pPr>
              <w:spacing w:after="0" w:line="240" w:lineRule="auto"/>
              <w:rPr>
                <w:rFonts w:ascii="Arial" w:hAnsi="Arial" w:cs="Arial"/>
                <w:sz w:val="24"/>
                <w:szCs w:val="24"/>
              </w:rPr>
            </w:pPr>
            <w:r w:rsidRPr="00D1266A">
              <w:rPr>
                <w:rFonts w:ascii="Arial" w:hAnsi="Arial" w:cs="Arial"/>
                <w:sz w:val="24"/>
                <w:szCs w:val="24"/>
              </w:rPr>
              <w:t>Mr Garry Charlesworth</w:t>
            </w:r>
            <w:r w:rsidR="00347140" w:rsidRPr="00D1266A">
              <w:rPr>
                <w:rFonts w:ascii="Arial" w:hAnsi="Arial" w:cs="Arial"/>
                <w:sz w:val="24"/>
                <w:szCs w:val="24"/>
              </w:rPr>
              <w:t xml:space="preserve"> </w:t>
            </w:r>
          </w:p>
        </w:tc>
        <w:tc>
          <w:tcPr>
            <w:tcW w:w="5776" w:type="dxa"/>
            <w:shd w:val="clear" w:color="auto" w:fill="auto"/>
          </w:tcPr>
          <w:p w:rsidR="00340F46" w:rsidRPr="00D1266A" w:rsidRDefault="00340F46" w:rsidP="00347140">
            <w:pPr>
              <w:spacing w:after="0" w:line="240" w:lineRule="auto"/>
              <w:rPr>
                <w:rFonts w:ascii="Arial" w:hAnsi="Arial" w:cs="Arial"/>
                <w:sz w:val="24"/>
                <w:szCs w:val="24"/>
              </w:rPr>
            </w:pPr>
            <w:r w:rsidRPr="00D1266A">
              <w:rPr>
                <w:rFonts w:ascii="Arial" w:hAnsi="Arial" w:cs="Arial"/>
                <w:sz w:val="24"/>
                <w:szCs w:val="24"/>
              </w:rPr>
              <w:t>NHS England</w:t>
            </w:r>
            <w:r w:rsidR="00A413BD" w:rsidRPr="00D1266A">
              <w:rPr>
                <w:rFonts w:ascii="Arial" w:hAnsi="Arial" w:cs="Arial"/>
                <w:sz w:val="24"/>
                <w:szCs w:val="24"/>
              </w:rPr>
              <w:t xml:space="preserve"> </w:t>
            </w:r>
            <w:r w:rsidR="00D1266A" w:rsidRPr="00D1266A">
              <w:rPr>
                <w:rFonts w:ascii="Arial" w:hAnsi="Arial" w:cs="Arial"/>
                <w:sz w:val="24"/>
                <w:szCs w:val="24"/>
              </w:rPr>
              <w:t xml:space="preserve">Senior </w:t>
            </w:r>
            <w:r w:rsidR="00A413BD" w:rsidRPr="00D1266A">
              <w:rPr>
                <w:rFonts w:ascii="Arial" w:hAnsi="Arial" w:cs="Arial"/>
                <w:sz w:val="24"/>
                <w:szCs w:val="24"/>
              </w:rPr>
              <w:t>Primary Care Manager</w:t>
            </w:r>
          </w:p>
        </w:tc>
      </w:tr>
      <w:tr w:rsidR="00340F46" w:rsidRPr="00D1266A" w:rsidTr="00AD3442">
        <w:tc>
          <w:tcPr>
            <w:tcW w:w="4361" w:type="dxa"/>
            <w:shd w:val="clear" w:color="auto" w:fill="auto"/>
          </w:tcPr>
          <w:p w:rsidR="00340F46" w:rsidRPr="00D1266A" w:rsidRDefault="00340F46" w:rsidP="00340F46">
            <w:pPr>
              <w:spacing w:after="0" w:line="240" w:lineRule="auto"/>
              <w:rPr>
                <w:rFonts w:ascii="Arial" w:hAnsi="Arial" w:cs="Arial"/>
                <w:sz w:val="24"/>
                <w:szCs w:val="24"/>
              </w:rPr>
            </w:pPr>
            <w:r w:rsidRPr="00D1266A">
              <w:rPr>
                <w:rFonts w:ascii="Arial" w:hAnsi="Arial" w:cs="Arial"/>
                <w:sz w:val="24"/>
                <w:szCs w:val="24"/>
              </w:rPr>
              <w:t>Ms Lynne Richards</w:t>
            </w:r>
          </w:p>
        </w:tc>
        <w:tc>
          <w:tcPr>
            <w:tcW w:w="5776" w:type="dxa"/>
            <w:shd w:val="clear" w:color="auto" w:fill="auto"/>
          </w:tcPr>
          <w:p w:rsidR="00340F46" w:rsidRPr="00D1266A" w:rsidRDefault="00340F46" w:rsidP="00340F46">
            <w:pPr>
              <w:spacing w:after="0" w:line="240" w:lineRule="auto"/>
              <w:rPr>
                <w:rFonts w:ascii="Arial" w:hAnsi="Arial" w:cs="Arial"/>
                <w:sz w:val="24"/>
                <w:szCs w:val="24"/>
              </w:rPr>
            </w:pPr>
            <w:r w:rsidRPr="00D1266A">
              <w:rPr>
                <w:rFonts w:ascii="Arial" w:hAnsi="Arial" w:cs="Arial"/>
                <w:sz w:val="24"/>
                <w:szCs w:val="24"/>
              </w:rPr>
              <w:t>Governance Assurance and Engagement Facilitator</w:t>
            </w:r>
          </w:p>
        </w:tc>
      </w:tr>
      <w:tr w:rsidR="00347140" w:rsidRPr="00D1266A" w:rsidTr="00AD3442">
        <w:tc>
          <w:tcPr>
            <w:tcW w:w="4361" w:type="dxa"/>
            <w:shd w:val="clear" w:color="auto" w:fill="auto"/>
          </w:tcPr>
          <w:p w:rsidR="00347140" w:rsidRPr="00D1266A" w:rsidRDefault="00347140" w:rsidP="00717706">
            <w:pPr>
              <w:spacing w:after="0" w:line="240" w:lineRule="auto"/>
              <w:rPr>
                <w:rFonts w:ascii="Arial" w:hAnsi="Arial" w:cs="Arial"/>
                <w:sz w:val="24"/>
                <w:szCs w:val="24"/>
              </w:rPr>
            </w:pPr>
            <w:r w:rsidRPr="00D1266A">
              <w:rPr>
                <w:rFonts w:ascii="Arial" w:hAnsi="Arial" w:cs="Arial"/>
                <w:sz w:val="24"/>
                <w:szCs w:val="24"/>
              </w:rPr>
              <w:t>Mr Jon Holliday</w:t>
            </w:r>
          </w:p>
        </w:tc>
        <w:tc>
          <w:tcPr>
            <w:tcW w:w="5776" w:type="dxa"/>
            <w:shd w:val="clear" w:color="auto" w:fill="auto"/>
          </w:tcPr>
          <w:p w:rsidR="00347140" w:rsidRPr="00D1266A" w:rsidRDefault="00347140" w:rsidP="00717706">
            <w:pPr>
              <w:spacing w:after="0" w:line="240" w:lineRule="auto"/>
              <w:rPr>
                <w:rFonts w:ascii="Arial" w:hAnsi="Arial" w:cs="Arial"/>
                <w:sz w:val="24"/>
                <w:szCs w:val="24"/>
              </w:rPr>
            </w:pPr>
            <w:r w:rsidRPr="00D1266A">
              <w:rPr>
                <w:rFonts w:ascii="Arial" w:hAnsi="Arial" w:cs="Arial"/>
                <w:sz w:val="24"/>
                <w:szCs w:val="24"/>
              </w:rPr>
              <w:t>Lead Service Development Manager</w:t>
            </w:r>
          </w:p>
        </w:tc>
      </w:tr>
      <w:tr w:rsidR="00347140" w:rsidRPr="00D1266A" w:rsidTr="00AD3442">
        <w:tc>
          <w:tcPr>
            <w:tcW w:w="4361" w:type="dxa"/>
            <w:shd w:val="clear" w:color="auto" w:fill="auto"/>
          </w:tcPr>
          <w:p w:rsidR="00347140" w:rsidRPr="00D1266A" w:rsidRDefault="00D1266A" w:rsidP="00D1266A">
            <w:pPr>
              <w:spacing w:after="0" w:line="240" w:lineRule="auto"/>
              <w:rPr>
                <w:rFonts w:ascii="Arial" w:hAnsi="Arial" w:cs="Arial"/>
                <w:sz w:val="24"/>
                <w:szCs w:val="24"/>
              </w:rPr>
            </w:pPr>
            <w:r w:rsidRPr="00D1266A">
              <w:rPr>
                <w:rFonts w:ascii="Arial" w:hAnsi="Arial" w:cs="Arial"/>
                <w:sz w:val="24"/>
                <w:szCs w:val="24"/>
              </w:rPr>
              <w:t>Ms Julia Burrows</w:t>
            </w:r>
          </w:p>
        </w:tc>
        <w:tc>
          <w:tcPr>
            <w:tcW w:w="5776" w:type="dxa"/>
            <w:shd w:val="clear" w:color="auto" w:fill="auto"/>
          </w:tcPr>
          <w:p w:rsidR="00347140" w:rsidRPr="00D1266A" w:rsidRDefault="00D1266A" w:rsidP="00AE3B1A">
            <w:pPr>
              <w:spacing w:after="0" w:line="240" w:lineRule="auto"/>
              <w:rPr>
                <w:rFonts w:ascii="Arial" w:hAnsi="Arial" w:cs="Arial"/>
                <w:sz w:val="24"/>
                <w:szCs w:val="24"/>
              </w:rPr>
            </w:pPr>
            <w:r w:rsidRPr="00D1266A">
              <w:rPr>
                <w:rFonts w:ascii="Arial" w:hAnsi="Arial" w:cs="Arial"/>
                <w:sz w:val="24"/>
                <w:szCs w:val="24"/>
              </w:rPr>
              <w:t xml:space="preserve">Director of Public Health </w:t>
            </w:r>
          </w:p>
        </w:tc>
      </w:tr>
      <w:tr w:rsidR="00D1266A" w:rsidRPr="00D1266A" w:rsidTr="00AD3442">
        <w:tc>
          <w:tcPr>
            <w:tcW w:w="4361" w:type="dxa"/>
            <w:shd w:val="clear" w:color="auto" w:fill="auto"/>
          </w:tcPr>
          <w:p w:rsidR="00D1266A" w:rsidRPr="00D1266A" w:rsidRDefault="00D1266A" w:rsidP="00D1266A">
            <w:pPr>
              <w:spacing w:after="0" w:line="240" w:lineRule="auto"/>
              <w:rPr>
                <w:rFonts w:ascii="Arial" w:hAnsi="Arial" w:cs="Arial"/>
                <w:sz w:val="24"/>
                <w:szCs w:val="24"/>
              </w:rPr>
            </w:pPr>
            <w:r w:rsidRPr="00D1266A">
              <w:rPr>
                <w:rFonts w:ascii="Arial" w:hAnsi="Arial" w:cs="Arial"/>
                <w:sz w:val="24"/>
                <w:szCs w:val="24"/>
              </w:rPr>
              <w:t>Mr Richard Walker</w:t>
            </w:r>
          </w:p>
        </w:tc>
        <w:tc>
          <w:tcPr>
            <w:tcW w:w="5776" w:type="dxa"/>
            <w:shd w:val="clear" w:color="auto" w:fill="auto"/>
          </w:tcPr>
          <w:p w:rsidR="00D1266A" w:rsidRPr="00D1266A" w:rsidRDefault="00D1266A" w:rsidP="00AE3B1A">
            <w:pPr>
              <w:spacing w:after="0" w:line="240" w:lineRule="auto"/>
              <w:rPr>
                <w:rFonts w:ascii="Arial" w:hAnsi="Arial" w:cs="Arial"/>
                <w:sz w:val="24"/>
                <w:szCs w:val="24"/>
              </w:rPr>
            </w:pPr>
            <w:r w:rsidRPr="00D1266A">
              <w:rPr>
                <w:rFonts w:ascii="Arial" w:hAnsi="Arial" w:cs="Arial"/>
                <w:sz w:val="24"/>
                <w:szCs w:val="24"/>
              </w:rPr>
              <w:t xml:space="preserve">Head of Assurance </w:t>
            </w:r>
          </w:p>
        </w:tc>
      </w:tr>
      <w:tr w:rsidR="00347140" w:rsidRPr="00D1266A" w:rsidTr="00AD3442">
        <w:tc>
          <w:tcPr>
            <w:tcW w:w="4361" w:type="dxa"/>
            <w:shd w:val="clear" w:color="auto" w:fill="auto"/>
          </w:tcPr>
          <w:p w:rsidR="00347140" w:rsidRPr="00D1266A" w:rsidRDefault="00347140" w:rsidP="00AE3B1A">
            <w:pPr>
              <w:spacing w:after="0" w:line="240" w:lineRule="auto"/>
              <w:rPr>
                <w:rFonts w:ascii="Arial" w:hAnsi="Arial" w:cs="Arial"/>
                <w:sz w:val="24"/>
                <w:szCs w:val="24"/>
              </w:rPr>
            </w:pPr>
            <w:r w:rsidRPr="00D1266A">
              <w:rPr>
                <w:rFonts w:ascii="Arial" w:hAnsi="Arial" w:cs="Arial"/>
                <w:sz w:val="24"/>
                <w:szCs w:val="24"/>
              </w:rPr>
              <w:t>Ms Margaret Dennison</w:t>
            </w:r>
          </w:p>
        </w:tc>
        <w:tc>
          <w:tcPr>
            <w:tcW w:w="5776" w:type="dxa"/>
            <w:shd w:val="clear" w:color="auto" w:fill="auto"/>
          </w:tcPr>
          <w:p w:rsidR="00347140" w:rsidRPr="00D1266A" w:rsidRDefault="00347140" w:rsidP="00AE3B1A">
            <w:pPr>
              <w:spacing w:after="0" w:line="240" w:lineRule="auto"/>
              <w:rPr>
                <w:rFonts w:ascii="Arial" w:hAnsi="Arial" w:cs="Arial"/>
                <w:sz w:val="24"/>
                <w:szCs w:val="24"/>
              </w:rPr>
            </w:pPr>
            <w:r w:rsidRPr="00D1266A">
              <w:rPr>
                <w:rFonts w:ascii="Arial" w:hAnsi="Arial" w:cs="Arial"/>
                <w:sz w:val="24"/>
                <w:szCs w:val="24"/>
              </w:rPr>
              <w:t>Healthwatch Barnsley</w:t>
            </w:r>
          </w:p>
        </w:tc>
      </w:tr>
      <w:tr w:rsidR="00D1266A" w:rsidRPr="00D1266A" w:rsidTr="00AD3442">
        <w:tc>
          <w:tcPr>
            <w:tcW w:w="4361" w:type="dxa"/>
            <w:shd w:val="clear" w:color="auto" w:fill="auto"/>
          </w:tcPr>
          <w:p w:rsidR="00D1266A" w:rsidRPr="00D1266A" w:rsidRDefault="00D1266A" w:rsidP="00AE3B1A">
            <w:pPr>
              <w:spacing w:after="0" w:line="240" w:lineRule="auto"/>
              <w:rPr>
                <w:rFonts w:ascii="Arial" w:hAnsi="Arial" w:cs="Arial"/>
                <w:sz w:val="24"/>
                <w:szCs w:val="24"/>
              </w:rPr>
            </w:pPr>
            <w:r w:rsidRPr="00D1266A">
              <w:rPr>
                <w:rFonts w:ascii="Arial" w:hAnsi="Arial" w:cs="Arial"/>
                <w:sz w:val="24"/>
                <w:szCs w:val="24"/>
              </w:rPr>
              <w:t>Mr Jamie Wike</w:t>
            </w:r>
          </w:p>
        </w:tc>
        <w:tc>
          <w:tcPr>
            <w:tcW w:w="5776" w:type="dxa"/>
            <w:shd w:val="clear" w:color="auto" w:fill="auto"/>
          </w:tcPr>
          <w:p w:rsidR="00D1266A" w:rsidRPr="00D1266A" w:rsidRDefault="00D1266A" w:rsidP="00AE3B1A">
            <w:pPr>
              <w:spacing w:after="0" w:line="240" w:lineRule="auto"/>
              <w:rPr>
                <w:rFonts w:ascii="Arial" w:hAnsi="Arial" w:cs="Arial"/>
                <w:sz w:val="24"/>
                <w:szCs w:val="24"/>
              </w:rPr>
            </w:pPr>
            <w:r w:rsidRPr="00D1266A">
              <w:rPr>
                <w:rFonts w:ascii="Arial" w:hAnsi="Arial" w:cs="Arial"/>
                <w:sz w:val="24"/>
                <w:szCs w:val="24"/>
              </w:rPr>
              <w:t xml:space="preserve">Head of Planning and Performance </w:t>
            </w:r>
          </w:p>
        </w:tc>
      </w:tr>
      <w:tr w:rsidR="004E36B1" w:rsidRPr="00D1266A" w:rsidTr="00AD3442">
        <w:tc>
          <w:tcPr>
            <w:tcW w:w="4361" w:type="dxa"/>
            <w:shd w:val="clear" w:color="auto" w:fill="auto"/>
          </w:tcPr>
          <w:p w:rsidR="004E36B1" w:rsidRPr="00D1266A" w:rsidRDefault="00D1266A" w:rsidP="00D1266A">
            <w:pPr>
              <w:spacing w:after="0" w:line="240" w:lineRule="auto"/>
              <w:rPr>
                <w:rFonts w:ascii="Arial" w:hAnsi="Arial" w:cs="Arial"/>
                <w:sz w:val="24"/>
                <w:szCs w:val="24"/>
              </w:rPr>
            </w:pPr>
            <w:r w:rsidRPr="00D1266A">
              <w:rPr>
                <w:rFonts w:ascii="Arial" w:hAnsi="Arial" w:cs="Arial"/>
                <w:sz w:val="24"/>
                <w:szCs w:val="24"/>
              </w:rPr>
              <w:t>Ms Carrianne Stones</w:t>
            </w:r>
            <w:r w:rsidR="004E36B1" w:rsidRPr="00D1266A">
              <w:rPr>
                <w:rFonts w:ascii="Arial" w:hAnsi="Arial" w:cs="Arial"/>
                <w:sz w:val="24"/>
                <w:szCs w:val="24"/>
              </w:rPr>
              <w:t xml:space="preserve"> </w:t>
            </w:r>
          </w:p>
        </w:tc>
        <w:tc>
          <w:tcPr>
            <w:tcW w:w="5776" w:type="dxa"/>
            <w:shd w:val="clear" w:color="auto" w:fill="auto"/>
          </w:tcPr>
          <w:p w:rsidR="004E36B1" w:rsidRPr="00D1266A" w:rsidRDefault="00D1266A" w:rsidP="00AE3B1A">
            <w:pPr>
              <w:spacing w:after="0" w:line="240" w:lineRule="auto"/>
              <w:rPr>
                <w:rFonts w:ascii="Arial" w:hAnsi="Arial" w:cs="Arial"/>
                <w:sz w:val="24"/>
                <w:szCs w:val="24"/>
              </w:rPr>
            </w:pPr>
            <w:r w:rsidRPr="00D1266A">
              <w:rPr>
                <w:rFonts w:ascii="Arial" w:hAnsi="Arial" w:cs="Arial"/>
                <w:sz w:val="24"/>
                <w:szCs w:val="24"/>
              </w:rPr>
              <w:t>Healt</w:t>
            </w:r>
            <w:r w:rsidR="003677E8">
              <w:rPr>
                <w:rFonts w:ascii="Arial" w:hAnsi="Arial" w:cs="Arial"/>
                <w:sz w:val="24"/>
                <w:szCs w:val="24"/>
              </w:rPr>
              <w:t>h</w:t>
            </w:r>
            <w:r w:rsidRPr="00D1266A">
              <w:rPr>
                <w:rFonts w:ascii="Arial" w:hAnsi="Arial" w:cs="Arial"/>
                <w:sz w:val="24"/>
                <w:szCs w:val="24"/>
              </w:rPr>
              <w:t>watch Barnsley Manager</w:t>
            </w:r>
          </w:p>
        </w:tc>
      </w:tr>
      <w:tr w:rsidR="00347140" w:rsidRPr="00D1266A" w:rsidTr="003534B1">
        <w:trPr>
          <w:trHeight w:val="80"/>
        </w:trPr>
        <w:tc>
          <w:tcPr>
            <w:tcW w:w="4361" w:type="dxa"/>
            <w:shd w:val="clear" w:color="auto" w:fill="auto"/>
          </w:tcPr>
          <w:p w:rsidR="00347140" w:rsidRPr="00D1266A" w:rsidRDefault="00347140" w:rsidP="00AE3B1A">
            <w:pPr>
              <w:spacing w:after="0" w:line="240" w:lineRule="auto"/>
              <w:rPr>
                <w:rFonts w:ascii="Arial" w:hAnsi="Arial" w:cs="Arial"/>
                <w:sz w:val="24"/>
                <w:szCs w:val="24"/>
              </w:rPr>
            </w:pPr>
            <w:r w:rsidRPr="00D1266A">
              <w:rPr>
                <w:rFonts w:ascii="Arial" w:hAnsi="Arial" w:cs="Arial"/>
                <w:sz w:val="24"/>
                <w:szCs w:val="24"/>
              </w:rPr>
              <w:t>Mr Neil Lester</w:t>
            </w:r>
          </w:p>
        </w:tc>
        <w:tc>
          <w:tcPr>
            <w:tcW w:w="5776" w:type="dxa"/>
            <w:shd w:val="clear" w:color="auto" w:fill="auto"/>
          </w:tcPr>
          <w:p w:rsidR="00347140" w:rsidRPr="00D1266A" w:rsidRDefault="00347140" w:rsidP="00AE3B1A">
            <w:pPr>
              <w:spacing w:after="0" w:line="240" w:lineRule="auto"/>
              <w:rPr>
                <w:rFonts w:ascii="Arial" w:hAnsi="Arial" w:cs="Arial"/>
                <w:sz w:val="24"/>
                <w:szCs w:val="24"/>
              </w:rPr>
            </w:pPr>
            <w:r w:rsidRPr="00D1266A">
              <w:rPr>
                <w:rFonts w:ascii="Arial" w:hAnsi="Arial" w:cs="Arial"/>
                <w:sz w:val="24"/>
                <w:szCs w:val="24"/>
              </w:rPr>
              <w:t xml:space="preserve">Deputy Chief Finance Officer </w:t>
            </w:r>
          </w:p>
        </w:tc>
      </w:tr>
      <w:tr w:rsidR="00D1266A" w:rsidRPr="00D1266A" w:rsidTr="003534B1">
        <w:trPr>
          <w:trHeight w:val="80"/>
        </w:trPr>
        <w:tc>
          <w:tcPr>
            <w:tcW w:w="4361" w:type="dxa"/>
            <w:shd w:val="clear" w:color="auto" w:fill="auto"/>
          </w:tcPr>
          <w:p w:rsidR="00D1266A" w:rsidRPr="00D1266A" w:rsidRDefault="00D1266A" w:rsidP="00AE3B1A">
            <w:pPr>
              <w:spacing w:after="0" w:line="240" w:lineRule="auto"/>
              <w:rPr>
                <w:rFonts w:ascii="Arial" w:hAnsi="Arial" w:cs="Arial"/>
                <w:sz w:val="24"/>
                <w:szCs w:val="24"/>
              </w:rPr>
            </w:pPr>
            <w:r w:rsidRPr="00D1266A">
              <w:rPr>
                <w:rFonts w:ascii="Arial" w:hAnsi="Arial" w:cs="Arial"/>
                <w:sz w:val="24"/>
                <w:szCs w:val="24"/>
              </w:rPr>
              <w:t>Ms Andrea Parkin</w:t>
            </w:r>
          </w:p>
        </w:tc>
        <w:tc>
          <w:tcPr>
            <w:tcW w:w="5776" w:type="dxa"/>
            <w:shd w:val="clear" w:color="auto" w:fill="auto"/>
          </w:tcPr>
          <w:p w:rsidR="00D1266A" w:rsidRPr="00D1266A" w:rsidRDefault="00D1266A" w:rsidP="00AE3B1A">
            <w:pPr>
              <w:spacing w:after="0" w:line="240" w:lineRule="auto"/>
              <w:rPr>
                <w:rFonts w:ascii="Arial" w:hAnsi="Arial" w:cs="Arial"/>
                <w:sz w:val="24"/>
                <w:szCs w:val="24"/>
              </w:rPr>
            </w:pPr>
            <w:r w:rsidRPr="00D1266A">
              <w:rPr>
                <w:rFonts w:ascii="Arial" w:hAnsi="Arial" w:cs="Arial"/>
                <w:sz w:val="24"/>
                <w:szCs w:val="24"/>
              </w:rPr>
              <w:t>CCG Fellow Advanced Nurse Practitioner</w:t>
            </w:r>
          </w:p>
        </w:tc>
      </w:tr>
    </w:tbl>
    <w:p w:rsidR="008D7082" w:rsidRPr="00D1266A" w:rsidRDefault="008D7082" w:rsidP="005333AF">
      <w:pPr>
        <w:spacing w:after="0" w:line="240" w:lineRule="auto"/>
        <w:rPr>
          <w:rFonts w:ascii="Arial" w:hAnsi="Arial" w:cs="Arial"/>
          <w:b/>
          <w:sz w:val="24"/>
          <w:szCs w:val="24"/>
        </w:rPr>
      </w:pPr>
    </w:p>
    <w:p w:rsidR="00C401B4" w:rsidRPr="00D1266A" w:rsidRDefault="00C401B4" w:rsidP="005333AF">
      <w:pPr>
        <w:spacing w:after="0" w:line="240" w:lineRule="auto"/>
        <w:rPr>
          <w:rFonts w:ascii="Arial" w:hAnsi="Arial" w:cs="Arial"/>
          <w:b/>
          <w:sz w:val="24"/>
          <w:szCs w:val="24"/>
        </w:rPr>
      </w:pPr>
      <w:r w:rsidRPr="00D1266A">
        <w:rPr>
          <w:rFonts w:ascii="Arial" w:hAnsi="Arial" w:cs="Arial"/>
          <w:b/>
          <w:sz w:val="24"/>
          <w:szCs w:val="24"/>
        </w:rPr>
        <w:t>APOLOGIES:</w:t>
      </w:r>
    </w:p>
    <w:p w:rsidR="007F1374" w:rsidRPr="00D1266A" w:rsidRDefault="007F1374" w:rsidP="005333AF">
      <w:pPr>
        <w:spacing w:after="0" w:line="240" w:lineRule="auto"/>
        <w:rPr>
          <w:rFonts w:ascii="Arial" w:hAnsi="Arial" w:cs="Arial"/>
          <w:b/>
          <w:sz w:val="24"/>
          <w:szCs w:val="24"/>
        </w:rPr>
      </w:pPr>
    </w:p>
    <w:tbl>
      <w:tblPr>
        <w:tblW w:w="0" w:type="auto"/>
        <w:tblLook w:val="01E0" w:firstRow="1" w:lastRow="1" w:firstColumn="1" w:lastColumn="1" w:noHBand="0" w:noVBand="0"/>
      </w:tblPr>
      <w:tblGrid>
        <w:gridCol w:w="4361"/>
        <w:gridCol w:w="5776"/>
      </w:tblGrid>
      <w:tr w:rsidR="00347140" w:rsidRPr="00D1266A" w:rsidTr="00340F46">
        <w:tc>
          <w:tcPr>
            <w:tcW w:w="4361" w:type="dxa"/>
            <w:shd w:val="clear" w:color="auto" w:fill="auto"/>
          </w:tcPr>
          <w:p w:rsidR="00347140" w:rsidRPr="00D1266A" w:rsidRDefault="00347140" w:rsidP="00A60D78">
            <w:pPr>
              <w:spacing w:after="0" w:line="240" w:lineRule="auto"/>
              <w:rPr>
                <w:rFonts w:ascii="Arial" w:hAnsi="Arial" w:cs="Arial"/>
                <w:sz w:val="24"/>
                <w:szCs w:val="24"/>
              </w:rPr>
            </w:pPr>
            <w:r w:rsidRPr="00D1266A">
              <w:rPr>
                <w:rFonts w:ascii="Arial" w:hAnsi="Arial" w:cs="Arial"/>
                <w:sz w:val="24"/>
                <w:szCs w:val="24"/>
              </w:rPr>
              <w:t xml:space="preserve">Ms Karen Martin </w:t>
            </w:r>
          </w:p>
        </w:tc>
        <w:tc>
          <w:tcPr>
            <w:tcW w:w="5776" w:type="dxa"/>
            <w:shd w:val="clear" w:color="auto" w:fill="auto"/>
          </w:tcPr>
          <w:p w:rsidR="00347140" w:rsidRPr="00D1266A" w:rsidRDefault="00A60D78" w:rsidP="00A60D78">
            <w:pPr>
              <w:spacing w:after="0" w:line="240" w:lineRule="auto"/>
              <w:rPr>
                <w:rFonts w:ascii="Arial" w:hAnsi="Arial" w:cs="Arial"/>
                <w:sz w:val="24"/>
                <w:szCs w:val="24"/>
                <w:lang w:eastAsia="en-GB"/>
              </w:rPr>
            </w:pPr>
            <w:r w:rsidRPr="00D1266A">
              <w:rPr>
                <w:rFonts w:ascii="Arial" w:hAnsi="Arial" w:cs="Arial"/>
                <w:sz w:val="24"/>
                <w:szCs w:val="24"/>
                <w:lang w:eastAsia="en-GB"/>
              </w:rPr>
              <w:t xml:space="preserve">Head of Quality for Primary Care Commissioning of General Medical Service </w:t>
            </w:r>
          </w:p>
        </w:tc>
      </w:tr>
      <w:tr w:rsidR="00D1266A" w:rsidRPr="00D1266A" w:rsidTr="007F1374">
        <w:tc>
          <w:tcPr>
            <w:tcW w:w="4361" w:type="dxa"/>
            <w:shd w:val="clear" w:color="auto" w:fill="auto"/>
          </w:tcPr>
          <w:p w:rsidR="00D1266A" w:rsidRPr="00D1266A" w:rsidRDefault="00D1266A" w:rsidP="002F500F">
            <w:pPr>
              <w:spacing w:after="0" w:line="240" w:lineRule="auto"/>
              <w:rPr>
                <w:rFonts w:ascii="Arial" w:hAnsi="Arial" w:cs="Arial"/>
                <w:sz w:val="24"/>
                <w:szCs w:val="24"/>
              </w:rPr>
            </w:pPr>
            <w:r w:rsidRPr="00D1266A">
              <w:rPr>
                <w:rFonts w:ascii="Arial" w:hAnsi="Arial" w:cs="Arial"/>
                <w:sz w:val="24"/>
                <w:szCs w:val="24"/>
              </w:rPr>
              <w:t>Mrs Vicky Peverelle</w:t>
            </w:r>
          </w:p>
        </w:tc>
        <w:tc>
          <w:tcPr>
            <w:tcW w:w="5776" w:type="dxa"/>
            <w:shd w:val="clear" w:color="auto" w:fill="auto"/>
          </w:tcPr>
          <w:p w:rsidR="00D1266A" w:rsidRPr="00D1266A" w:rsidRDefault="00D1266A" w:rsidP="002F500F">
            <w:pPr>
              <w:spacing w:after="0" w:line="240" w:lineRule="auto"/>
              <w:rPr>
                <w:rFonts w:ascii="Arial" w:hAnsi="Arial" w:cs="Arial"/>
                <w:sz w:val="24"/>
                <w:szCs w:val="24"/>
              </w:rPr>
            </w:pPr>
            <w:r w:rsidRPr="00D1266A">
              <w:rPr>
                <w:rFonts w:ascii="Arial" w:hAnsi="Arial" w:cs="Arial"/>
                <w:sz w:val="24"/>
                <w:szCs w:val="24"/>
              </w:rPr>
              <w:t>Chief of Corporate Affairs</w:t>
            </w:r>
          </w:p>
        </w:tc>
      </w:tr>
      <w:tr w:rsidR="00D1266A" w:rsidRPr="00015B62" w:rsidTr="007F1374">
        <w:tc>
          <w:tcPr>
            <w:tcW w:w="4361" w:type="dxa"/>
            <w:shd w:val="clear" w:color="auto" w:fill="auto"/>
          </w:tcPr>
          <w:p w:rsidR="00D1266A" w:rsidRPr="00D1266A" w:rsidRDefault="00D1266A" w:rsidP="002F500F">
            <w:pPr>
              <w:spacing w:after="0" w:line="240" w:lineRule="auto"/>
              <w:rPr>
                <w:rFonts w:ascii="Arial" w:hAnsi="Arial" w:cs="Arial"/>
                <w:sz w:val="24"/>
                <w:szCs w:val="24"/>
              </w:rPr>
            </w:pPr>
            <w:r w:rsidRPr="00D1266A">
              <w:rPr>
                <w:rFonts w:ascii="Arial" w:hAnsi="Arial" w:cs="Arial"/>
                <w:sz w:val="24"/>
                <w:szCs w:val="24"/>
              </w:rPr>
              <w:t>Dr Mehrban Ghani</w:t>
            </w:r>
          </w:p>
        </w:tc>
        <w:tc>
          <w:tcPr>
            <w:tcW w:w="5776" w:type="dxa"/>
            <w:shd w:val="clear" w:color="auto" w:fill="auto"/>
          </w:tcPr>
          <w:p w:rsidR="00D1266A" w:rsidRPr="004E36B1" w:rsidRDefault="00D1266A" w:rsidP="002F500F">
            <w:pPr>
              <w:spacing w:after="0" w:line="240" w:lineRule="auto"/>
              <w:rPr>
                <w:rFonts w:ascii="Arial" w:hAnsi="Arial" w:cs="Arial"/>
                <w:sz w:val="24"/>
                <w:szCs w:val="24"/>
              </w:rPr>
            </w:pPr>
            <w:r w:rsidRPr="00D1266A">
              <w:rPr>
                <w:rFonts w:ascii="Arial" w:hAnsi="Arial" w:cs="Arial"/>
                <w:sz w:val="24"/>
                <w:szCs w:val="24"/>
              </w:rPr>
              <w:t>Medical Director</w:t>
            </w:r>
            <w:r w:rsidRPr="004E36B1">
              <w:rPr>
                <w:rFonts w:ascii="Arial" w:hAnsi="Arial" w:cs="Arial"/>
                <w:sz w:val="24"/>
                <w:szCs w:val="24"/>
              </w:rPr>
              <w:t xml:space="preserve"> </w:t>
            </w:r>
          </w:p>
        </w:tc>
      </w:tr>
      <w:tr w:rsidR="00D1266A" w:rsidRPr="00015B62" w:rsidTr="007F1374">
        <w:tc>
          <w:tcPr>
            <w:tcW w:w="4361" w:type="dxa"/>
            <w:shd w:val="clear" w:color="auto" w:fill="auto"/>
          </w:tcPr>
          <w:p w:rsidR="00D1266A" w:rsidRPr="003534B1" w:rsidRDefault="00D1266A" w:rsidP="008E2016">
            <w:pPr>
              <w:spacing w:after="0" w:line="240" w:lineRule="auto"/>
              <w:rPr>
                <w:rFonts w:ascii="Arial" w:hAnsi="Arial" w:cs="Arial"/>
                <w:sz w:val="24"/>
                <w:szCs w:val="24"/>
              </w:rPr>
            </w:pPr>
          </w:p>
        </w:tc>
        <w:tc>
          <w:tcPr>
            <w:tcW w:w="5776" w:type="dxa"/>
            <w:shd w:val="clear" w:color="auto" w:fill="auto"/>
          </w:tcPr>
          <w:p w:rsidR="00D1266A" w:rsidRPr="00AF75C3" w:rsidRDefault="00D1266A" w:rsidP="008E2016">
            <w:pPr>
              <w:spacing w:after="0" w:line="240" w:lineRule="auto"/>
              <w:rPr>
                <w:rFonts w:ascii="Arial" w:hAnsi="Arial" w:cs="Arial"/>
                <w:sz w:val="24"/>
                <w:szCs w:val="24"/>
              </w:rPr>
            </w:pPr>
          </w:p>
        </w:tc>
      </w:tr>
    </w:tbl>
    <w:p w:rsidR="00107837" w:rsidRDefault="00107837" w:rsidP="004E36B1">
      <w:pPr>
        <w:pStyle w:val="Header"/>
        <w:jc w:val="both"/>
        <w:rPr>
          <w:rFonts w:ascii="Arial" w:hAnsi="Arial" w:cs="Arial"/>
          <w:b/>
          <w:sz w:val="24"/>
          <w:szCs w:val="24"/>
          <w:lang w:val="en-GB"/>
        </w:rPr>
      </w:pPr>
      <w:r w:rsidRPr="00015B62">
        <w:rPr>
          <w:rFonts w:ascii="Arial" w:hAnsi="Arial" w:cs="Arial"/>
          <w:b/>
          <w:sz w:val="24"/>
          <w:szCs w:val="24"/>
        </w:rPr>
        <w:t>MEMBERS OF THE PUBLIC</w:t>
      </w:r>
      <w:r w:rsidR="008440C8">
        <w:rPr>
          <w:rFonts w:ascii="Arial" w:hAnsi="Arial" w:cs="Arial"/>
          <w:b/>
          <w:sz w:val="24"/>
          <w:szCs w:val="24"/>
        </w:rPr>
        <w:t>:</w:t>
      </w:r>
    </w:p>
    <w:p w:rsidR="00720177" w:rsidRDefault="00720177" w:rsidP="004E36B1">
      <w:pPr>
        <w:pStyle w:val="Header"/>
        <w:jc w:val="both"/>
        <w:rPr>
          <w:rFonts w:ascii="Arial" w:hAnsi="Arial" w:cs="Arial"/>
          <w:sz w:val="24"/>
          <w:szCs w:val="24"/>
          <w:lang w:val="en-GB"/>
        </w:rPr>
      </w:pPr>
      <w:r w:rsidRPr="00720177">
        <w:rPr>
          <w:rFonts w:ascii="Arial" w:hAnsi="Arial" w:cs="Arial"/>
          <w:sz w:val="24"/>
          <w:szCs w:val="24"/>
          <w:lang w:val="en-GB"/>
        </w:rPr>
        <w:t xml:space="preserve"> </w:t>
      </w:r>
    </w:p>
    <w:p w:rsidR="00A47FAD" w:rsidRDefault="00D1266A" w:rsidP="008057B1">
      <w:pPr>
        <w:pStyle w:val="Header"/>
        <w:rPr>
          <w:rFonts w:ascii="Arial" w:hAnsi="Arial" w:cs="Arial"/>
          <w:sz w:val="24"/>
          <w:szCs w:val="24"/>
          <w:lang w:val="en-GB"/>
        </w:rPr>
      </w:pPr>
      <w:r>
        <w:rPr>
          <w:rFonts w:ascii="Arial" w:hAnsi="Arial" w:cs="Arial"/>
          <w:sz w:val="24"/>
          <w:szCs w:val="24"/>
          <w:lang w:val="en-GB"/>
        </w:rPr>
        <w:t xml:space="preserve">No Members of the public were present. </w:t>
      </w:r>
    </w:p>
    <w:p w:rsidR="00F262D3" w:rsidRDefault="00F262D3" w:rsidP="008057B1">
      <w:pPr>
        <w:pStyle w:val="Header"/>
        <w:rPr>
          <w:rFonts w:ascii="Arial" w:hAnsi="Arial" w:cs="Arial"/>
          <w:sz w:val="24"/>
          <w:szCs w:val="24"/>
          <w:lang w:val="en-GB"/>
        </w:rPr>
      </w:pPr>
    </w:p>
    <w:p w:rsidR="00F262D3" w:rsidRDefault="00F262D3" w:rsidP="008057B1">
      <w:pPr>
        <w:pStyle w:val="Header"/>
        <w:rPr>
          <w:rFonts w:ascii="Arial" w:hAnsi="Arial" w:cs="Arial"/>
          <w:sz w:val="24"/>
          <w:szCs w:val="24"/>
          <w:lang w:val="en-GB"/>
        </w:rPr>
      </w:pPr>
    </w:p>
    <w:p w:rsidR="0029176E" w:rsidRDefault="0029176E" w:rsidP="008057B1">
      <w:pPr>
        <w:pStyle w:val="Header"/>
        <w:rPr>
          <w:rFonts w:ascii="Arial" w:hAnsi="Arial" w:cs="Arial"/>
          <w:sz w:val="24"/>
          <w:szCs w:val="24"/>
          <w:lang w:val="en-GB"/>
        </w:rPr>
      </w:pPr>
    </w:p>
    <w:p w:rsidR="0029176E" w:rsidRDefault="0029176E" w:rsidP="008057B1">
      <w:pPr>
        <w:pStyle w:val="Header"/>
        <w:rPr>
          <w:rFonts w:ascii="Arial" w:hAnsi="Arial" w:cs="Arial"/>
          <w:sz w:val="24"/>
          <w:szCs w:val="24"/>
          <w:lang w:val="en-GB"/>
        </w:rPr>
      </w:pPr>
    </w:p>
    <w:p w:rsidR="0029176E" w:rsidRDefault="00F262D3" w:rsidP="008057B1">
      <w:pPr>
        <w:pStyle w:val="Header"/>
        <w:rPr>
          <w:rFonts w:ascii="Arial" w:hAnsi="Arial" w:cs="Arial"/>
          <w:sz w:val="24"/>
          <w:szCs w:val="24"/>
          <w:lang w:val="en-GB"/>
        </w:rPr>
      </w:pPr>
      <w:r>
        <w:rPr>
          <w:rFonts w:ascii="Arial" w:hAnsi="Arial" w:cs="Arial"/>
          <w:sz w:val="24"/>
          <w:szCs w:val="24"/>
          <w:lang w:val="en-GB"/>
        </w:rPr>
        <w:t>Prior to the commencement of business the Chai</w:t>
      </w:r>
      <w:r w:rsidR="0029176E">
        <w:rPr>
          <w:rFonts w:ascii="Arial" w:hAnsi="Arial" w:cs="Arial"/>
          <w:sz w:val="24"/>
          <w:szCs w:val="24"/>
          <w:lang w:val="en-GB"/>
        </w:rPr>
        <w:t>r introduced Mr David O’Hara,</w:t>
      </w:r>
      <w:r>
        <w:rPr>
          <w:rFonts w:ascii="Arial" w:hAnsi="Arial" w:cs="Arial"/>
          <w:sz w:val="24"/>
          <w:szCs w:val="24"/>
          <w:lang w:val="en-GB"/>
        </w:rPr>
        <w:t xml:space="preserve"> Lay Member for Governance to his first meeting of the Primary Care Commissioning Committee and introductions took place. </w:t>
      </w:r>
    </w:p>
    <w:p w:rsidR="0029176E" w:rsidRDefault="0029176E" w:rsidP="008057B1">
      <w:pPr>
        <w:pStyle w:val="Header"/>
        <w:rPr>
          <w:rFonts w:ascii="Arial" w:hAnsi="Arial" w:cs="Arial"/>
          <w:sz w:val="24"/>
          <w:szCs w:val="24"/>
          <w:lang w:val="en-GB"/>
        </w:rPr>
      </w:pPr>
    </w:p>
    <w:p w:rsidR="0029176E" w:rsidRPr="00A47FAD" w:rsidRDefault="00F262D3" w:rsidP="008057B1">
      <w:pPr>
        <w:pStyle w:val="Header"/>
        <w:rPr>
          <w:rFonts w:ascii="Arial" w:hAnsi="Arial" w:cs="Arial"/>
          <w:sz w:val="24"/>
          <w:szCs w:val="24"/>
          <w:lang w:val="en-GB"/>
        </w:rPr>
      </w:pPr>
      <w:r>
        <w:rPr>
          <w:rFonts w:ascii="Arial" w:hAnsi="Arial" w:cs="Arial"/>
          <w:sz w:val="24"/>
          <w:szCs w:val="24"/>
          <w:lang w:val="en-GB"/>
        </w:rPr>
        <w:t xml:space="preserve">It was also added that from the next meeting of the Committee there would be an additional agenda item relating to </w:t>
      </w:r>
      <w:r w:rsidR="0029176E">
        <w:rPr>
          <w:rFonts w:ascii="Arial" w:hAnsi="Arial" w:cs="Arial"/>
          <w:sz w:val="24"/>
          <w:szCs w:val="24"/>
          <w:lang w:val="en-GB"/>
        </w:rPr>
        <w:t xml:space="preserve">the </w:t>
      </w:r>
      <w:r>
        <w:rPr>
          <w:rFonts w:ascii="Arial" w:hAnsi="Arial" w:cs="Arial"/>
          <w:sz w:val="24"/>
          <w:szCs w:val="24"/>
          <w:lang w:val="en-GB"/>
        </w:rPr>
        <w:t>qu</w:t>
      </w:r>
      <w:r w:rsidR="0029176E">
        <w:rPr>
          <w:rFonts w:ascii="Arial" w:hAnsi="Arial" w:cs="Arial"/>
          <w:sz w:val="24"/>
          <w:szCs w:val="24"/>
          <w:lang w:val="en-GB"/>
        </w:rPr>
        <w:t>o</w:t>
      </w:r>
      <w:r w:rsidR="00FE66B7">
        <w:rPr>
          <w:rFonts w:ascii="Arial" w:hAnsi="Arial" w:cs="Arial"/>
          <w:sz w:val="24"/>
          <w:szCs w:val="24"/>
          <w:lang w:val="en-GB"/>
        </w:rPr>
        <w:t>rum</w:t>
      </w:r>
      <w:r>
        <w:rPr>
          <w:rFonts w:ascii="Arial" w:hAnsi="Arial" w:cs="Arial"/>
          <w:sz w:val="24"/>
          <w:szCs w:val="24"/>
          <w:lang w:val="en-GB"/>
        </w:rPr>
        <w:t xml:space="preserve"> of the meeting. </w:t>
      </w:r>
    </w:p>
    <w:tbl>
      <w:tblPr>
        <w:tblW w:w="10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5"/>
        <w:gridCol w:w="30"/>
        <w:gridCol w:w="6284"/>
        <w:gridCol w:w="1245"/>
        <w:gridCol w:w="15"/>
        <w:gridCol w:w="1221"/>
      </w:tblGrid>
      <w:tr w:rsidR="00173F9C" w:rsidRPr="00015B62" w:rsidTr="0058190B">
        <w:trPr>
          <w:tblHeader/>
        </w:trPr>
        <w:tc>
          <w:tcPr>
            <w:tcW w:w="1455" w:type="dxa"/>
            <w:gridSpan w:val="2"/>
            <w:shd w:val="clear" w:color="auto" w:fill="0070C0"/>
          </w:tcPr>
          <w:p w:rsidR="00173F9C" w:rsidRPr="00015B62" w:rsidRDefault="00394106" w:rsidP="00761981">
            <w:pPr>
              <w:spacing w:after="0" w:line="240" w:lineRule="auto"/>
              <w:jc w:val="center"/>
              <w:rPr>
                <w:rFonts w:ascii="Arial" w:hAnsi="Arial" w:cs="Arial"/>
                <w:b/>
                <w:sz w:val="24"/>
                <w:szCs w:val="24"/>
              </w:rPr>
            </w:pPr>
            <w:r w:rsidRPr="00015B62">
              <w:rPr>
                <w:rFonts w:ascii="Arial" w:hAnsi="Arial" w:cs="Arial"/>
                <w:b/>
                <w:sz w:val="24"/>
                <w:szCs w:val="24"/>
              </w:rPr>
              <w:lastRenderedPageBreak/>
              <w:t>A</w:t>
            </w:r>
            <w:r w:rsidR="00173F9C" w:rsidRPr="00015B62">
              <w:rPr>
                <w:rFonts w:ascii="Arial" w:hAnsi="Arial" w:cs="Arial"/>
                <w:b/>
                <w:sz w:val="24"/>
                <w:szCs w:val="24"/>
              </w:rPr>
              <w:t>genda Item</w:t>
            </w:r>
          </w:p>
        </w:tc>
        <w:tc>
          <w:tcPr>
            <w:tcW w:w="6284" w:type="dxa"/>
            <w:shd w:val="clear" w:color="auto" w:fill="0070C0"/>
          </w:tcPr>
          <w:p w:rsidR="00173F9C" w:rsidRPr="00015B62" w:rsidRDefault="00173F9C" w:rsidP="00761981">
            <w:pPr>
              <w:spacing w:after="0" w:line="240" w:lineRule="auto"/>
              <w:jc w:val="center"/>
              <w:rPr>
                <w:rFonts w:ascii="Arial" w:hAnsi="Arial" w:cs="Arial"/>
                <w:b/>
                <w:sz w:val="24"/>
                <w:szCs w:val="24"/>
              </w:rPr>
            </w:pPr>
          </w:p>
          <w:p w:rsidR="00173F9C" w:rsidRPr="00015B62" w:rsidRDefault="00173F9C" w:rsidP="00761981">
            <w:pPr>
              <w:spacing w:after="0" w:line="240" w:lineRule="auto"/>
              <w:jc w:val="center"/>
              <w:rPr>
                <w:rFonts w:ascii="Arial" w:hAnsi="Arial" w:cs="Arial"/>
                <w:b/>
                <w:sz w:val="24"/>
                <w:szCs w:val="24"/>
              </w:rPr>
            </w:pPr>
            <w:r w:rsidRPr="00015B62">
              <w:rPr>
                <w:rFonts w:ascii="Arial" w:hAnsi="Arial" w:cs="Arial"/>
                <w:b/>
                <w:sz w:val="24"/>
                <w:szCs w:val="24"/>
              </w:rPr>
              <w:t>Note</w:t>
            </w:r>
          </w:p>
        </w:tc>
        <w:tc>
          <w:tcPr>
            <w:tcW w:w="1260" w:type="dxa"/>
            <w:gridSpan w:val="2"/>
            <w:shd w:val="clear" w:color="auto" w:fill="0070C0"/>
          </w:tcPr>
          <w:p w:rsidR="000A2E3C" w:rsidRPr="00015B62" w:rsidRDefault="000A2E3C" w:rsidP="00171E60">
            <w:pPr>
              <w:spacing w:after="0" w:line="240" w:lineRule="auto"/>
              <w:jc w:val="center"/>
              <w:rPr>
                <w:rFonts w:ascii="Arial" w:hAnsi="Arial" w:cs="Arial"/>
                <w:b/>
                <w:sz w:val="24"/>
                <w:szCs w:val="24"/>
              </w:rPr>
            </w:pPr>
          </w:p>
          <w:p w:rsidR="00173F9C" w:rsidRPr="00015B62" w:rsidRDefault="00173F9C" w:rsidP="00171E60">
            <w:pPr>
              <w:spacing w:after="0" w:line="240" w:lineRule="auto"/>
              <w:jc w:val="center"/>
              <w:rPr>
                <w:rFonts w:ascii="Arial" w:hAnsi="Arial" w:cs="Arial"/>
                <w:b/>
                <w:sz w:val="24"/>
                <w:szCs w:val="24"/>
              </w:rPr>
            </w:pPr>
            <w:r w:rsidRPr="00015B62">
              <w:rPr>
                <w:rFonts w:ascii="Arial" w:hAnsi="Arial" w:cs="Arial"/>
                <w:b/>
                <w:sz w:val="24"/>
                <w:szCs w:val="24"/>
              </w:rPr>
              <w:t>Action</w:t>
            </w:r>
          </w:p>
          <w:p w:rsidR="00173F9C" w:rsidRPr="00015B62" w:rsidRDefault="00173F9C" w:rsidP="00171E60">
            <w:pPr>
              <w:spacing w:after="0" w:line="240" w:lineRule="auto"/>
              <w:jc w:val="center"/>
              <w:rPr>
                <w:rFonts w:ascii="Arial" w:hAnsi="Arial" w:cs="Arial"/>
                <w:b/>
                <w:sz w:val="24"/>
                <w:szCs w:val="24"/>
              </w:rPr>
            </w:pPr>
          </w:p>
        </w:tc>
        <w:tc>
          <w:tcPr>
            <w:tcW w:w="1221" w:type="dxa"/>
            <w:shd w:val="clear" w:color="auto" w:fill="0070C0"/>
          </w:tcPr>
          <w:p w:rsidR="00173F9C" w:rsidRPr="00015B62" w:rsidRDefault="00173F9C" w:rsidP="00171E60">
            <w:pPr>
              <w:spacing w:after="0" w:line="240" w:lineRule="auto"/>
              <w:jc w:val="center"/>
              <w:rPr>
                <w:rFonts w:ascii="Arial" w:hAnsi="Arial" w:cs="Arial"/>
                <w:b/>
                <w:sz w:val="24"/>
                <w:szCs w:val="24"/>
              </w:rPr>
            </w:pPr>
          </w:p>
          <w:p w:rsidR="00D73657" w:rsidRPr="00015B62" w:rsidRDefault="00173F9C" w:rsidP="00171E60">
            <w:pPr>
              <w:spacing w:after="0" w:line="240" w:lineRule="auto"/>
              <w:jc w:val="center"/>
              <w:rPr>
                <w:rFonts w:ascii="Arial" w:hAnsi="Arial" w:cs="Arial"/>
                <w:b/>
                <w:sz w:val="24"/>
                <w:szCs w:val="24"/>
              </w:rPr>
            </w:pPr>
            <w:r w:rsidRPr="00015B62">
              <w:rPr>
                <w:rFonts w:ascii="Arial" w:hAnsi="Arial" w:cs="Arial"/>
                <w:b/>
                <w:sz w:val="24"/>
                <w:szCs w:val="24"/>
              </w:rPr>
              <w:t>Deadline</w:t>
            </w:r>
          </w:p>
        </w:tc>
      </w:tr>
      <w:tr w:rsidR="007B51A5" w:rsidRPr="00015B62" w:rsidTr="0058190B">
        <w:tc>
          <w:tcPr>
            <w:tcW w:w="1455" w:type="dxa"/>
            <w:gridSpan w:val="2"/>
          </w:tcPr>
          <w:p w:rsidR="007B51A5" w:rsidRPr="00015B62" w:rsidRDefault="00C06EBB" w:rsidP="00803E27">
            <w:pPr>
              <w:spacing w:after="0" w:line="240" w:lineRule="auto"/>
              <w:jc w:val="both"/>
              <w:rPr>
                <w:rFonts w:ascii="Arial" w:hAnsi="Arial" w:cs="Arial"/>
                <w:b/>
                <w:sz w:val="24"/>
                <w:szCs w:val="24"/>
              </w:rPr>
            </w:pPr>
            <w:r>
              <w:rPr>
                <w:rFonts w:ascii="Arial" w:hAnsi="Arial" w:cs="Arial"/>
                <w:b/>
                <w:sz w:val="24"/>
                <w:szCs w:val="24"/>
              </w:rPr>
              <w:t>PCCC 15/09</w:t>
            </w:r>
            <w:r w:rsidR="00340F46">
              <w:rPr>
                <w:rFonts w:ascii="Arial" w:hAnsi="Arial" w:cs="Arial"/>
                <w:b/>
                <w:sz w:val="24"/>
                <w:szCs w:val="24"/>
              </w:rPr>
              <w:t>/01</w:t>
            </w:r>
          </w:p>
        </w:tc>
        <w:tc>
          <w:tcPr>
            <w:tcW w:w="6284" w:type="dxa"/>
          </w:tcPr>
          <w:p w:rsidR="007B51A5" w:rsidRDefault="00340F46" w:rsidP="00340F46">
            <w:pPr>
              <w:spacing w:after="0" w:line="240" w:lineRule="auto"/>
              <w:rPr>
                <w:rFonts w:ascii="Arial" w:hAnsi="Arial" w:cs="Arial"/>
                <w:b/>
                <w:sz w:val="24"/>
                <w:szCs w:val="24"/>
              </w:rPr>
            </w:pPr>
            <w:r>
              <w:rPr>
                <w:rFonts w:ascii="Arial" w:hAnsi="Arial" w:cs="Arial"/>
                <w:b/>
                <w:sz w:val="24"/>
                <w:szCs w:val="24"/>
              </w:rPr>
              <w:t>DECLARATIONS OF INTEREST RELEVANT TO THE AGENDA</w:t>
            </w:r>
          </w:p>
          <w:p w:rsidR="00340F46" w:rsidRPr="00015B62" w:rsidRDefault="00340F46" w:rsidP="00340F46">
            <w:pPr>
              <w:spacing w:after="0" w:line="240" w:lineRule="auto"/>
              <w:rPr>
                <w:rFonts w:ascii="Arial" w:hAnsi="Arial" w:cs="Arial"/>
                <w:b/>
                <w:sz w:val="24"/>
                <w:szCs w:val="24"/>
              </w:rPr>
            </w:pPr>
          </w:p>
        </w:tc>
        <w:tc>
          <w:tcPr>
            <w:tcW w:w="1260" w:type="dxa"/>
            <w:gridSpan w:val="2"/>
          </w:tcPr>
          <w:p w:rsidR="007B51A5" w:rsidRPr="00015B62" w:rsidRDefault="007B51A5" w:rsidP="00171E60">
            <w:pPr>
              <w:spacing w:after="0" w:line="240" w:lineRule="auto"/>
              <w:jc w:val="center"/>
              <w:rPr>
                <w:rFonts w:ascii="Arial" w:hAnsi="Arial" w:cs="Arial"/>
                <w:b/>
                <w:sz w:val="24"/>
                <w:szCs w:val="24"/>
              </w:rPr>
            </w:pPr>
          </w:p>
        </w:tc>
        <w:tc>
          <w:tcPr>
            <w:tcW w:w="1221" w:type="dxa"/>
          </w:tcPr>
          <w:p w:rsidR="007B51A5" w:rsidRPr="00015B62" w:rsidRDefault="007B51A5" w:rsidP="00171E60">
            <w:pPr>
              <w:spacing w:after="0" w:line="240" w:lineRule="auto"/>
              <w:jc w:val="center"/>
              <w:rPr>
                <w:rFonts w:ascii="Arial" w:hAnsi="Arial" w:cs="Arial"/>
                <w:b/>
                <w:sz w:val="24"/>
                <w:szCs w:val="24"/>
              </w:rPr>
            </w:pPr>
          </w:p>
        </w:tc>
      </w:tr>
      <w:tr w:rsidR="00F51C61" w:rsidRPr="00015B62" w:rsidTr="0058190B">
        <w:tc>
          <w:tcPr>
            <w:tcW w:w="1455" w:type="dxa"/>
            <w:gridSpan w:val="2"/>
          </w:tcPr>
          <w:p w:rsidR="00F51C61" w:rsidRDefault="00F51C61" w:rsidP="00803E27">
            <w:pPr>
              <w:spacing w:after="0" w:line="240" w:lineRule="auto"/>
              <w:jc w:val="both"/>
              <w:rPr>
                <w:rFonts w:ascii="Arial" w:hAnsi="Arial" w:cs="Arial"/>
                <w:b/>
                <w:sz w:val="24"/>
                <w:szCs w:val="24"/>
              </w:rPr>
            </w:pPr>
          </w:p>
          <w:p w:rsidR="002056D6" w:rsidRDefault="002056D6" w:rsidP="00803E27">
            <w:pPr>
              <w:spacing w:after="0" w:line="240" w:lineRule="auto"/>
              <w:jc w:val="both"/>
              <w:rPr>
                <w:rFonts w:ascii="Arial" w:hAnsi="Arial" w:cs="Arial"/>
                <w:b/>
                <w:sz w:val="24"/>
                <w:szCs w:val="24"/>
              </w:rPr>
            </w:pPr>
          </w:p>
          <w:p w:rsidR="002056D6" w:rsidRDefault="002056D6" w:rsidP="00803E27">
            <w:pPr>
              <w:spacing w:after="0" w:line="240" w:lineRule="auto"/>
              <w:jc w:val="both"/>
              <w:rPr>
                <w:rFonts w:ascii="Arial" w:hAnsi="Arial" w:cs="Arial"/>
                <w:b/>
                <w:sz w:val="24"/>
                <w:szCs w:val="24"/>
              </w:rPr>
            </w:pPr>
          </w:p>
          <w:p w:rsidR="002056D6" w:rsidRDefault="002056D6" w:rsidP="00803E27">
            <w:pPr>
              <w:spacing w:after="0" w:line="240" w:lineRule="auto"/>
              <w:jc w:val="both"/>
              <w:rPr>
                <w:rFonts w:ascii="Arial" w:hAnsi="Arial" w:cs="Arial"/>
                <w:b/>
                <w:sz w:val="24"/>
                <w:szCs w:val="24"/>
              </w:rPr>
            </w:pPr>
          </w:p>
          <w:p w:rsidR="002056D6" w:rsidRPr="00015B62" w:rsidRDefault="002056D6" w:rsidP="00803E27">
            <w:pPr>
              <w:spacing w:after="0" w:line="240" w:lineRule="auto"/>
              <w:jc w:val="both"/>
              <w:rPr>
                <w:rFonts w:ascii="Arial" w:hAnsi="Arial" w:cs="Arial"/>
                <w:b/>
                <w:sz w:val="24"/>
                <w:szCs w:val="24"/>
              </w:rPr>
            </w:pPr>
          </w:p>
        </w:tc>
        <w:tc>
          <w:tcPr>
            <w:tcW w:w="6284" w:type="dxa"/>
          </w:tcPr>
          <w:p w:rsidR="00AF75C3" w:rsidRDefault="00340F46" w:rsidP="00AF75C3">
            <w:pPr>
              <w:spacing w:after="0" w:line="240" w:lineRule="auto"/>
              <w:rPr>
                <w:rFonts w:ascii="Arial" w:hAnsi="Arial" w:cs="Arial"/>
                <w:sz w:val="24"/>
                <w:szCs w:val="24"/>
              </w:rPr>
            </w:pPr>
            <w:r>
              <w:rPr>
                <w:rFonts w:ascii="Arial" w:hAnsi="Arial" w:cs="Arial"/>
                <w:sz w:val="24"/>
                <w:szCs w:val="24"/>
              </w:rPr>
              <w:t>The Ch</w:t>
            </w:r>
            <w:r w:rsidR="0029176E">
              <w:rPr>
                <w:rFonts w:ascii="Arial" w:hAnsi="Arial" w:cs="Arial"/>
                <w:sz w:val="24"/>
                <w:szCs w:val="24"/>
              </w:rPr>
              <w:t>air</w:t>
            </w:r>
            <w:r w:rsidR="00432781">
              <w:rPr>
                <w:rFonts w:ascii="Arial" w:hAnsi="Arial" w:cs="Arial"/>
                <w:sz w:val="24"/>
                <w:szCs w:val="24"/>
              </w:rPr>
              <w:t xml:space="preserve"> </w:t>
            </w:r>
            <w:r w:rsidR="007F4A2D">
              <w:rPr>
                <w:rFonts w:ascii="Arial" w:hAnsi="Arial" w:cs="Arial"/>
                <w:sz w:val="24"/>
                <w:szCs w:val="24"/>
              </w:rPr>
              <w:t xml:space="preserve">presented a report which detailed all </w:t>
            </w:r>
            <w:r w:rsidR="005F0349">
              <w:rPr>
                <w:rFonts w:ascii="Arial" w:hAnsi="Arial" w:cs="Arial"/>
                <w:sz w:val="24"/>
                <w:szCs w:val="24"/>
              </w:rPr>
              <w:t>members’</w:t>
            </w:r>
            <w:r w:rsidR="007F4A2D">
              <w:rPr>
                <w:rFonts w:ascii="Arial" w:hAnsi="Arial" w:cs="Arial"/>
                <w:sz w:val="24"/>
                <w:szCs w:val="24"/>
              </w:rPr>
              <w:t xml:space="preserve"> current declarations of interest.</w:t>
            </w:r>
          </w:p>
          <w:p w:rsidR="00253BA2" w:rsidRDefault="00253BA2" w:rsidP="00AF75C3">
            <w:pPr>
              <w:spacing w:after="0" w:line="240" w:lineRule="auto"/>
              <w:rPr>
                <w:rFonts w:ascii="Arial" w:hAnsi="Arial" w:cs="Arial"/>
                <w:sz w:val="24"/>
                <w:szCs w:val="24"/>
              </w:rPr>
            </w:pPr>
          </w:p>
          <w:p w:rsidR="00D06052" w:rsidRDefault="00F262D3" w:rsidP="00F262D3">
            <w:pPr>
              <w:spacing w:after="0" w:line="240" w:lineRule="auto"/>
              <w:rPr>
                <w:rFonts w:ascii="Arial" w:hAnsi="Arial" w:cs="Arial"/>
                <w:sz w:val="24"/>
                <w:szCs w:val="24"/>
              </w:rPr>
            </w:pPr>
            <w:r>
              <w:rPr>
                <w:rFonts w:ascii="Arial" w:hAnsi="Arial" w:cs="Arial"/>
                <w:sz w:val="24"/>
                <w:szCs w:val="24"/>
              </w:rPr>
              <w:t xml:space="preserve">The CCG Chairman declared a </w:t>
            </w:r>
            <w:r w:rsidR="0029176E">
              <w:rPr>
                <w:rFonts w:ascii="Arial" w:hAnsi="Arial" w:cs="Arial"/>
                <w:sz w:val="24"/>
                <w:szCs w:val="24"/>
              </w:rPr>
              <w:t xml:space="preserve">further </w:t>
            </w:r>
            <w:r>
              <w:rPr>
                <w:rFonts w:ascii="Arial" w:hAnsi="Arial" w:cs="Arial"/>
                <w:sz w:val="24"/>
                <w:szCs w:val="24"/>
              </w:rPr>
              <w:t xml:space="preserve">potential conflict of interest in relation to the Lundwood and Highgate APMS contract </w:t>
            </w:r>
            <w:r w:rsidR="0029176E">
              <w:rPr>
                <w:rFonts w:ascii="Arial" w:hAnsi="Arial" w:cs="Arial"/>
                <w:sz w:val="24"/>
                <w:szCs w:val="24"/>
              </w:rPr>
              <w:t xml:space="preserve">re-procurement </w:t>
            </w:r>
            <w:r>
              <w:rPr>
                <w:rFonts w:ascii="Arial" w:hAnsi="Arial" w:cs="Arial"/>
                <w:sz w:val="24"/>
                <w:szCs w:val="24"/>
              </w:rPr>
              <w:t xml:space="preserve">in that his practice may apply for the contract. It was stated that the </w:t>
            </w:r>
            <w:r w:rsidR="0029176E">
              <w:rPr>
                <w:rFonts w:ascii="Arial" w:hAnsi="Arial" w:cs="Arial"/>
                <w:sz w:val="24"/>
                <w:szCs w:val="24"/>
              </w:rPr>
              <w:t>conflict did not apply as the AP</w:t>
            </w:r>
            <w:r>
              <w:rPr>
                <w:rFonts w:ascii="Arial" w:hAnsi="Arial" w:cs="Arial"/>
                <w:sz w:val="24"/>
                <w:szCs w:val="24"/>
              </w:rPr>
              <w:t xml:space="preserve">MS contract was </w:t>
            </w:r>
            <w:r w:rsidR="0029176E">
              <w:rPr>
                <w:rFonts w:ascii="Arial" w:hAnsi="Arial" w:cs="Arial"/>
                <w:sz w:val="24"/>
                <w:szCs w:val="24"/>
              </w:rPr>
              <w:t xml:space="preserve">not on the agenda for discussion but thanked the member for declaring this interest. </w:t>
            </w:r>
          </w:p>
          <w:p w:rsidR="00F262D3" w:rsidRPr="000B6315" w:rsidRDefault="00F262D3" w:rsidP="00F262D3">
            <w:pPr>
              <w:spacing w:after="0" w:line="240" w:lineRule="auto"/>
              <w:rPr>
                <w:rFonts w:ascii="Arial" w:hAnsi="Arial" w:cs="Arial"/>
                <w:sz w:val="24"/>
                <w:szCs w:val="24"/>
              </w:rPr>
            </w:pPr>
          </w:p>
        </w:tc>
        <w:tc>
          <w:tcPr>
            <w:tcW w:w="1260" w:type="dxa"/>
            <w:gridSpan w:val="2"/>
          </w:tcPr>
          <w:p w:rsidR="00F51C61" w:rsidRDefault="00F51C61" w:rsidP="00171E60">
            <w:pPr>
              <w:spacing w:after="0" w:line="240" w:lineRule="auto"/>
              <w:jc w:val="center"/>
              <w:rPr>
                <w:rFonts w:ascii="Arial" w:hAnsi="Arial" w:cs="Arial"/>
                <w:b/>
                <w:sz w:val="24"/>
                <w:szCs w:val="24"/>
              </w:rPr>
            </w:pPr>
          </w:p>
          <w:p w:rsidR="007F4A2D" w:rsidRDefault="007F4A2D" w:rsidP="00171E60">
            <w:pPr>
              <w:spacing w:after="0" w:line="240" w:lineRule="auto"/>
              <w:jc w:val="center"/>
              <w:rPr>
                <w:rFonts w:ascii="Arial" w:hAnsi="Arial" w:cs="Arial"/>
                <w:b/>
                <w:sz w:val="24"/>
                <w:szCs w:val="24"/>
              </w:rPr>
            </w:pPr>
          </w:p>
          <w:p w:rsidR="00B306F2" w:rsidRDefault="00B306F2" w:rsidP="00171E60">
            <w:pPr>
              <w:spacing w:after="0" w:line="240" w:lineRule="auto"/>
              <w:jc w:val="center"/>
              <w:rPr>
                <w:rFonts w:ascii="Arial" w:hAnsi="Arial" w:cs="Arial"/>
                <w:b/>
                <w:sz w:val="24"/>
                <w:szCs w:val="24"/>
              </w:rPr>
            </w:pPr>
          </w:p>
          <w:p w:rsidR="00B306F2" w:rsidRDefault="00B306F2" w:rsidP="00171E60">
            <w:pPr>
              <w:spacing w:after="0" w:line="240" w:lineRule="auto"/>
              <w:jc w:val="center"/>
              <w:rPr>
                <w:rFonts w:ascii="Arial" w:hAnsi="Arial" w:cs="Arial"/>
                <w:b/>
                <w:sz w:val="24"/>
                <w:szCs w:val="24"/>
              </w:rPr>
            </w:pPr>
          </w:p>
          <w:p w:rsidR="00B306F2" w:rsidRDefault="00B306F2" w:rsidP="00171E60">
            <w:pPr>
              <w:spacing w:after="0" w:line="240" w:lineRule="auto"/>
              <w:jc w:val="center"/>
              <w:rPr>
                <w:rFonts w:ascii="Arial" w:hAnsi="Arial" w:cs="Arial"/>
                <w:b/>
                <w:sz w:val="24"/>
                <w:szCs w:val="24"/>
              </w:rPr>
            </w:pPr>
          </w:p>
          <w:p w:rsidR="00B306F2" w:rsidRPr="00015B62" w:rsidRDefault="00B306F2" w:rsidP="00171E60">
            <w:pPr>
              <w:spacing w:after="0" w:line="240" w:lineRule="auto"/>
              <w:jc w:val="center"/>
              <w:rPr>
                <w:rFonts w:ascii="Arial" w:hAnsi="Arial" w:cs="Arial"/>
                <w:b/>
                <w:sz w:val="24"/>
                <w:szCs w:val="24"/>
              </w:rPr>
            </w:pPr>
          </w:p>
        </w:tc>
        <w:tc>
          <w:tcPr>
            <w:tcW w:w="1221" w:type="dxa"/>
          </w:tcPr>
          <w:p w:rsidR="00F51C61" w:rsidRDefault="00F51C61" w:rsidP="00171E60">
            <w:pPr>
              <w:spacing w:after="0" w:line="240" w:lineRule="auto"/>
              <w:jc w:val="center"/>
              <w:rPr>
                <w:rFonts w:ascii="Arial" w:hAnsi="Arial" w:cs="Arial"/>
                <w:b/>
                <w:sz w:val="24"/>
                <w:szCs w:val="24"/>
              </w:rPr>
            </w:pPr>
          </w:p>
          <w:p w:rsidR="00840E07" w:rsidRDefault="00840E07" w:rsidP="00171E60">
            <w:pPr>
              <w:spacing w:after="0" w:line="240" w:lineRule="auto"/>
              <w:jc w:val="center"/>
              <w:rPr>
                <w:rFonts w:ascii="Arial" w:hAnsi="Arial" w:cs="Arial"/>
                <w:b/>
                <w:sz w:val="24"/>
                <w:szCs w:val="24"/>
              </w:rPr>
            </w:pPr>
          </w:p>
          <w:p w:rsidR="00AA2B32" w:rsidRDefault="00AA2B32" w:rsidP="00171E60">
            <w:pPr>
              <w:spacing w:after="0" w:line="240" w:lineRule="auto"/>
              <w:jc w:val="center"/>
              <w:rPr>
                <w:rFonts w:ascii="Arial" w:hAnsi="Arial" w:cs="Arial"/>
                <w:b/>
                <w:sz w:val="24"/>
                <w:szCs w:val="24"/>
              </w:rPr>
            </w:pPr>
          </w:p>
          <w:p w:rsidR="00AA2B32" w:rsidRDefault="00AA2B32" w:rsidP="00171E60">
            <w:pPr>
              <w:spacing w:after="0" w:line="240" w:lineRule="auto"/>
              <w:jc w:val="center"/>
              <w:rPr>
                <w:rFonts w:ascii="Arial" w:hAnsi="Arial" w:cs="Arial"/>
                <w:b/>
                <w:sz w:val="24"/>
                <w:szCs w:val="24"/>
              </w:rPr>
            </w:pPr>
          </w:p>
          <w:p w:rsidR="00AA2B32" w:rsidRDefault="00AA2B32" w:rsidP="00171E60">
            <w:pPr>
              <w:spacing w:after="0" w:line="240" w:lineRule="auto"/>
              <w:jc w:val="center"/>
              <w:rPr>
                <w:rFonts w:ascii="Arial" w:hAnsi="Arial" w:cs="Arial"/>
                <w:b/>
                <w:sz w:val="24"/>
                <w:szCs w:val="24"/>
              </w:rPr>
            </w:pPr>
          </w:p>
          <w:p w:rsidR="00B306F2" w:rsidRDefault="00B306F2" w:rsidP="00171E60">
            <w:pPr>
              <w:spacing w:after="0" w:line="240" w:lineRule="auto"/>
              <w:jc w:val="center"/>
              <w:rPr>
                <w:rFonts w:ascii="Arial" w:hAnsi="Arial" w:cs="Arial"/>
                <w:b/>
                <w:sz w:val="24"/>
                <w:szCs w:val="24"/>
              </w:rPr>
            </w:pPr>
          </w:p>
          <w:p w:rsidR="00B306F2" w:rsidRDefault="00B306F2" w:rsidP="00171E60">
            <w:pPr>
              <w:spacing w:after="0" w:line="240" w:lineRule="auto"/>
              <w:jc w:val="center"/>
              <w:rPr>
                <w:rFonts w:ascii="Arial" w:hAnsi="Arial" w:cs="Arial"/>
                <w:b/>
                <w:sz w:val="24"/>
                <w:szCs w:val="24"/>
              </w:rPr>
            </w:pPr>
          </w:p>
          <w:p w:rsidR="00B306F2" w:rsidRPr="00015B62" w:rsidRDefault="00B306F2" w:rsidP="00171E60">
            <w:pPr>
              <w:spacing w:after="0" w:line="240" w:lineRule="auto"/>
              <w:jc w:val="center"/>
              <w:rPr>
                <w:rFonts w:ascii="Arial" w:hAnsi="Arial" w:cs="Arial"/>
                <w:b/>
                <w:sz w:val="24"/>
                <w:szCs w:val="24"/>
              </w:rPr>
            </w:pPr>
          </w:p>
        </w:tc>
      </w:tr>
      <w:tr w:rsidR="00063A21" w:rsidRPr="00015B62" w:rsidTr="00F42D14">
        <w:tc>
          <w:tcPr>
            <w:tcW w:w="10220" w:type="dxa"/>
            <w:gridSpan w:val="6"/>
          </w:tcPr>
          <w:p w:rsidR="00063A21" w:rsidRPr="00862638" w:rsidRDefault="00063A21" w:rsidP="00D77EC1">
            <w:pPr>
              <w:spacing w:after="0" w:line="240" w:lineRule="auto"/>
              <w:rPr>
                <w:rFonts w:ascii="Arial" w:hAnsi="Arial" w:cs="Arial"/>
                <w:b/>
                <w:sz w:val="24"/>
                <w:szCs w:val="24"/>
              </w:rPr>
            </w:pPr>
            <w:r>
              <w:rPr>
                <w:rFonts w:ascii="Arial" w:hAnsi="Arial" w:cs="Arial"/>
                <w:b/>
                <w:sz w:val="24"/>
                <w:szCs w:val="24"/>
              </w:rPr>
              <w:t xml:space="preserve">FINANCE, GOVERNANCE AND PERFORMANCE </w:t>
            </w:r>
          </w:p>
          <w:p w:rsidR="00063A21" w:rsidRPr="00015B62" w:rsidRDefault="00063A21" w:rsidP="00171E60">
            <w:pPr>
              <w:spacing w:after="0" w:line="240" w:lineRule="auto"/>
              <w:jc w:val="center"/>
              <w:rPr>
                <w:rFonts w:ascii="Arial" w:hAnsi="Arial" w:cs="Arial"/>
                <w:b/>
                <w:sz w:val="24"/>
                <w:szCs w:val="24"/>
              </w:rPr>
            </w:pPr>
          </w:p>
        </w:tc>
      </w:tr>
      <w:tr w:rsidR="00AC6919" w:rsidRPr="00015B62" w:rsidTr="0058190B">
        <w:tc>
          <w:tcPr>
            <w:tcW w:w="1455" w:type="dxa"/>
            <w:gridSpan w:val="2"/>
          </w:tcPr>
          <w:p w:rsidR="00AC6919" w:rsidRPr="00015B62" w:rsidRDefault="00C06EBB" w:rsidP="00643FEA">
            <w:pPr>
              <w:spacing w:after="0" w:line="240" w:lineRule="auto"/>
              <w:jc w:val="both"/>
              <w:rPr>
                <w:rFonts w:ascii="Arial" w:hAnsi="Arial" w:cs="Arial"/>
                <w:b/>
                <w:sz w:val="24"/>
                <w:szCs w:val="24"/>
              </w:rPr>
            </w:pPr>
            <w:r>
              <w:rPr>
                <w:rFonts w:ascii="Arial" w:hAnsi="Arial" w:cs="Arial"/>
                <w:b/>
                <w:sz w:val="24"/>
                <w:szCs w:val="24"/>
              </w:rPr>
              <w:t>PCCC 15/09</w:t>
            </w:r>
            <w:r w:rsidR="00493ECC">
              <w:rPr>
                <w:rFonts w:ascii="Arial" w:hAnsi="Arial" w:cs="Arial"/>
                <w:b/>
                <w:sz w:val="24"/>
                <w:szCs w:val="24"/>
              </w:rPr>
              <w:t>/02</w:t>
            </w:r>
          </w:p>
        </w:tc>
        <w:tc>
          <w:tcPr>
            <w:tcW w:w="6284" w:type="dxa"/>
          </w:tcPr>
          <w:p w:rsidR="00F505C1" w:rsidRPr="00015B62" w:rsidRDefault="00432781" w:rsidP="00432781">
            <w:pPr>
              <w:spacing w:after="0" w:line="240" w:lineRule="auto"/>
              <w:rPr>
                <w:rFonts w:ascii="Arial" w:hAnsi="Arial" w:cs="Arial"/>
                <w:b/>
                <w:sz w:val="24"/>
                <w:szCs w:val="24"/>
              </w:rPr>
            </w:pPr>
            <w:r>
              <w:rPr>
                <w:rFonts w:ascii="Arial" w:hAnsi="Arial" w:cs="Arial"/>
                <w:b/>
                <w:sz w:val="24"/>
                <w:szCs w:val="24"/>
              </w:rPr>
              <w:t xml:space="preserve">QUESTIONS FROM THE PUBLIC </w:t>
            </w:r>
          </w:p>
        </w:tc>
        <w:tc>
          <w:tcPr>
            <w:tcW w:w="1260" w:type="dxa"/>
            <w:gridSpan w:val="2"/>
          </w:tcPr>
          <w:p w:rsidR="00AC6919" w:rsidRPr="00015B62" w:rsidRDefault="00AC6919" w:rsidP="00171E60">
            <w:pPr>
              <w:spacing w:after="0" w:line="240" w:lineRule="auto"/>
              <w:jc w:val="center"/>
              <w:rPr>
                <w:rFonts w:ascii="Arial" w:hAnsi="Arial" w:cs="Arial"/>
                <w:b/>
                <w:sz w:val="24"/>
                <w:szCs w:val="24"/>
              </w:rPr>
            </w:pPr>
          </w:p>
        </w:tc>
        <w:tc>
          <w:tcPr>
            <w:tcW w:w="1221" w:type="dxa"/>
          </w:tcPr>
          <w:p w:rsidR="00AC6919" w:rsidRPr="00015B62" w:rsidRDefault="00AC6919" w:rsidP="00171E60">
            <w:pPr>
              <w:spacing w:after="0" w:line="240" w:lineRule="auto"/>
              <w:jc w:val="center"/>
              <w:rPr>
                <w:rFonts w:ascii="Arial" w:hAnsi="Arial" w:cs="Arial"/>
                <w:b/>
                <w:sz w:val="24"/>
                <w:szCs w:val="24"/>
              </w:rPr>
            </w:pPr>
          </w:p>
        </w:tc>
      </w:tr>
      <w:tr w:rsidR="00161DE7" w:rsidRPr="00015B62" w:rsidTr="0058190B">
        <w:tc>
          <w:tcPr>
            <w:tcW w:w="1455" w:type="dxa"/>
            <w:gridSpan w:val="2"/>
          </w:tcPr>
          <w:p w:rsidR="00161DE7" w:rsidRPr="00015B62" w:rsidRDefault="00161DE7" w:rsidP="00643FEA">
            <w:pPr>
              <w:spacing w:after="0" w:line="240" w:lineRule="auto"/>
              <w:jc w:val="both"/>
              <w:rPr>
                <w:rFonts w:ascii="Arial" w:hAnsi="Arial" w:cs="Arial"/>
                <w:b/>
                <w:sz w:val="24"/>
                <w:szCs w:val="24"/>
              </w:rPr>
            </w:pPr>
          </w:p>
        </w:tc>
        <w:tc>
          <w:tcPr>
            <w:tcW w:w="6284" w:type="dxa"/>
          </w:tcPr>
          <w:p w:rsidR="00BF3F56" w:rsidRDefault="00F262D3" w:rsidP="00CE68AD">
            <w:pPr>
              <w:spacing w:after="0" w:line="240" w:lineRule="auto"/>
              <w:rPr>
                <w:rFonts w:ascii="Arial" w:hAnsi="Arial" w:cs="Arial"/>
                <w:sz w:val="24"/>
                <w:szCs w:val="24"/>
              </w:rPr>
            </w:pPr>
            <w:r>
              <w:rPr>
                <w:rFonts w:ascii="Arial" w:hAnsi="Arial" w:cs="Arial"/>
                <w:sz w:val="24"/>
                <w:szCs w:val="24"/>
              </w:rPr>
              <w:t xml:space="preserve">There were not any members of the public </w:t>
            </w:r>
            <w:r w:rsidR="0029176E">
              <w:rPr>
                <w:rFonts w:ascii="Arial" w:hAnsi="Arial" w:cs="Arial"/>
                <w:sz w:val="24"/>
                <w:szCs w:val="24"/>
              </w:rPr>
              <w:t>in attendance at the meeting.</w:t>
            </w:r>
          </w:p>
          <w:p w:rsidR="00A0718E" w:rsidRPr="007008CD" w:rsidRDefault="00A0718E" w:rsidP="00CE68AD">
            <w:pPr>
              <w:spacing w:after="0" w:line="240" w:lineRule="auto"/>
              <w:rPr>
                <w:rFonts w:ascii="Arial" w:hAnsi="Arial" w:cs="Arial"/>
                <w:sz w:val="24"/>
                <w:szCs w:val="24"/>
              </w:rPr>
            </w:pPr>
          </w:p>
        </w:tc>
        <w:tc>
          <w:tcPr>
            <w:tcW w:w="1260" w:type="dxa"/>
            <w:gridSpan w:val="2"/>
          </w:tcPr>
          <w:p w:rsidR="00161DE7" w:rsidRDefault="00161DE7" w:rsidP="00171E60">
            <w:pPr>
              <w:spacing w:after="0" w:line="240" w:lineRule="auto"/>
              <w:jc w:val="center"/>
              <w:rPr>
                <w:rFonts w:ascii="Arial" w:hAnsi="Arial" w:cs="Arial"/>
                <w:b/>
                <w:sz w:val="24"/>
                <w:szCs w:val="24"/>
              </w:rPr>
            </w:pPr>
          </w:p>
          <w:p w:rsidR="002A6480" w:rsidRPr="00015B62" w:rsidRDefault="002A6480" w:rsidP="00CB1175">
            <w:pPr>
              <w:spacing w:after="0" w:line="240" w:lineRule="auto"/>
              <w:jc w:val="center"/>
              <w:rPr>
                <w:rFonts w:ascii="Arial" w:hAnsi="Arial" w:cs="Arial"/>
                <w:b/>
                <w:sz w:val="24"/>
                <w:szCs w:val="24"/>
              </w:rPr>
            </w:pPr>
          </w:p>
        </w:tc>
        <w:tc>
          <w:tcPr>
            <w:tcW w:w="1221" w:type="dxa"/>
          </w:tcPr>
          <w:p w:rsidR="00161DE7" w:rsidRDefault="00161DE7" w:rsidP="00171E60">
            <w:pPr>
              <w:spacing w:after="0" w:line="240" w:lineRule="auto"/>
              <w:jc w:val="center"/>
              <w:rPr>
                <w:rFonts w:ascii="Arial" w:hAnsi="Arial" w:cs="Arial"/>
                <w:b/>
                <w:sz w:val="24"/>
                <w:szCs w:val="24"/>
              </w:rPr>
            </w:pPr>
          </w:p>
          <w:p w:rsidR="002A6480" w:rsidRPr="00015B62" w:rsidRDefault="002A6480" w:rsidP="00CB1175">
            <w:pPr>
              <w:spacing w:after="0" w:line="240" w:lineRule="auto"/>
              <w:jc w:val="center"/>
              <w:rPr>
                <w:rFonts w:ascii="Arial" w:hAnsi="Arial" w:cs="Arial"/>
                <w:b/>
                <w:sz w:val="24"/>
                <w:szCs w:val="24"/>
              </w:rPr>
            </w:pPr>
          </w:p>
        </w:tc>
      </w:tr>
      <w:tr w:rsidR="00432781" w:rsidRPr="00015B62" w:rsidTr="0058190B">
        <w:tc>
          <w:tcPr>
            <w:tcW w:w="1455" w:type="dxa"/>
            <w:gridSpan w:val="2"/>
          </w:tcPr>
          <w:p w:rsidR="00432781" w:rsidRPr="00015B62" w:rsidRDefault="00C06EBB" w:rsidP="00643FEA">
            <w:pPr>
              <w:spacing w:after="0" w:line="240" w:lineRule="auto"/>
              <w:jc w:val="both"/>
              <w:rPr>
                <w:rFonts w:ascii="Arial" w:hAnsi="Arial" w:cs="Arial"/>
                <w:b/>
                <w:sz w:val="24"/>
                <w:szCs w:val="24"/>
              </w:rPr>
            </w:pPr>
            <w:r>
              <w:rPr>
                <w:rFonts w:ascii="Arial" w:hAnsi="Arial" w:cs="Arial"/>
                <w:b/>
                <w:sz w:val="24"/>
                <w:szCs w:val="24"/>
              </w:rPr>
              <w:t>PCCC 15/09</w:t>
            </w:r>
            <w:r w:rsidR="00493ECC">
              <w:rPr>
                <w:rFonts w:ascii="Arial" w:hAnsi="Arial" w:cs="Arial"/>
                <w:b/>
                <w:sz w:val="24"/>
                <w:szCs w:val="24"/>
              </w:rPr>
              <w:t>/03</w:t>
            </w:r>
          </w:p>
        </w:tc>
        <w:tc>
          <w:tcPr>
            <w:tcW w:w="6284" w:type="dxa"/>
          </w:tcPr>
          <w:p w:rsidR="00432781" w:rsidRDefault="00A0718E" w:rsidP="00D06052">
            <w:pPr>
              <w:spacing w:after="0" w:line="240" w:lineRule="auto"/>
              <w:rPr>
                <w:rFonts w:ascii="Arial" w:hAnsi="Arial" w:cs="Arial"/>
                <w:b/>
                <w:sz w:val="24"/>
                <w:szCs w:val="24"/>
              </w:rPr>
            </w:pPr>
            <w:r>
              <w:rPr>
                <w:rFonts w:ascii="Arial" w:hAnsi="Arial" w:cs="Arial"/>
                <w:b/>
                <w:sz w:val="24"/>
                <w:szCs w:val="24"/>
              </w:rPr>
              <w:t xml:space="preserve">MINUTES OF THE </w:t>
            </w:r>
            <w:r w:rsidR="00432781">
              <w:rPr>
                <w:rFonts w:ascii="Arial" w:hAnsi="Arial" w:cs="Arial"/>
                <w:b/>
                <w:sz w:val="24"/>
                <w:szCs w:val="24"/>
              </w:rPr>
              <w:t xml:space="preserve">MEETING HELD ON </w:t>
            </w:r>
            <w:r w:rsidR="00D1266A">
              <w:rPr>
                <w:rFonts w:ascii="Arial" w:hAnsi="Arial" w:cs="Arial"/>
                <w:b/>
                <w:sz w:val="24"/>
                <w:szCs w:val="24"/>
              </w:rPr>
              <w:t>27 AUGUST</w:t>
            </w:r>
            <w:r w:rsidR="004E36B1">
              <w:rPr>
                <w:rFonts w:ascii="Arial" w:hAnsi="Arial" w:cs="Arial"/>
                <w:b/>
                <w:sz w:val="24"/>
                <w:szCs w:val="24"/>
              </w:rPr>
              <w:t xml:space="preserve"> </w:t>
            </w:r>
            <w:r w:rsidR="00432781">
              <w:rPr>
                <w:rFonts w:ascii="Arial" w:hAnsi="Arial" w:cs="Arial"/>
                <w:b/>
                <w:sz w:val="24"/>
                <w:szCs w:val="24"/>
              </w:rPr>
              <w:t>2015</w:t>
            </w:r>
          </w:p>
          <w:p w:rsidR="0029176E" w:rsidRDefault="0029176E" w:rsidP="00D06052">
            <w:pPr>
              <w:spacing w:after="0" w:line="240" w:lineRule="auto"/>
              <w:rPr>
                <w:rFonts w:ascii="Arial" w:hAnsi="Arial" w:cs="Arial"/>
                <w:b/>
                <w:sz w:val="24"/>
                <w:szCs w:val="24"/>
              </w:rPr>
            </w:pPr>
          </w:p>
        </w:tc>
        <w:tc>
          <w:tcPr>
            <w:tcW w:w="1260" w:type="dxa"/>
            <w:gridSpan w:val="2"/>
          </w:tcPr>
          <w:p w:rsidR="00432781" w:rsidRDefault="00432781" w:rsidP="00171E60">
            <w:pPr>
              <w:spacing w:after="0" w:line="240" w:lineRule="auto"/>
              <w:jc w:val="center"/>
              <w:rPr>
                <w:rFonts w:ascii="Arial" w:hAnsi="Arial" w:cs="Arial"/>
                <w:b/>
                <w:sz w:val="24"/>
                <w:szCs w:val="24"/>
              </w:rPr>
            </w:pPr>
          </w:p>
        </w:tc>
        <w:tc>
          <w:tcPr>
            <w:tcW w:w="1221" w:type="dxa"/>
          </w:tcPr>
          <w:p w:rsidR="00432781" w:rsidRDefault="00432781" w:rsidP="00171E60">
            <w:pPr>
              <w:spacing w:after="0" w:line="240" w:lineRule="auto"/>
              <w:jc w:val="center"/>
              <w:rPr>
                <w:rFonts w:ascii="Arial" w:hAnsi="Arial" w:cs="Arial"/>
                <w:b/>
                <w:sz w:val="24"/>
                <w:szCs w:val="24"/>
              </w:rPr>
            </w:pPr>
          </w:p>
        </w:tc>
      </w:tr>
      <w:tr w:rsidR="00432781" w:rsidRPr="00015B62" w:rsidTr="0058190B">
        <w:tc>
          <w:tcPr>
            <w:tcW w:w="1455" w:type="dxa"/>
            <w:gridSpan w:val="2"/>
          </w:tcPr>
          <w:p w:rsidR="00432781" w:rsidRPr="00015B62" w:rsidRDefault="00432781" w:rsidP="00643FEA">
            <w:pPr>
              <w:spacing w:after="0" w:line="240" w:lineRule="auto"/>
              <w:jc w:val="both"/>
              <w:rPr>
                <w:rFonts w:ascii="Arial" w:hAnsi="Arial" w:cs="Arial"/>
                <w:b/>
                <w:sz w:val="24"/>
                <w:szCs w:val="24"/>
              </w:rPr>
            </w:pPr>
          </w:p>
        </w:tc>
        <w:tc>
          <w:tcPr>
            <w:tcW w:w="6284" w:type="dxa"/>
          </w:tcPr>
          <w:p w:rsidR="00432781" w:rsidRDefault="00FC4DFA" w:rsidP="00F262D3">
            <w:pPr>
              <w:spacing w:after="0" w:line="240" w:lineRule="auto"/>
              <w:rPr>
                <w:rFonts w:ascii="Arial" w:hAnsi="Arial" w:cs="Arial"/>
                <w:sz w:val="24"/>
                <w:szCs w:val="24"/>
              </w:rPr>
            </w:pPr>
            <w:r w:rsidRPr="00FC4DFA">
              <w:rPr>
                <w:rFonts w:ascii="Arial" w:hAnsi="Arial" w:cs="Arial"/>
                <w:sz w:val="24"/>
                <w:szCs w:val="24"/>
              </w:rPr>
              <w:t xml:space="preserve">The minutes </w:t>
            </w:r>
            <w:r w:rsidR="00ED5921">
              <w:rPr>
                <w:rFonts w:ascii="Arial" w:hAnsi="Arial" w:cs="Arial"/>
                <w:sz w:val="24"/>
                <w:szCs w:val="24"/>
              </w:rPr>
              <w:t>of the previous meeting were appr</w:t>
            </w:r>
            <w:r w:rsidR="00556551">
              <w:rPr>
                <w:rFonts w:ascii="Arial" w:hAnsi="Arial" w:cs="Arial"/>
                <w:sz w:val="24"/>
                <w:szCs w:val="24"/>
              </w:rPr>
              <w:t xml:space="preserve">oved as a </w:t>
            </w:r>
            <w:r w:rsidR="00F262D3">
              <w:rPr>
                <w:rFonts w:ascii="Arial" w:hAnsi="Arial" w:cs="Arial"/>
                <w:sz w:val="24"/>
                <w:szCs w:val="24"/>
              </w:rPr>
              <w:t>true record of the proceedings.</w:t>
            </w:r>
          </w:p>
          <w:p w:rsidR="00F262D3" w:rsidRDefault="00F262D3" w:rsidP="00F262D3">
            <w:pPr>
              <w:spacing w:after="0" w:line="240" w:lineRule="auto"/>
              <w:rPr>
                <w:rFonts w:ascii="Arial" w:hAnsi="Arial" w:cs="Arial"/>
                <w:b/>
                <w:sz w:val="24"/>
                <w:szCs w:val="24"/>
              </w:rPr>
            </w:pPr>
          </w:p>
        </w:tc>
        <w:tc>
          <w:tcPr>
            <w:tcW w:w="1260" w:type="dxa"/>
            <w:gridSpan w:val="2"/>
          </w:tcPr>
          <w:p w:rsidR="00FC4DFA" w:rsidRDefault="00FC4DFA" w:rsidP="00171E60">
            <w:pPr>
              <w:spacing w:after="0" w:line="240" w:lineRule="auto"/>
              <w:jc w:val="center"/>
              <w:rPr>
                <w:rFonts w:ascii="Arial" w:hAnsi="Arial" w:cs="Arial"/>
                <w:b/>
                <w:sz w:val="24"/>
                <w:szCs w:val="24"/>
              </w:rPr>
            </w:pPr>
          </w:p>
        </w:tc>
        <w:tc>
          <w:tcPr>
            <w:tcW w:w="1221" w:type="dxa"/>
          </w:tcPr>
          <w:p w:rsidR="005F0349" w:rsidRDefault="005F0349" w:rsidP="00171E60">
            <w:pPr>
              <w:spacing w:after="0" w:line="240" w:lineRule="auto"/>
              <w:jc w:val="center"/>
              <w:rPr>
                <w:rFonts w:ascii="Arial" w:hAnsi="Arial" w:cs="Arial"/>
                <w:b/>
                <w:sz w:val="24"/>
                <w:szCs w:val="24"/>
              </w:rPr>
            </w:pPr>
          </w:p>
        </w:tc>
      </w:tr>
      <w:tr w:rsidR="00432781" w:rsidRPr="00015B62" w:rsidTr="0058190B">
        <w:tc>
          <w:tcPr>
            <w:tcW w:w="1455" w:type="dxa"/>
            <w:gridSpan w:val="2"/>
          </w:tcPr>
          <w:p w:rsidR="00432781" w:rsidRPr="00015B62" w:rsidRDefault="00C06EBB" w:rsidP="00643FEA">
            <w:pPr>
              <w:spacing w:after="0" w:line="240" w:lineRule="auto"/>
              <w:jc w:val="both"/>
              <w:rPr>
                <w:rFonts w:ascii="Arial" w:hAnsi="Arial" w:cs="Arial"/>
                <w:b/>
                <w:sz w:val="24"/>
                <w:szCs w:val="24"/>
              </w:rPr>
            </w:pPr>
            <w:r>
              <w:rPr>
                <w:rFonts w:ascii="Arial" w:hAnsi="Arial" w:cs="Arial"/>
                <w:b/>
                <w:sz w:val="24"/>
                <w:szCs w:val="24"/>
              </w:rPr>
              <w:t>PCCC 15/09</w:t>
            </w:r>
            <w:r w:rsidR="00493ECC">
              <w:rPr>
                <w:rFonts w:ascii="Arial" w:hAnsi="Arial" w:cs="Arial"/>
                <w:b/>
                <w:sz w:val="24"/>
                <w:szCs w:val="24"/>
              </w:rPr>
              <w:t>/04</w:t>
            </w:r>
          </w:p>
        </w:tc>
        <w:tc>
          <w:tcPr>
            <w:tcW w:w="6284" w:type="dxa"/>
          </w:tcPr>
          <w:p w:rsidR="00432781" w:rsidRDefault="00432781" w:rsidP="00C65F59">
            <w:pPr>
              <w:spacing w:after="0" w:line="240" w:lineRule="auto"/>
              <w:rPr>
                <w:rFonts w:ascii="Arial" w:hAnsi="Arial" w:cs="Arial"/>
                <w:b/>
                <w:sz w:val="24"/>
                <w:szCs w:val="24"/>
              </w:rPr>
            </w:pPr>
            <w:r>
              <w:rPr>
                <w:rFonts w:ascii="Arial" w:hAnsi="Arial" w:cs="Arial"/>
                <w:b/>
                <w:sz w:val="24"/>
                <w:szCs w:val="24"/>
              </w:rPr>
              <w:t>MATTERS ARISING</w:t>
            </w:r>
            <w:r w:rsidR="00CE68AD">
              <w:rPr>
                <w:rFonts w:ascii="Arial" w:hAnsi="Arial" w:cs="Arial"/>
                <w:b/>
                <w:sz w:val="24"/>
                <w:szCs w:val="24"/>
              </w:rPr>
              <w:t xml:space="preserve"> REPORT</w:t>
            </w:r>
          </w:p>
        </w:tc>
        <w:tc>
          <w:tcPr>
            <w:tcW w:w="1260" w:type="dxa"/>
            <w:gridSpan w:val="2"/>
          </w:tcPr>
          <w:p w:rsidR="00432781" w:rsidRDefault="00432781" w:rsidP="00171E60">
            <w:pPr>
              <w:spacing w:after="0" w:line="240" w:lineRule="auto"/>
              <w:jc w:val="center"/>
              <w:rPr>
                <w:rFonts w:ascii="Arial" w:hAnsi="Arial" w:cs="Arial"/>
                <w:b/>
                <w:sz w:val="24"/>
                <w:szCs w:val="24"/>
              </w:rPr>
            </w:pPr>
          </w:p>
        </w:tc>
        <w:tc>
          <w:tcPr>
            <w:tcW w:w="1221" w:type="dxa"/>
          </w:tcPr>
          <w:p w:rsidR="00432781" w:rsidRDefault="00432781" w:rsidP="00171E60">
            <w:pPr>
              <w:spacing w:after="0" w:line="240" w:lineRule="auto"/>
              <w:jc w:val="center"/>
              <w:rPr>
                <w:rFonts w:ascii="Arial" w:hAnsi="Arial" w:cs="Arial"/>
                <w:b/>
                <w:sz w:val="24"/>
                <w:szCs w:val="24"/>
              </w:rPr>
            </w:pPr>
          </w:p>
        </w:tc>
      </w:tr>
      <w:tr w:rsidR="00432781" w:rsidRPr="00015B62" w:rsidTr="0058190B">
        <w:tc>
          <w:tcPr>
            <w:tcW w:w="1455" w:type="dxa"/>
            <w:gridSpan w:val="2"/>
          </w:tcPr>
          <w:p w:rsidR="00432781" w:rsidRPr="00015B62" w:rsidRDefault="00432781" w:rsidP="00643FEA">
            <w:pPr>
              <w:spacing w:after="0" w:line="240" w:lineRule="auto"/>
              <w:jc w:val="both"/>
              <w:rPr>
                <w:rFonts w:ascii="Arial" w:hAnsi="Arial" w:cs="Arial"/>
                <w:b/>
                <w:sz w:val="24"/>
                <w:szCs w:val="24"/>
              </w:rPr>
            </w:pPr>
          </w:p>
        </w:tc>
        <w:tc>
          <w:tcPr>
            <w:tcW w:w="6284" w:type="dxa"/>
          </w:tcPr>
          <w:p w:rsidR="00432781" w:rsidRDefault="00FC4DFA" w:rsidP="00C65F59">
            <w:pPr>
              <w:spacing w:after="0" w:line="240" w:lineRule="auto"/>
              <w:rPr>
                <w:rFonts w:ascii="Arial" w:hAnsi="Arial" w:cs="Arial"/>
                <w:sz w:val="24"/>
                <w:szCs w:val="24"/>
              </w:rPr>
            </w:pPr>
            <w:r w:rsidRPr="00FC4DFA">
              <w:rPr>
                <w:rFonts w:ascii="Arial" w:hAnsi="Arial" w:cs="Arial"/>
                <w:sz w:val="24"/>
                <w:szCs w:val="24"/>
              </w:rPr>
              <w:t xml:space="preserve">The Committee received </w:t>
            </w:r>
            <w:r w:rsidR="00F262D3">
              <w:rPr>
                <w:rFonts w:ascii="Arial" w:hAnsi="Arial" w:cs="Arial"/>
                <w:sz w:val="24"/>
                <w:szCs w:val="24"/>
              </w:rPr>
              <w:t>the matters arising report and noted that all actions had been marked as complete</w:t>
            </w:r>
            <w:r w:rsidRPr="00FC4DFA">
              <w:rPr>
                <w:rFonts w:ascii="Arial" w:hAnsi="Arial" w:cs="Arial"/>
                <w:sz w:val="24"/>
                <w:szCs w:val="24"/>
              </w:rPr>
              <w:t>:</w:t>
            </w:r>
          </w:p>
          <w:p w:rsidR="00ED5921" w:rsidRDefault="00ED5921" w:rsidP="00C65F59">
            <w:pPr>
              <w:spacing w:after="0" w:line="240" w:lineRule="auto"/>
              <w:rPr>
                <w:rFonts w:ascii="Arial" w:hAnsi="Arial" w:cs="Arial"/>
                <w:sz w:val="24"/>
                <w:szCs w:val="24"/>
              </w:rPr>
            </w:pPr>
          </w:p>
          <w:p w:rsidR="000C4FF6" w:rsidRPr="00662068" w:rsidRDefault="003553D9" w:rsidP="000C4FF6">
            <w:pPr>
              <w:pStyle w:val="ListParagraph"/>
              <w:numPr>
                <w:ilvl w:val="0"/>
                <w:numId w:val="13"/>
              </w:numPr>
              <w:spacing w:after="0" w:line="240" w:lineRule="auto"/>
              <w:rPr>
                <w:rFonts w:ascii="Arial" w:hAnsi="Arial" w:cs="Arial"/>
                <w:sz w:val="24"/>
                <w:szCs w:val="24"/>
              </w:rPr>
            </w:pPr>
            <w:r>
              <w:rPr>
                <w:rFonts w:ascii="Arial" w:hAnsi="Arial" w:cs="Arial"/>
                <w:b/>
                <w:sz w:val="24"/>
                <w:szCs w:val="24"/>
              </w:rPr>
              <w:t>PCCC 15/07</w:t>
            </w:r>
            <w:r w:rsidR="00F262D3">
              <w:rPr>
                <w:rFonts w:ascii="Arial" w:hAnsi="Arial" w:cs="Arial"/>
                <w:b/>
                <w:sz w:val="24"/>
                <w:szCs w:val="24"/>
              </w:rPr>
              <w:t>/05</w:t>
            </w:r>
            <w:r w:rsidR="000C4FF6">
              <w:rPr>
                <w:rFonts w:ascii="Arial" w:hAnsi="Arial" w:cs="Arial"/>
                <w:b/>
                <w:sz w:val="24"/>
                <w:szCs w:val="24"/>
              </w:rPr>
              <w:t xml:space="preserve"> – </w:t>
            </w:r>
            <w:r w:rsidR="00F262D3">
              <w:rPr>
                <w:rFonts w:ascii="Arial" w:hAnsi="Arial" w:cs="Arial"/>
                <w:b/>
                <w:sz w:val="24"/>
                <w:szCs w:val="24"/>
              </w:rPr>
              <w:t xml:space="preserve">ASSURANCE FRAMEWORK AND RISK REGISTER </w:t>
            </w:r>
          </w:p>
          <w:p w:rsidR="00165449" w:rsidRDefault="00F262D3" w:rsidP="005F7D30">
            <w:pPr>
              <w:pStyle w:val="ListParagraph"/>
              <w:spacing w:after="0" w:line="240" w:lineRule="auto"/>
              <w:rPr>
                <w:rFonts w:ascii="Arial" w:hAnsi="Arial" w:cs="Arial"/>
                <w:sz w:val="24"/>
                <w:szCs w:val="24"/>
              </w:rPr>
            </w:pPr>
            <w:r>
              <w:rPr>
                <w:rFonts w:ascii="Arial" w:hAnsi="Arial" w:cs="Arial"/>
                <w:sz w:val="24"/>
                <w:szCs w:val="24"/>
              </w:rPr>
              <w:t xml:space="preserve">Although the action relating to ‘Shortage of GP;’s within Barnsley’ was marked complete the Chair indicated that he still felt as though the risk should not sit with this Committee as it was not </w:t>
            </w:r>
            <w:r w:rsidR="005F7D30">
              <w:rPr>
                <w:rFonts w:ascii="Arial" w:hAnsi="Arial" w:cs="Arial"/>
                <w:sz w:val="24"/>
                <w:szCs w:val="24"/>
              </w:rPr>
              <w:t>with</w:t>
            </w:r>
            <w:r>
              <w:rPr>
                <w:rFonts w:ascii="Arial" w:hAnsi="Arial" w:cs="Arial"/>
                <w:sz w:val="24"/>
                <w:szCs w:val="24"/>
              </w:rPr>
              <w:t>in the Committee</w:t>
            </w:r>
            <w:r w:rsidR="005F7D30">
              <w:rPr>
                <w:rFonts w:ascii="Arial" w:hAnsi="Arial" w:cs="Arial"/>
                <w:sz w:val="24"/>
                <w:szCs w:val="24"/>
              </w:rPr>
              <w:t>’s</w:t>
            </w:r>
            <w:r>
              <w:rPr>
                <w:rFonts w:ascii="Arial" w:hAnsi="Arial" w:cs="Arial"/>
                <w:sz w:val="24"/>
                <w:szCs w:val="24"/>
              </w:rPr>
              <w:t xml:space="preserve"> remit to action this work.</w:t>
            </w:r>
            <w:r w:rsidR="00356F02">
              <w:rPr>
                <w:rFonts w:ascii="Arial" w:hAnsi="Arial" w:cs="Arial"/>
                <w:sz w:val="24"/>
                <w:szCs w:val="24"/>
              </w:rPr>
              <w:t xml:space="preserve"> It was agreed that as the Primary Care Work</w:t>
            </w:r>
            <w:r w:rsidR="005F7D30">
              <w:rPr>
                <w:rFonts w:ascii="Arial" w:hAnsi="Arial" w:cs="Arial"/>
                <w:sz w:val="24"/>
                <w:szCs w:val="24"/>
              </w:rPr>
              <w:t xml:space="preserve"> </w:t>
            </w:r>
            <w:r w:rsidR="00356F02">
              <w:rPr>
                <w:rFonts w:ascii="Arial" w:hAnsi="Arial" w:cs="Arial"/>
                <w:sz w:val="24"/>
                <w:szCs w:val="24"/>
              </w:rPr>
              <w:t xml:space="preserve">stream would manage this risk </w:t>
            </w:r>
            <w:r w:rsidR="005F7D30">
              <w:rPr>
                <w:rFonts w:ascii="Arial" w:hAnsi="Arial" w:cs="Arial"/>
                <w:sz w:val="24"/>
                <w:szCs w:val="24"/>
              </w:rPr>
              <w:t xml:space="preserve">and therefore </w:t>
            </w:r>
            <w:r w:rsidR="00356F02">
              <w:rPr>
                <w:rFonts w:ascii="Arial" w:hAnsi="Arial" w:cs="Arial"/>
                <w:sz w:val="24"/>
                <w:szCs w:val="24"/>
              </w:rPr>
              <w:t xml:space="preserve">the Clinical Transformation Board </w:t>
            </w:r>
            <w:r w:rsidR="005F7D30">
              <w:rPr>
                <w:rFonts w:ascii="Arial" w:hAnsi="Arial" w:cs="Arial"/>
                <w:sz w:val="24"/>
                <w:szCs w:val="24"/>
              </w:rPr>
              <w:t>(CTB) would be the owners of this risk</w:t>
            </w:r>
            <w:r w:rsidR="00165449">
              <w:rPr>
                <w:rFonts w:ascii="Arial" w:hAnsi="Arial" w:cs="Arial"/>
                <w:sz w:val="24"/>
                <w:szCs w:val="24"/>
              </w:rPr>
              <w:t xml:space="preserve"> </w:t>
            </w:r>
            <w:r w:rsidR="00356F02">
              <w:rPr>
                <w:rFonts w:ascii="Arial" w:hAnsi="Arial" w:cs="Arial"/>
                <w:sz w:val="24"/>
                <w:szCs w:val="24"/>
              </w:rPr>
              <w:t>as Primary Care Work</w:t>
            </w:r>
            <w:r w:rsidR="005F7D30">
              <w:rPr>
                <w:rFonts w:ascii="Arial" w:hAnsi="Arial" w:cs="Arial"/>
                <w:sz w:val="24"/>
                <w:szCs w:val="24"/>
              </w:rPr>
              <w:t xml:space="preserve"> </w:t>
            </w:r>
            <w:r w:rsidR="00356F02">
              <w:rPr>
                <w:rFonts w:ascii="Arial" w:hAnsi="Arial" w:cs="Arial"/>
                <w:sz w:val="24"/>
                <w:szCs w:val="24"/>
              </w:rPr>
              <w:t>stream reported to</w:t>
            </w:r>
            <w:r w:rsidR="005F7D30">
              <w:rPr>
                <w:rFonts w:ascii="Arial" w:hAnsi="Arial" w:cs="Arial"/>
                <w:sz w:val="24"/>
                <w:szCs w:val="24"/>
              </w:rPr>
              <w:t xml:space="preserve"> CTB</w:t>
            </w:r>
            <w:r w:rsidR="00356F02">
              <w:rPr>
                <w:rFonts w:ascii="Arial" w:hAnsi="Arial" w:cs="Arial"/>
                <w:sz w:val="24"/>
                <w:szCs w:val="24"/>
              </w:rPr>
              <w:t xml:space="preserve">. </w:t>
            </w:r>
          </w:p>
          <w:p w:rsidR="003677E8" w:rsidRDefault="003677E8" w:rsidP="005F7D30">
            <w:pPr>
              <w:pStyle w:val="ListParagraph"/>
              <w:spacing w:after="0" w:line="240" w:lineRule="auto"/>
              <w:rPr>
                <w:rFonts w:ascii="Arial" w:hAnsi="Arial" w:cs="Arial"/>
                <w:sz w:val="24"/>
                <w:szCs w:val="24"/>
              </w:rPr>
            </w:pPr>
          </w:p>
          <w:p w:rsidR="003677E8" w:rsidRPr="003677E8" w:rsidRDefault="003677E8" w:rsidP="005F7D30">
            <w:pPr>
              <w:pStyle w:val="ListParagraph"/>
              <w:spacing w:after="0" w:line="240" w:lineRule="auto"/>
              <w:rPr>
                <w:rFonts w:ascii="Arial" w:hAnsi="Arial" w:cs="Arial"/>
                <w:b/>
                <w:sz w:val="24"/>
                <w:szCs w:val="24"/>
              </w:rPr>
            </w:pPr>
            <w:r w:rsidRPr="003677E8">
              <w:rPr>
                <w:rFonts w:ascii="Arial" w:hAnsi="Arial" w:cs="Arial"/>
                <w:b/>
                <w:sz w:val="24"/>
                <w:szCs w:val="24"/>
              </w:rPr>
              <w:t>Agreed Action</w:t>
            </w:r>
          </w:p>
          <w:p w:rsidR="003677E8" w:rsidRPr="003677E8" w:rsidRDefault="003677E8" w:rsidP="005F7D30">
            <w:pPr>
              <w:pStyle w:val="ListParagraph"/>
              <w:spacing w:after="0" w:line="240" w:lineRule="auto"/>
              <w:rPr>
                <w:rFonts w:ascii="Arial" w:hAnsi="Arial" w:cs="Arial"/>
                <w:b/>
                <w:sz w:val="24"/>
                <w:szCs w:val="24"/>
              </w:rPr>
            </w:pPr>
          </w:p>
          <w:p w:rsidR="003677E8" w:rsidRPr="003677E8" w:rsidRDefault="003677E8" w:rsidP="005F7D30">
            <w:pPr>
              <w:pStyle w:val="ListParagraph"/>
              <w:spacing w:after="0" w:line="240" w:lineRule="auto"/>
              <w:rPr>
                <w:rFonts w:ascii="Arial" w:hAnsi="Arial" w:cs="Arial"/>
                <w:b/>
                <w:sz w:val="24"/>
                <w:szCs w:val="24"/>
              </w:rPr>
            </w:pPr>
            <w:r w:rsidRPr="003677E8">
              <w:rPr>
                <w:rFonts w:ascii="Arial" w:hAnsi="Arial" w:cs="Arial"/>
                <w:b/>
                <w:sz w:val="24"/>
                <w:szCs w:val="24"/>
              </w:rPr>
              <w:lastRenderedPageBreak/>
              <w:t xml:space="preserve">The Head of Assurance to amend Risk Reference 14/10 to reflect that the risk owner will now be the Clinical Transformation Board. </w:t>
            </w:r>
          </w:p>
          <w:p w:rsidR="003677E8" w:rsidRPr="00356F02" w:rsidRDefault="003677E8" w:rsidP="005F7D30">
            <w:pPr>
              <w:pStyle w:val="ListParagraph"/>
              <w:spacing w:after="0" w:line="240" w:lineRule="auto"/>
              <w:rPr>
                <w:rFonts w:ascii="Arial" w:hAnsi="Arial" w:cs="Arial"/>
                <w:sz w:val="24"/>
                <w:szCs w:val="24"/>
              </w:rPr>
            </w:pPr>
          </w:p>
        </w:tc>
        <w:tc>
          <w:tcPr>
            <w:tcW w:w="1260" w:type="dxa"/>
            <w:gridSpan w:val="2"/>
          </w:tcPr>
          <w:p w:rsidR="00432781" w:rsidRDefault="00432781" w:rsidP="00171E60">
            <w:pPr>
              <w:spacing w:after="0" w:line="240" w:lineRule="auto"/>
              <w:jc w:val="center"/>
              <w:rPr>
                <w:rFonts w:ascii="Arial" w:hAnsi="Arial" w:cs="Arial"/>
                <w:b/>
                <w:sz w:val="24"/>
                <w:szCs w:val="24"/>
              </w:rPr>
            </w:pPr>
          </w:p>
          <w:p w:rsidR="00794CC5" w:rsidRDefault="00794CC5" w:rsidP="00171E60">
            <w:pPr>
              <w:spacing w:after="0" w:line="240" w:lineRule="auto"/>
              <w:jc w:val="center"/>
              <w:rPr>
                <w:rFonts w:ascii="Arial" w:hAnsi="Arial" w:cs="Arial"/>
                <w:b/>
                <w:sz w:val="24"/>
                <w:szCs w:val="24"/>
              </w:rPr>
            </w:pPr>
          </w:p>
          <w:p w:rsidR="00794CC5" w:rsidRDefault="00794CC5" w:rsidP="00171E60">
            <w:pPr>
              <w:spacing w:after="0" w:line="240" w:lineRule="auto"/>
              <w:jc w:val="center"/>
              <w:rPr>
                <w:rFonts w:ascii="Arial" w:hAnsi="Arial" w:cs="Arial"/>
                <w:b/>
                <w:sz w:val="24"/>
                <w:szCs w:val="24"/>
              </w:rPr>
            </w:pPr>
          </w:p>
          <w:p w:rsidR="00356F02" w:rsidRDefault="00356F02" w:rsidP="00171E60">
            <w:pPr>
              <w:spacing w:after="0" w:line="240" w:lineRule="auto"/>
              <w:jc w:val="center"/>
              <w:rPr>
                <w:rFonts w:ascii="Arial" w:hAnsi="Arial" w:cs="Arial"/>
                <w:b/>
                <w:sz w:val="24"/>
                <w:szCs w:val="24"/>
              </w:rPr>
            </w:pPr>
          </w:p>
          <w:p w:rsidR="00356F02" w:rsidRDefault="00356F02" w:rsidP="00171E60">
            <w:pPr>
              <w:spacing w:after="0" w:line="240" w:lineRule="auto"/>
              <w:jc w:val="center"/>
              <w:rPr>
                <w:rFonts w:ascii="Arial" w:hAnsi="Arial" w:cs="Arial"/>
                <w:b/>
                <w:sz w:val="24"/>
                <w:szCs w:val="24"/>
              </w:rPr>
            </w:pPr>
          </w:p>
          <w:p w:rsidR="00356F02" w:rsidRDefault="00356F02" w:rsidP="00171E60">
            <w:pPr>
              <w:spacing w:after="0" w:line="240" w:lineRule="auto"/>
              <w:jc w:val="center"/>
              <w:rPr>
                <w:rFonts w:ascii="Arial" w:hAnsi="Arial" w:cs="Arial"/>
                <w:b/>
                <w:sz w:val="24"/>
                <w:szCs w:val="24"/>
              </w:rPr>
            </w:pPr>
          </w:p>
          <w:p w:rsidR="00356F02" w:rsidRDefault="00356F02" w:rsidP="00171E60">
            <w:pPr>
              <w:spacing w:after="0" w:line="240" w:lineRule="auto"/>
              <w:jc w:val="center"/>
              <w:rPr>
                <w:rFonts w:ascii="Arial" w:hAnsi="Arial" w:cs="Arial"/>
                <w:b/>
                <w:sz w:val="24"/>
                <w:szCs w:val="24"/>
              </w:rPr>
            </w:pPr>
          </w:p>
          <w:p w:rsidR="00356F02" w:rsidRDefault="00356F02" w:rsidP="00171E60">
            <w:pPr>
              <w:spacing w:after="0" w:line="240" w:lineRule="auto"/>
              <w:jc w:val="center"/>
              <w:rPr>
                <w:rFonts w:ascii="Arial" w:hAnsi="Arial" w:cs="Arial"/>
                <w:b/>
                <w:sz w:val="24"/>
                <w:szCs w:val="24"/>
              </w:rPr>
            </w:pPr>
          </w:p>
          <w:p w:rsidR="00356F02" w:rsidRDefault="00356F02" w:rsidP="00171E60">
            <w:pPr>
              <w:spacing w:after="0" w:line="240" w:lineRule="auto"/>
              <w:jc w:val="center"/>
              <w:rPr>
                <w:rFonts w:ascii="Arial" w:hAnsi="Arial" w:cs="Arial"/>
                <w:b/>
                <w:sz w:val="24"/>
                <w:szCs w:val="24"/>
              </w:rPr>
            </w:pPr>
          </w:p>
          <w:p w:rsidR="00356F02" w:rsidRDefault="00356F02" w:rsidP="00171E60">
            <w:pPr>
              <w:spacing w:after="0" w:line="240" w:lineRule="auto"/>
              <w:jc w:val="center"/>
              <w:rPr>
                <w:rFonts w:ascii="Arial" w:hAnsi="Arial" w:cs="Arial"/>
                <w:b/>
                <w:sz w:val="24"/>
                <w:szCs w:val="24"/>
              </w:rPr>
            </w:pPr>
          </w:p>
          <w:p w:rsidR="00356F02" w:rsidRDefault="00356F02" w:rsidP="00171E60">
            <w:pPr>
              <w:spacing w:after="0" w:line="240" w:lineRule="auto"/>
              <w:jc w:val="center"/>
              <w:rPr>
                <w:rFonts w:ascii="Arial" w:hAnsi="Arial" w:cs="Arial"/>
                <w:b/>
                <w:sz w:val="24"/>
                <w:szCs w:val="24"/>
              </w:rPr>
            </w:pPr>
          </w:p>
          <w:p w:rsidR="00356F02" w:rsidRDefault="00356F02" w:rsidP="00171E60">
            <w:pPr>
              <w:spacing w:after="0" w:line="240" w:lineRule="auto"/>
              <w:jc w:val="center"/>
              <w:rPr>
                <w:rFonts w:ascii="Arial" w:hAnsi="Arial" w:cs="Arial"/>
                <w:b/>
                <w:sz w:val="24"/>
                <w:szCs w:val="24"/>
              </w:rPr>
            </w:pPr>
          </w:p>
          <w:p w:rsidR="003677E8" w:rsidRDefault="003677E8" w:rsidP="00171E60">
            <w:pPr>
              <w:spacing w:after="0" w:line="240" w:lineRule="auto"/>
              <w:jc w:val="center"/>
              <w:rPr>
                <w:rFonts w:ascii="Arial" w:hAnsi="Arial" w:cs="Arial"/>
                <w:b/>
                <w:sz w:val="24"/>
                <w:szCs w:val="24"/>
              </w:rPr>
            </w:pPr>
          </w:p>
          <w:p w:rsidR="003677E8" w:rsidRDefault="003677E8" w:rsidP="00171E60">
            <w:pPr>
              <w:spacing w:after="0" w:line="240" w:lineRule="auto"/>
              <w:jc w:val="center"/>
              <w:rPr>
                <w:rFonts w:ascii="Arial" w:hAnsi="Arial" w:cs="Arial"/>
                <w:b/>
                <w:sz w:val="24"/>
                <w:szCs w:val="24"/>
              </w:rPr>
            </w:pPr>
          </w:p>
          <w:p w:rsidR="003677E8" w:rsidRDefault="003677E8" w:rsidP="00171E60">
            <w:pPr>
              <w:spacing w:after="0" w:line="240" w:lineRule="auto"/>
              <w:jc w:val="center"/>
              <w:rPr>
                <w:rFonts w:ascii="Arial" w:hAnsi="Arial" w:cs="Arial"/>
                <w:b/>
                <w:sz w:val="24"/>
                <w:szCs w:val="24"/>
              </w:rPr>
            </w:pPr>
          </w:p>
          <w:p w:rsidR="003677E8" w:rsidRDefault="003677E8" w:rsidP="00171E60">
            <w:pPr>
              <w:spacing w:after="0" w:line="240" w:lineRule="auto"/>
              <w:jc w:val="center"/>
              <w:rPr>
                <w:rFonts w:ascii="Arial" w:hAnsi="Arial" w:cs="Arial"/>
                <w:b/>
                <w:sz w:val="24"/>
                <w:szCs w:val="24"/>
              </w:rPr>
            </w:pPr>
          </w:p>
          <w:p w:rsidR="003677E8" w:rsidRDefault="003677E8" w:rsidP="00171E60">
            <w:pPr>
              <w:spacing w:after="0" w:line="240" w:lineRule="auto"/>
              <w:jc w:val="center"/>
              <w:rPr>
                <w:rFonts w:ascii="Arial" w:hAnsi="Arial" w:cs="Arial"/>
                <w:b/>
                <w:sz w:val="24"/>
                <w:szCs w:val="24"/>
              </w:rPr>
            </w:pPr>
          </w:p>
          <w:p w:rsidR="003677E8" w:rsidRDefault="003677E8" w:rsidP="00171E60">
            <w:pPr>
              <w:spacing w:after="0" w:line="240" w:lineRule="auto"/>
              <w:jc w:val="center"/>
              <w:rPr>
                <w:rFonts w:ascii="Arial" w:hAnsi="Arial" w:cs="Arial"/>
                <w:b/>
                <w:sz w:val="24"/>
                <w:szCs w:val="24"/>
              </w:rPr>
            </w:pPr>
          </w:p>
          <w:p w:rsidR="003677E8" w:rsidRDefault="003677E8" w:rsidP="00171E60">
            <w:pPr>
              <w:spacing w:after="0" w:line="240" w:lineRule="auto"/>
              <w:jc w:val="center"/>
              <w:rPr>
                <w:rFonts w:ascii="Arial" w:hAnsi="Arial" w:cs="Arial"/>
                <w:b/>
                <w:sz w:val="24"/>
                <w:szCs w:val="24"/>
              </w:rPr>
            </w:pPr>
          </w:p>
          <w:p w:rsidR="00356F02" w:rsidRDefault="00356F02" w:rsidP="00171E60">
            <w:pPr>
              <w:spacing w:after="0" w:line="240" w:lineRule="auto"/>
              <w:jc w:val="center"/>
              <w:rPr>
                <w:rFonts w:ascii="Arial" w:hAnsi="Arial" w:cs="Arial"/>
                <w:b/>
                <w:sz w:val="24"/>
                <w:szCs w:val="24"/>
              </w:rPr>
            </w:pPr>
            <w:r>
              <w:rPr>
                <w:rFonts w:ascii="Arial" w:hAnsi="Arial" w:cs="Arial"/>
                <w:b/>
                <w:sz w:val="24"/>
                <w:szCs w:val="24"/>
              </w:rPr>
              <w:t>RW</w:t>
            </w:r>
          </w:p>
          <w:p w:rsidR="00BD7D84" w:rsidRDefault="00BD7D84" w:rsidP="00171E60">
            <w:pPr>
              <w:spacing w:after="0" w:line="240" w:lineRule="auto"/>
              <w:jc w:val="center"/>
              <w:rPr>
                <w:rFonts w:ascii="Arial" w:hAnsi="Arial" w:cs="Arial"/>
                <w:b/>
                <w:sz w:val="24"/>
                <w:szCs w:val="24"/>
              </w:rPr>
            </w:pPr>
          </w:p>
          <w:p w:rsidR="001E2B1A" w:rsidRDefault="001E2B1A" w:rsidP="00171E60">
            <w:pPr>
              <w:spacing w:after="0" w:line="240" w:lineRule="auto"/>
              <w:jc w:val="center"/>
              <w:rPr>
                <w:rFonts w:ascii="Arial" w:hAnsi="Arial" w:cs="Arial"/>
                <w:b/>
                <w:sz w:val="24"/>
                <w:szCs w:val="24"/>
              </w:rPr>
            </w:pPr>
          </w:p>
        </w:tc>
        <w:tc>
          <w:tcPr>
            <w:tcW w:w="1221" w:type="dxa"/>
          </w:tcPr>
          <w:p w:rsidR="00432781" w:rsidRDefault="00432781" w:rsidP="00356F02">
            <w:pPr>
              <w:spacing w:after="0" w:line="240" w:lineRule="auto"/>
              <w:jc w:val="center"/>
              <w:rPr>
                <w:rFonts w:ascii="Arial" w:hAnsi="Arial" w:cs="Arial"/>
                <w:b/>
                <w:sz w:val="24"/>
                <w:szCs w:val="24"/>
              </w:rPr>
            </w:pPr>
          </w:p>
          <w:p w:rsidR="005F0349" w:rsidRDefault="005F0349" w:rsidP="00356F02">
            <w:pPr>
              <w:spacing w:after="0" w:line="240" w:lineRule="auto"/>
              <w:jc w:val="center"/>
              <w:rPr>
                <w:rFonts w:ascii="Arial" w:hAnsi="Arial" w:cs="Arial"/>
                <w:b/>
                <w:sz w:val="24"/>
                <w:szCs w:val="24"/>
              </w:rPr>
            </w:pPr>
          </w:p>
          <w:p w:rsidR="0058190B" w:rsidRDefault="0058190B" w:rsidP="00356F02">
            <w:pPr>
              <w:spacing w:after="0" w:line="240" w:lineRule="auto"/>
              <w:jc w:val="center"/>
              <w:rPr>
                <w:rFonts w:ascii="Arial" w:hAnsi="Arial" w:cs="Arial"/>
                <w:b/>
                <w:sz w:val="24"/>
                <w:szCs w:val="24"/>
              </w:rPr>
            </w:pPr>
          </w:p>
          <w:p w:rsidR="00253BA2" w:rsidRDefault="00253BA2" w:rsidP="00356F02">
            <w:pPr>
              <w:spacing w:after="0" w:line="240" w:lineRule="auto"/>
              <w:jc w:val="center"/>
              <w:rPr>
                <w:rFonts w:ascii="Arial" w:hAnsi="Arial" w:cs="Arial"/>
                <w:b/>
                <w:sz w:val="24"/>
                <w:szCs w:val="24"/>
              </w:rPr>
            </w:pPr>
          </w:p>
          <w:p w:rsidR="00AA2B32" w:rsidRDefault="00AA2B32" w:rsidP="00356F02">
            <w:pPr>
              <w:spacing w:after="0" w:line="240" w:lineRule="auto"/>
              <w:jc w:val="center"/>
              <w:rPr>
                <w:rFonts w:ascii="Arial" w:hAnsi="Arial" w:cs="Arial"/>
                <w:b/>
                <w:sz w:val="24"/>
                <w:szCs w:val="24"/>
              </w:rPr>
            </w:pPr>
          </w:p>
          <w:p w:rsidR="00AA2B32" w:rsidRDefault="00AA2B32" w:rsidP="00356F02">
            <w:pPr>
              <w:spacing w:after="0" w:line="240" w:lineRule="auto"/>
              <w:rPr>
                <w:rFonts w:ascii="Arial" w:hAnsi="Arial" w:cs="Arial"/>
                <w:sz w:val="24"/>
                <w:szCs w:val="24"/>
              </w:rPr>
            </w:pPr>
          </w:p>
          <w:p w:rsidR="00356F02" w:rsidRDefault="00356F02" w:rsidP="00356F02">
            <w:pPr>
              <w:spacing w:after="0" w:line="240" w:lineRule="auto"/>
              <w:rPr>
                <w:rFonts w:ascii="Arial" w:hAnsi="Arial" w:cs="Arial"/>
                <w:sz w:val="24"/>
                <w:szCs w:val="24"/>
              </w:rPr>
            </w:pPr>
          </w:p>
          <w:p w:rsidR="00356F02" w:rsidRDefault="00356F02" w:rsidP="00356F02">
            <w:pPr>
              <w:spacing w:after="0" w:line="240" w:lineRule="auto"/>
              <w:rPr>
                <w:rFonts w:ascii="Arial" w:hAnsi="Arial" w:cs="Arial"/>
                <w:sz w:val="24"/>
                <w:szCs w:val="24"/>
              </w:rPr>
            </w:pPr>
          </w:p>
          <w:p w:rsidR="00356F02" w:rsidRDefault="00356F02" w:rsidP="00356F02">
            <w:pPr>
              <w:spacing w:after="0" w:line="240" w:lineRule="auto"/>
              <w:rPr>
                <w:rFonts w:ascii="Arial" w:hAnsi="Arial" w:cs="Arial"/>
                <w:sz w:val="24"/>
                <w:szCs w:val="24"/>
              </w:rPr>
            </w:pPr>
          </w:p>
          <w:p w:rsidR="00356F02" w:rsidRDefault="00356F02" w:rsidP="00356F02">
            <w:pPr>
              <w:spacing w:after="0" w:line="240" w:lineRule="auto"/>
              <w:rPr>
                <w:rFonts w:ascii="Arial" w:hAnsi="Arial" w:cs="Arial"/>
                <w:sz w:val="24"/>
                <w:szCs w:val="24"/>
              </w:rPr>
            </w:pPr>
          </w:p>
          <w:p w:rsidR="00356F02" w:rsidRDefault="00356F02" w:rsidP="00356F02">
            <w:pPr>
              <w:spacing w:after="0" w:line="240" w:lineRule="auto"/>
              <w:rPr>
                <w:rFonts w:ascii="Arial" w:hAnsi="Arial" w:cs="Arial"/>
                <w:sz w:val="24"/>
                <w:szCs w:val="24"/>
              </w:rPr>
            </w:pPr>
          </w:p>
          <w:p w:rsidR="00356F02" w:rsidRDefault="00356F02" w:rsidP="00356F02">
            <w:pPr>
              <w:spacing w:after="0" w:line="240" w:lineRule="auto"/>
              <w:rPr>
                <w:rFonts w:ascii="Arial" w:hAnsi="Arial" w:cs="Arial"/>
                <w:sz w:val="24"/>
                <w:szCs w:val="24"/>
              </w:rPr>
            </w:pPr>
          </w:p>
          <w:p w:rsidR="003677E8" w:rsidRDefault="003677E8" w:rsidP="00356F02">
            <w:pPr>
              <w:spacing w:after="0" w:line="240" w:lineRule="auto"/>
              <w:rPr>
                <w:rFonts w:ascii="Arial" w:hAnsi="Arial" w:cs="Arial"/>
                <w:b/>
                <w:sz w:val="24"/>
                <w:szCs w:val="24"/>
              </w:rPr>
            </w:pPr>
          </w:p>
          <w:p w:rsidR="003677E8" w:rsidRDefault="003677E8" w:rsidP="00356F02">
            <w:pPr>
              <w:spacing w:after="0" w:line="240" w:lineRule="auto"/>
              <w:rPr>
                <w:rFonts w:ascii="Arial" w:hAnsi="Arial" w:cs="Arial"/>
                <w:b/>
                <w:sz w:val="24"/>
                <w:szCs w:val="24"/>
              </w:rPr>
            </w:pPr>
          </w:p>
          <w:p w:rsidR="003677E8" w:rsidRDefault="003677E8" w:rsidP="00356F02">
            <w:pPr>
              <w:spacing w:after="0" w:line="240" w:lineRule="auto"/>
              <w:rPr>
                <w:rFonts w:ascii="Arial" w:hAnsi="Arial" w:cs="Arial"/>
                <w:b/>
                <w:sz w:val="24"/>
                <w:szCs w:val="24"/>
              </w:rPr>
            </w:pPr>
          </w:p>
          <w:p w:rsidR="003677E8" w:rsidRDefault="003677E8" w:rsidP="00356F02">
            <w:pPr>
              <w:spacing w:after="0" w:line="240" w:lineRule="auto"/>
              <w:rPr>
                <w:rFonts w:ascii="Arial" w:hAnsi="Arial" w:cs="Arial"/>
                <w:b/>
                <w:sz w:val="24"/>
                <w:szCs w:val="24"/>
              </w:rPr>
            </w:pPr>
          </w:p>
          <w:p w:rsidR="003677E8" w:rsidRDefault="003677E8" w:rsidP="00356F02">
            <w:pPr>
              <w:spacing w:after="0" w:line="240" w:lineRule="auto"/>
              <w:rPr>
                <w:rFonts w:ascii="Arial" w:hAnsi="Arial" w:cs="Arial"/>
                <w:b/>
                <w:sz w:val="24"/>
                <w:szCs w:val="24"/>
              </w:rPr>
            </w:pPr>
          </w:p>
          <w:p w:rsidR="003677E8" w:rsidRDefault="003677E8" w:rsidP="00356F02">
            <w:pPr>
              <w:spacing w:after="0" w:line="240" w:lineRule="auto"/>
              <w:rPr>
                <w:rFonts w:ascii="Arial" w:hAnsi="Arial" w:cs="Arial"/>
                <w:b/>
                <w:sz w:val="24"/>
                <w:szCs w:val="24"/>
              </w:rPr>
            </w:pPr>
          </w:p>
          <w:p w:rsidR="003677E8" w:rsidRDefault="003677E8" w:rsidP="00356F02">
            <w:pPr>
              <w:spacing w:after="0" w:line="240" w:lineRule="auto"/>
              <w:rPr>
                <w:rFonts w:ascii="Arial" w:hAnsi="Arial" w:cs="Arial"/>
                <w:b/>
                <w:sz w:val="24"/>
                <w:szCs w:val="24"/>
              </w:rPr>
            </w:pPr>
          </w:p>
          <w:p w:rsidR="00356F02" w:rsidRPr="00356F02" w:rsidRDefault="00356F02" w:rsidP="00356F02">
            <w:pPr>
              <w:spacing w:after="0" w:line="240" w:lineRule="auto"/>
              <w:rPr>
                <w:rFonts w:ascii="Arial" w:hAnsi="Arial" w:cs="Arial"/>
                <w:b/>
                <w:sz w:val="24"/>
                <w:szCs w:val="24"/>
              </w:rPr>
            </w:pPr>
            <w:r w:rsidRPr="00356F02">
              <w:rPr>
                <w:rFonts w:ascii="Arial" w:hAnsi="Arial" w:cs="Arial"/>
                <w:b/>
                <w:sz w:val="24"/>
                <w:szCs w:val="24"/>
              </w:rPr>
              <w:t>29.10.15</w:t>
            </w:r>
          </w:p>
          <w:p w:rsidR="00253BA2" w:rsidRPr="00AA2B32" w:rsidRDefault="00253BA2" w:rsidP="00AA2B32">
            <w:pPr>
              <w:rPr>
                <w:rFonts w:ascii="Arial" w:hAnsi="Arial" w:cs="Arial"/>
                <w:sz w:val="24"/>
                <w:szCs w:val="24"/>
              </w:rPr>
            </w:pPr>
          </w:p>
        </w:tc>
      </w:tr>
      <w:tr w:rsidR="00794CC5" w:rsidRPr="00015B62" w:rsidTr="0058190B">
        <w:tc>
          <w:tcPr>
            <w:tcW w:w="1455" w:type="dxa"/>
            <w:gridSpan w:val="2"/>
          </w:tcPr>
          <w:p w:rsidR="00794CC5" w:rsidRPr="00015B62" w:rsidRDefault="00794CC5" w:rsidP="00643FEA">
            <w:pPr>
              <w:spacing w:after="0" w:line="240" w:lineRule="auto"/>
              <w:jc w:val="both"/>
              <w:rPr>
                <w:rFonts w:ascii="Arial" w:hAnsi="Arial" w:cs="Arial"/>
                <w:b/>
                <w:sz w:val="24"/>
                <w:szCs w:val="24"/>
              </w:rPr>
            </w:pPr>
          </w:p>
        </w:tc>
        <w:tc>
          <w:tcPr>
            <w:tcW w:w="6284" w:type="dxa"/>
          </w:tcPr>
          <w:p w:rsidR="00794CC5" w:rsidRPr="00794CC5" w:rsidRDefault="00356F02" w:rsidP="00C65F59">
            <w:pPr>
              <w:spacing w:after="0" w:line="240" w:lineRule="auto"/>
              <w:rPr>
                <w:rFonts w:ascii="Arial" w:hAnsi="Arial" w:cs="Arial"/>
                <w:b/>
                <w:sz w:val="24"/>
                <w:szCs w:val="24"/>
              </w:rPr>
            </w:pPr>
            <w:r>
              <w:rPr>
                <w:rFonts w:ascii="Arial" w:hAnsi="Arial" w:cs="Arial"/>
                <w:b/>
                <w:sz w:val="24"/>
                <w:szCs w:val="24"/>
              </w:rPr>
              <w:t>The Chair Committee noted the Matters Arising Report.</w:t>
            </w:r>
            <w:r w:rsidR="00794CC5" w:rsidRPr="00794CC5">
              <w:rPr>
                <w:rFonts w:ascii="Arial" w:hAnsi="Arial" w:cs="Arial"/>
                <w:b/>
                <w:sz w:val="24"/>
                <w:szCs w:val="24"/>
              </w:rPr>
              <w:t xml:space="preserve"> </w:t>
            </w:r>
          </w:p>
          <w:p w:rsidR="00794CC5" w:rsidRPr="00FC4DFA" w:rsidRDefault="00794CC5" w:rsidP="00C65F59">
            <w:pPr>
              <w:spacing w:after="0" w:line="240" w:lineRule="auto"/>
              <w:rPr>
                <w:rFonts w:ascii="Arial" w:hAnsi="Arial" w:cs="Arial"/>
                <w:sz w:val="24"/>
                <w:szCs w:val="24"/>
              </w:rPr>
            </w:pPr>
          </w:p>
        </w:tc>
        <w:tc>
          <w:tcPr>
            <w:tcW w:w="1260" w:type="dxa"/>
            <w:gridSpan w:val="2"/>
          </w:tcPr>
          <w:p w:rsidR="00794CC5" w:rsidRDefault="00794CC5" w:rsidP="00171E60">
            <w:pPr>
              <w:spacing w:after="0" w:line="240" w:lineRule="auto"/>
              <w:jc w:val="center"/>
              <w:rPr>
                <w:rFonts w:ascii="Arial" w:hAnsi="Arial" w:cs="Arial"/>
                <w:b/>
                <w:sz w:val="24"/>
                <w:szCs w:val="24"/>
              </w:rPr>
            </w:pPr>
          </w:p>
        </w:tc>
        <w:tc>
          <w:tcPr>
            <w:tcW w:w="1221" w:type="dxa"/>
          </w:tcPr>
          <w:p w:rsidR="00794CC5" w:rsidRDefault="00794CC5" w:rsidP="00171E60">
            <w:pPr>
              <w:spacing w:after="0" w:line="240" w:lineRule="auto"/>
              <w:jc w:val="center"/>
              <w:rPr>
                <w:rFonts w:ascii="Arial" w:hAnsi="Arial" w:cs="Arial"/>
                <w:b/>
                <w:sz w:val="24"/>
                <w:szCs w:val="24"/>
              </w:rPr>
            </w:pPr>
          </w:p>
        </w:tc>
      </w:tr>
      <w:tr w:rsidR="00063A21" w:rsidRPr="00015B62" w:rsidTr="00704DCC">
        <w:tc>
          <w:tcPr>
            <w:tcW w:w="10220" w:type="dxa"/>
            <w:gridSpan w:val="6"/>
          </w:tcPr>
          <w:p w:rsidR="00063A21" w:rsidRDefault="00DC4D34" w:rsidP="00C65F59">
            <w:pPr>
              <w:spacing w:after="0" w:line="240" w:lineRule="auto"/>
              <w:rPr>
                <w:rFonts w:ascii="Arial" w:hAnsi="Arial" w:cs="Arial"/>
                <w:b/>
                <w:sz w:val="24"/>
                <w:szCs w:val="24"/>
              </w:rPr>
            </w:pPr>
            <w:r>
              <w:rPr>
                <w:rFonts w:ascii="Arial" w:hAnsi="Arial" w:cs="Arial"/>
                <w:b/>
                <w:sz w:val="24"/>
                <w:szCs w:val="24"/>
              </w:rPr>
              <w:t xml:space="preserve">FINANCE, GOVERNANCE AND PERFORMANCE </w:t>
            </w:r>
          </w:p>
          <w:p w:rsidR="00063A21" w:rsidRDefault="00063A21" w:rsidP="00171E60">
            <w:pPr>
              <w:spacing w:after="0" w:line="240" w:lineRule="auto"/>
              <w:jc w:val="center"/>
              <w:rPr>
                <w:rFonts w:ascii="Arial" w:hAnsi="Arial" w:cs="Arial"/>
                <w:b/>
                <w:sz w:val="24"/>
                <w:szCs w:val="24"/>
              </w:rPr>
            </w:pPr>
          </w:p>
        </w:tc>
      </w:tr>
      <w:tr w:rsidR="00DC4D34" w:rsidRPr="00015B62" w:rsidTr="00DC4D34">
        <w:trPr>
          <w:trHeight w:val="406"/>
        </w:trPr>
        <w:tc>
          <w:tcPr>
            <w:tcW w:w="1425" w:type="dxa"/>
          </w:tcPr>
          <w:p w:rsidR="00DC4D34" w:rsidRDefault="00DC4D34" w:rsidP="00DC4D34">
            <w:pPr>
              <w:spacing w:after="0" w:line="240" w:lineRule="auto"/>
              <w:rPr>
                <w:rFonts w:ascii="Arial" w:hAnsi="Arial" w:cs="Arial"/>
                <w:b/>
                <w:sz w:val="24"/>
                <w:szCs w:val="24"/>
              </w:rPr>
            </w:pPr>
            <w:r>
              <w:rPr>
                <w:rFonts w:ascii="Arial" w:hAnsi="Arial" w:cs="Arial"/>
                <w:b/>
                <w:sz w:val="24"/>
                <w:szCs w:val="24"/>
              </w:rPr>
              <w:t>PCCC</w:t>
            </w:r>
            <w:r w:rsidR="00957C96">
              <w:rPr>
                <w:rFonts w:ascii="Arial" w:hAnsi="Arial" w:cs="Arial"/>
                <w:b/>
                <w:sz w:val="24"/>
                <w:szCs w:val="24"/>
              </w:rPr>
              <w:t xml:space="preserve"> </w:t>
            </w:r>
            <w:r w:rsidR="00C06EBB">
              <w:rPr>
                <w:rFonts w:ascii="Arial" w:hAnsi="Arial" w:cs="Arial"/>
                <w:b/>
                <w:sz w:val="24"/>
                <w:szCs w:val="24"/>
              </w:rPr>
              <w:t>15/09</w:t>
            </w:r>
            <w:r w:rsidR="00493ECC">
              <w:rPr>
                <w:rFonts w:ascii="Arial" w:hAnsi="Arial" w:cs="Arial"/>
                <w:b/>
                <w:sz w:val="24"/>
                <w:szCs w:val="24"/>
              </w:rPr>
              <w:t>/05</w:t>
            </w:r>
          </w:p>
        </w:tc>
        <w:tc>
          <w:tcPr>
            <w:tcW w:w="6314" w:type="dxa"/>
            <w:gridSpan w:val="2"/>
          </w:tcPr>
          <w:p w:rsidR="00DC4D34" w:rsidRDefault="00DC4D34" w:rsidP="00DC4D34">
            <w:pPr>
              <w:spacing w:after="0" w:line="240" w:lineRule="auto"/>
              <w:rPr>
                <w:rFonts w:ascii="Arial" w:hAnsi="Arial" w:cs="Arial"/>
                <w:b/>
                <w:sz w:val="24"/>
                <w:szCs w:val="24"/>
              </w:rPr>
            </w:pPr>
            <w:r>
              <w:rPr>
                <w:rFonts w:ascii="Arial" w:hAnsi="Arial" w:cs="Arial"/>
                <w:b/>
                <w:sz w:val="24"/>
                <w:szCs w:val="24"/>
              </w:rPr>
              <w:t>ASSURANCE FRAMEWORK AND RISK REGISTER</w:t>
            </w:r>
          </w:p>
        </w:tc>
        <w:tc>
          <w:tcPr>
            <w:tcW w:w="1245" w:type="dxa"/>
          </w:tcPr>
          <w:p w:rsidR="00356F02" w:rsidRDefault="00356F02" w:rsidP="00DC4D34">
            <w:pPr>
              <w:spacing w:after="0" w:line="240" w:lineRule="auto"/>
              <w:rPr>
                <w:rFonts w:ascii="Arial" w:hAnsi="Arial" w:cs="Arial"/>
                <w:b/>
                <w:sz w:val="24"/>
                <w:szCs w:val="24"/>
              </w:rPr>
            </w:pPr>
          </w:p>
        </w:tc>
        <w:tc>
          <w:tcPr>
            <w:tcW w:w="1236" w:type="dxa"/>
            <w:gridSpan w:val="2"/>
          </w:tcPr>
          <w:p w:rsidR="00DC4D34" w:rsidRDefault="00DC4D34">
            <w:pPr>
              <w:spacing w:after="0" w:line="240" w:lineRule="auto"/>
              <w:rPr>
                <w:rFonts w:ascii="Arial" w:hAnsi="Arial" w:cs="Arial"/>
                <w:b/>
                <w:sz w:val="24"/>
                <w:szCs w:val="24"/>
              </w:rPr>
            </w:pPr>
          </w:p>
          <w:p w:rsidR="00DC4D34" w:rsidRDefault="00DC4D34" w:rsidP="00DC4D34">
            <w:pPr>
              <w:spacing w:after="0" w:line="240" w:lineRule="auto"/>
              <w:rPr>
                <w:rFonts w:ascii="Arial" w:hAnsi="Arial" w:cs="Arial"/>
                <w:b/>
                <w:sz w:val="24"/>
                <w:szCs w:val="24"/>
              </w:rPr>
            </w:pPr>
          </w:p>
        </w:tc>
      </w:tr>
      <w:tr w:rsidR="00DC4D34" w:rsidRPr="00015B62" w:rsidTr="00DC4D34">
        <w:tc>
          <w:tcPr>
            <w:tcW w:w="1425" w:type="dxa"/>
          </w:tcPr>
          <w:p w:rsidR="00DC4D34" w:rsidRDefault="00DC4D34" w:rsidP="00DC4D34">
            <w:pPr>
              <w:spacing w:after="0" w:line="240" w:lineRule="auto"/>
              <w:rPr>
                <w:rFonts w:ascii="Arial" w:hAnsi="Arial" w:cs="Arial"/>
                <w:b/>
                <w:sz w:val="24"/>
                <w:szCs w:val="24"/>
              </w:rPr>
            </w:pPr>
          </w:p>
        </w:tc>
        <w:tc>
          <w:tcPr>
            <w:tcW w:w="6314" w:type="dxa"/>
            <w:gridSpan w:val="2"/>
          </w:tcPr>
          <w:p w:rsidR="00165449" w:rsidRDefault="00356F02" w:rsidP="00356F02">
            <w:pPr>
              <w:spacing w:after="0" w:line="240" w:lineRule="auto"/>
              <w:rPr>
                <w:rFonts w:ascii="Arial" w:hAnsi="Arial" w:cs="Arial"/>
                <w:sz w:val="24"/>
                <w:szCs w:val="24"/>
              </w:rPr>
            </w:pPr>
            <w:r>
              <w:rPr>
                <w:rFonts w:ascii="Arial" w:hAnsi="Arial" w:cs="Arial"/>
                <w:sz w:val="24"/>
                <w:szCs w:val="24"/>
              </w:rPr>
              <w:t xml:space="preserve">The Head of Assurance presented the Risk Register extract which detailed the risks that the Primary Care Commissioning Committee </w:t>
            </w:r>
            <w:r w:rsidR="005F7D30">
              <w:rPr>
                <w:rFonts w:ascii="Arial" w:hAnsi="Arial" w:cs="Arial"/>
                <w:sz w:val="24"/>
                <w:szCs w:val="24"/>
              </w:rPr>
              <w:t>was</w:t>
            </w:r>
            <w:r>
              <w:rPr>
                <w:rFonts w:ascii="Arial" w:hAnsi="Arial" w:cs="Arial"/>
                <w:sz w:val="24"/>
                <w:szCs w:val="24"/>
              </w:rPr>
              <w:t xml:space="preserve"> responsible for. </w:t>
            </w:r>
            <w:r w:rsidR="00DC4D34" w:rsidRPr="00DC4D34">
              <w:rPr>
                <w:rFonts w:ascii="Arial" w:hAnsi="Arial" w:cs="Arial"/>
                <w:sz w:val="24"/>
                <w:szCs w:val="24"/>
              </w:rPr>
              <w:t xml:space="preserve"> </w:t>
            </w:r>
          </w:p>
          <w:p w:rsidR="00356F02" w:rsidRDefault="00356F02" w:rsidP="00356F02">
            <w:pPr>
              <w:spacing w:after="0" w:line="240" w:lineRule="auto"/>
              <w:rPr>
                <w:rFonts w:ascii="Arial" w:hAnsi="Arial" w:cs="Arial"/>
                <w:sz w:val="24"/>
                <w:szCs w:val="24"/>
              </w:rPr>
            </w:pPr>
          </w:p>
          <w:p w:rsidR="00356F02" w:rsidRDefault="00356F02" w:rsidP="003677E8">
            <w:pPr>
              <w:spacing w:after="0" w:line="240" w:lineRule="auto"/>
              <w:rPr>
                <w:rFonts w:ascii="Arial" w:hAnsi="Arial" w:cs="Arial"/>
                <w:sz w:val="24"/>
                <w:szCs w:val="24"/>
              </w:rPr>
            </w:pPr>
            <w:r>
              <w:rPr>
                <w:rFonts w:ascii="Arial" w:hAnsi="Arial" w:cs="Arial"/>
                <w:sz w:val="24"/>
                <w:szCs w:val="24"/>
              </w:rPr>
              <w:t xml:space="preserve">After reviewing the risks on the Risk Register the Committee agreed that the risks were appropriately scored. It was noted that some of the Risk required updating </w:t>
            </w:r>
            <w:r w:rsidR="003677E8">
              <w:rPr>
                <w:rFonts w:ascii="Arial" w:hAnsi="Arial" w:cs="Arial"/>
                <w:sz w:val="24"/>
                <w:szCs w:val="24"/>
              </w:rPr>
              <w:t xml:space="preserve">especially the risk related to Brierley Medical Centre. It was agreed that the Head of Assurance would work </w:t>
            </w:r>
            <w:r>
              <w:rPr>
                <w:rFonts w:ascii="Arial" w:hAnsi="Arial" w:cs="Arial"/>
                <w:sz w:val="24"/>
                <w:szCs w:val="24"/>
              </w:rPr>
              <w:t>the Chief of Corporate Affairs</w:t>
            </w:r>
            <w:r w:rsidR="003677E8">
              <w:rPr>
                <w:rFonts w:ascii="Arial" w:hAnsi="Arial" w:cs="Arial"/>
                <w:sz w:val="24"/>
                <w:szCs w:val="24"/>
              </w:rPr>
              <w:t xml:space="preserve"> to ensure all the risks were updated. </w:t>
            </w:r>
            <w:r>
              <w:rPr>
                <w:rFonts w:ascii="Arial" w:hAnsi="Arial" w:cs="Arial"/>
                <w:sz w:val="24"/>
                <w:szCs w:val="24"/>
              </w:rPr>
              <w:t xml:space="preserve"> </w:t>
            </w:r>
          </w:p>
          <w:p w:rsidR="003677E8" w:rsidRDefault="003677E8" w:rsidP="003677E8">
            <w:pPr>
              <w:spacing w:after="0" w:line="240" w:lineRule="auto"/>
              <w:rPr>
                <w:rFonts w:ascii="Arial" w:hAnsi="Arial" w:cs="Arial"/>
                <w:sz w:val="24"/>
                <w:szCs w:val="24"/>
              </w:rPr>
            </w:pPr>
          </w:p>
          <w:p w:rsidR="003677E8" w:rsidRPr="003677E8" w:rsidRDefault="003677E8" w:rsidP="003677E8">
            <w:pPr>
              <w:spacing w:after="0" w:line="240" w:lineRule="auto"/>
              <w:rPr>
                <w:rFonts w:ascii="Arial" w:hAnsi="Arial" w:cs="Arial"/>
                <w:b/>
                <w:sz w:val="24"/>
                <w:szCs w:val="24"/>
              </w:rPr>
            </w:pPr>
            <w:r w:rsidRPr="003677E8">
              <w:rPr>
                <w:rFonts w:ascii="Arial" w:hAnsi="Arial" w:cs="Arial"/>
                <w:b/>
                <w:sz w:val="24"/>
                <w:szCs w:val="24"/>
              </w:rPr>
              <w:t>Agreed Actions</w:t>
            </w:r>
          </w:p>
          <w:p w:rsidR="003677E8" w:rsidRPr="003677E8" w:rsidRDefault="003677E8" w:rsidP="003677E8">
            <w:pPr>
              <w:spacing w:after="0" w:line="240" w:lineRule="auto"/>
              <w:rPr>
                <w:rFonts w:ascii="Arial" w:hAnsi="Arial" w:cs="Arial"/>
                <w:b/>
                <w:sz w:val="24"/>
                <w:szCs w:val="24"/>
              </w:rPr>
            </w:pPr>
          </w:p>
          <w:p w:rsidR="003677E8" w:rsidRPr="003677E8" w:rsidRDefault="003677E8" w:rsidP="003677E8">
            <w:pPr>
              <w:spacing w:after="0" w:line="240" w:lineRule="auto"/>
              <w:rPr>
                <w:rFonts w:ascii="Arial" w:hAnsi="Arial" w:cs="Arial"/>
                <w:b/>
                <w:sz w:val="24"/>
                <w:szCs w:val="24"/>
              </w:rPr>
            </w:pPr>
            <w:r w:rsidRPr="003677E8">
              <w:rPr>
                <w:rFonts w:ascii="Arial" w:hAnsi="Arial" w:cs="Arial"/>
                <w:b/>
                <w:sz w:val="24"/>
                <w:szCs w:val="24"/>
              </w:rPr>
              <w:t xml:space="preserve">The Head of Assurance and Chief of Corporate Affairs to update all risk relating to Primary Care Commissioning before the next meeting of the Committee. </w:t>
            </w:r>
          </w:p>
          <w:p w:rsidR="003677E8" w:rsidRDefault="003677E8" w:rsidP="003677E8">
            <w:pPr>
              <w:spacing w:after="0" w:line="240" w:lineRule="auto"/>
              <w:rPr>
                <w:rFonts w:ascii="Arial" w:hAnsi="Arial" w:cs="Arial"/>
                <w:b/>
                <w:sz w:val="24"/>
                <w:szCs w:val="24"/>
              </w:rPr>
            </w:pPr>
          </w:p>
        </w:tc>
        <w:tc>
          <w:tcPr>
            <w:tcW w:w="1245" w:type="dxa"/>
          </w:tcPr>
          <w:p w:rsidR="00DC4D34" w:rsidRDefault="00DC4D34">
            <w:pPr>
              <w:spacing w:after="0" w:line="240" w:lineRule="auto"/>
              <w:rPr>
                <w:rFonts w:ascii="Arial" w:hAnsi="Arial" w:cs="Arial"/>
                <w:b/>
                <w:sz w:val="24"/>
                <w:szCs w:val="24"/>
              </w:rPr>
            </w:pPr>
          </w:p>
          <w:p w:rsidR="00356F02" w:rsidRDefault="00356F02">
            <w:pPr>
              <w:spacing w:after="0" w:line="240" w:lineRule="auto"/>
              <w:rPr>
                <w:rFonts w:ascii="Arial" w:hAnsi="Arial" w:cs="Arial"/>
                <w:b/>
                <w:sz w:val="24"/>
                <w:szCs w:val="24"/>
              </w:rPr>
            </w:pPr>
          </w:p>
          <w:p w:rsidR="00076A1E" w:rsidRDefault="00076A1E">
            <w:pPr>
              <w:spacing w:after="0" w:line="240" w:lineRule="auto"/>
              <w:rPr>
                <w:rFonts w:ascii="Arial" w:hAnsi="Arial" w:cs="Arial"/>
                <w:b/>
                <w:sz w:val="24"/>
                <w:szCs w:val="24"/>
              </w:rPr>
            </w:pPr>
          </w:p>
          <w:p w:rsidR="00076A1E" w:rsidRDefault="00076A1E">
            <w:pPr>
              <w:spacing w:after="0" w:line="240" w:lineRule="auto"/>
              <w:rPr>
                <w:rFonts w:ascii="Arial" w:hAnsi="Arial" w:cs="Arial"/>
                <w:b/>
                <w:sz w:val="24"/>
                <w:szCs w:val="24"/>
              </w:rPr>
            </w:pPr>
          </w:p>
          <w:p w:rsidR="00076A1E" w:rsidRDefault="00076A1E">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076A1E" w:rsidRDefault="00076A1E">
            <w:pPr>
              <w:spacing w:after="0" w:line="240" w:lineRule="auto"/>
              <w:rPr>
                <w:rFonts w:ascii="Arial" w:hAnsi="Arial" w:cs="Arial"/>
                <w:b/>
                <w:sz w:val="24"/>
                <w:szCs w:val="24"/>
              </w:rPr>
            </w:pPr>
          </w:p>
          <w:p w:rsidR="00076A1E" w:rsidRDefault="00076A1E">
            <w:pPr>
              <w:spacing w:after="0" w:line="240" w:lineRule="auto"/>
              <w:rPr>
                <w:rFonts w:ascii="Arial" w:hAnsi="Arial" w:cs="Arial"/>
                <w:b/>
                <w:sz w:val="24"/>
                <w:szCs w:val="24"/>
              </w:rPr>
            </w:pPr>
          </w:p>
          <w:p w:rsidR="00F1647D" w:rsidRDefault="00356F02">
            <w:pPr>
              <w:spacing w:after="0" w:line="240" w:lineRule="auto"/>
              <w:rPr>
                <w:rFonts w:ascii="Arial" w:hAnsi="Arial" w:cs="Arial"/>
                <w:b/>
                <w:sz w:val="24"/>
                <w:szCs w:val="24"/>
              </w:rPr>
            </w:pPr>
            <w:r>
              <w:rPr>
                <w:rFonts w:ascii="Arial" w:hAnsi="Arial" w:cs="Arial"/>
                <w:b/>
                <w:sz w:val="24"/>
                <w:szCs w:val="24"/>
              </w:rPr>
              <w:t>VP</w:t>
            </w:r>
            <w:r w:rsidR="003677E8">
              <w:rPr>
                <w:rFonts w:ascii="Arial" w:hAnsi="Arial" w:cs="Arial"/>
                <w:b/>
                <w:sz w:val="24"/>
                <w:szCs w:val="24"/>
              </w:rPr>
              <w:t>/RW</w:t>
            </w:r>
          </w:p>
          <w:p w:rsidR="00F1647D" w:rsidRDefault="00F1647D">
            <w:pPr>
              <w:spacing w:after="0" w:line="240" w:lineRule="auto"/>
              <w:rPr>
                <w:rFonts w:ascii="Arial" w:hAnsi="Arial" w:cs="Arial"/>
                <w:b/>
                <w:sz w:val="24"/>
                <w:szCs w:val="24"/>
              </w:rPr>
            </w:pPr>
          </w:p>
          <w:p w:rsidR="00A60D78" w:rsidRDefault="00A60D78" w:rsidP="00A60D78">
            <w:pPr>
              <w:spacing w:after="0" w:line="240" w:lineRule="auto"/>
              <w:jc w:val="center"/>
              <w:rPr>
                <w:rFonts w:ascii="Arial" w:hAnsi="Arial" w:cs="Arial"/>
                <w:b/>
                <w:sz w:val="24"/>
                <w:szCs w:val="24"/>
              </w:rPr>
            </w:pPr>
          </w:p>
        </w:tc>
        <w:tc>
          <w:tcPr>
            <w:tcW w:w="1236" w:type="dxa"/>
            <w:gridSpan w:val="2"/>
          </w:tcPr>
          <w:p w:rsidR="00356F02" w:rsidRDefault="00356F02">
            <w:pPr>
              <w:spacing w:after="0" w:line="240" w:lineRule="auto"/>
              <w:rPr>
                <w:rFonts w:ascii="Arial" w:hAnsi="Arial" w:cs="Arial"/>
                <w:b/>
                <w:sz w:val="24"/>
                <w:szCs w:val="24"/>
              </w:rPr>
            </w:pPr>
          </w:p>
          <w:p w:rsidR="00A60D78" w:rsidRDefault="00A60D78">
            <w:pPr>
              <w:spacing w:after="0" w:line="240" w:lineRule="auto"/>
              <w:rPr>
                <w:rFonts w:ascii="Arial" w:hAnsi="Arial" w:cs="Arial"/>
                <w:b/>
                <w:sz w:val="24"/>
                <w:szCs w:val="24"/>
              </w:rPr>
            </w:pPr>
          </w:p>
          <w:p w:rsidR="00A60D78" w:rsidRDefault="00A60D78">
            <w:pPr>
              <w:spacing w:after="0" w:line="240" w:lineRule="auto"/>
              <w:rPr>
                <w:rFonts w:ascii="Arial" w:hAnsi="Arial" w:cs="Arial"/>
                <w:b/>
                <w:sz w:val="24"/>
                <w:szCs w:val="24"/>
              </w:rPr>
            </w:pPr>
          </w:p>
          <w:p w:rsidR="00A60D78" w:rsidRDefault="00A60D78">
            <w:pPr>
              <w:spacing w:after="0" w:line="240" w:lineRule="auto"/>
              <w:rPr>
                <w:rFonts w:ascii="Arial" w:hAnsi="Arial" w:cs="Arial"/>
                <w:b/>
                <w:sz w:val="24"/>
                <w:szCs w:val="24"/>
              </w:rPr>
            </w:pPr>
          </w:p>
          <w:p w:rsidR="00A60D78" w:rsidRDefault="00A60D78">
            <w:pPr>
              <w:spacing w:after="0" w:line="240" w:lineRule="auto"/>
              <w:rPr>
                <w:rFonts w:ascii="Arial" w:hAnsi="Arial" w:cs="Arial"/>
                <w:b/>
                <w:sz w:val="24"/>
                <w:szCs w:val="24"/>
              </w:rPr>
            </w:pPr>
          </w:p>
          <w:p w:rsidR="00A60D78" w:rsidRDefault="00A60D7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A60D78" w:rsidRDefault="00A60D78">
            <w:pPr>
              <w:spacing w:after="0" w:line="240" w:lineRule="auto"/>
              <w:rPr>
                <w:rFonts w:ascii="Arial" w:hAnsi="Arial" w:cs="Arial"/>
                <w:b/>
                <w:sz w:val="24"/>
                <w:szCs w:val="24"/>
              </w:rPr>
            </w:pPr>
          </w:p>
          <w:p w:rsidR="00A60D78" w:rsidRDefault="00356F02">
            <w:pPr>
              <w:spacing w:after="0" w:line="240" w:lineRule="auto"/>
              <w:rPr>
                <w:rFonts w:ascii="Arial" w:hAnsi="Arial" w:cs="Arial"/>
                <w:b/>
                <w:sz w:val="24"/>
                <w:szCs w:val="24"/>
              </w:rPr>
            </w:pPr>
            <w:r>
              <w:rPr>
                <w:rFonts w:ascii="Arial" w:hAnsi="Arial" w:cs="Arial"/>
                <w:b/>
                <w:sz w:val="24"/>
                <w:szCs w:val="24"/>
              </w:rPr>
              <w:t>2</w:t>
            </w:r>
            <w:r w:rsidR="003677E8">
              <w:rPr>
                <w:rFonts w:ascii="Arial" w:hAnsi="Arial" w:cs="Arial"/>
                <w:b/>
                <w:sz w:val="24"/>
                <w:szCs w:val="24"/>
              </w:rPr>
              <w:t>9</w:t>
            </w:r>
            <w:r>
              <w:rPr>
                <w:rFonts w:ascii="Arial" w:hAnsi="Arial" w:cs="Arial"/>
                <w:b/>
                <w:sz w:val="24"/>
                <w:szCs w:val="24"/>
              </w:rPr>
              <w:t>.10.15</w:t>
            </w:r>
          </w:p>
          <w:p w:rsidR="00A60D78" w:rsidRDefault="00A60D78">
            <w:pPr>
              <w:spacing w:after="0" w:line="240" w:lineRule="auto"/>
              <w:rPr>
                <w:rFonts w:ascii="Arial" w:hAnsi="Arial" w:cs="Arial"/>
                <w:b/>
                <w:sz w:val="24"/>
                <w:szCs w:val="24"/>
              </w:rPr>
            </w:pPr>
          </w:p>
          <w:p w:rsidR="00A60D78" w:rsidRDefault="00A60D78">
            <w:pPr>
              <w:spacing w:after="0" w:line="240" w:lineRule="auto"/>
              <w:rPr>
                <w:rFonts w:ascii="Arial" w:hAnsi="Arial" w:cs="Arial"/>
                <w:b/>
                <w:sz w:val="24"/>
                <w:szCs w:val="24"/>
              </w:rPr>
            </w:pPr>
          </w:p>
        </w:tc>
      </w:tr>
      <w:tr w:rsidR="00DC4D34" w:rsidRPr="00015B62" w:rsidTr="00DC4D34">
        <w:tc>
          <w:tcPr>
            <w:tcW w:w="1425" w:type="dxa"/>
          </w:tcPr>
          <w:p w:rsidR="00DC4D34" w:rsidRDefault="00DC4D34" w:rsidP="00DC4D34">
            <w:pPr>
              <w:spacing w:after="0" w:line="240" w:lineRule="auto"/>
              <w:rPr>
                <w:rFonts w:ascii="Arial" w:hAnsi="Arial" w:cs="Arial"/>
                <w:b/>
                <w:sz w:val="24"/>
                <w:szCs w:val="24"/>
              </w:rPr>
            </w:pPr>
          </w:p>
          <w:p w:rsidR="00DC4D34" w:rsidRDefault="00DC4D34" w:rsidP="00DC4D34">
            <w:pPr>
              <w:spacing w:after="0" w:line="240" w:lineRule="auto"/>
              <w:rPr>
                <w:rFonts w:ascii="Arial" w:hAnsi="Arial" w:cs="Arial"/>
                <w:b/>
                <w:sz w:val="24"/>
                <w:szCs w:val="24"/>
              </w:rPr>
            </w:pPr>
          </w:p>
        </w:tc>
        <w:tc>
          <w:tcPr>
            <w:tcW w:w="6314" w:type="dxa"/>
            <w:gridSpan w:val="2"/>
          </w:tcPr>
          <w:p w:rsidR="00DC4D34" w:rsidRDefault="00DC4D34">
            <w:pPr>
              <w:spacing w:after="0" w:line="240" w:lineRule="auto"/>
              <w:rPr>
                <w:rFonts w:ascii="Arial" w:hAnsi="Arial" w:cs="Arial"/>
                <w:b/>
                <w:sz w:val="24"/>
                <w:szCs w:val="24"/>
              </w:rPr>
            </w:pPr>
            <w:r w:rsidRPr="00DC4D34">
              <w:rPr>
                <w:rFonts w:ascii="Arial" w:hAnsi="Arial" w:cs="Arial"/>
                <w:b/>
                <w:sz w:val="24"/>
                <w:szCs w:val="24"/>
              </w:rPr>
              <w:t xml:space="preserve">The Committee </w:t>
            </w:r>
            <w:r w:rsidR="00A0718E">
              <w:rPr>
                <w:rFonts w:ascii="Arial" w:hAnsi="Arial" w:cs="Arial"/>
                <w:b/>
                <w:sz w:val="24"/>
                <w:szCs w:val="24"/>
              </w:rPr>
              <w:t xml:space="preserve">noted the Risk </w:t>
            </w:r>
            <w:r w:rsidR="00356F02">
              <w:rPr>
                <w:rFonts w:ascii="Arial" w:hAnsi="Arial" w:cs="Arial"/>
                <w:b/>
                <w:sz w:val="24"/>
                <w:szCs w:val="24"/>
              </w:rPr>
              <w:t>Register Extract.</w:t>
            </w:r>
          </w:p>
          <w:p w:rsidR="003253BE" w:rsidRPr="00DC4D34" w:rsidRDefault="003253BE">
            <w:pPr>
              <w:spacing w:after="0" w:line="240" w:lineRule="auto"/>
              <w:rPr>
                <w:rFonts w:ascii="Arial" w:hAnsi="Arial" w:cs="Arial"/>
                <w:b/>
                <w:sz w:val="24"/>
                <w:szCs w:val="24"/>
              </w:rPr>
            </w:pPr>
          </w:p>
        </w:tc>
        <w:tc>
          <w:tcPr>
            <w:tcW w:w="1245" w:type="dxa"/>
          </w:tcPr>
          <w:p w:rsidR="00DC4D34" w:rsidRDefault="00DC4D34">
            <w:pPr>
              <w:spacing w:after="0" w:line="240" w:lineRule="auto"/>
              <w:rPr>
                <w:rFonts w:ascii="Arial" w:hAnsi="Arial" w:cs="Arial"/>
                <w:b/>
                <w:sz w:val="24"/>
                <w:szCs w:val="24"/>
              </w:rPr>
            </w:pPr>
          </w:p>
        </w:tc>
        <w:tc>
          <w:tcPr>
            <w:tcW w:w="1236" w:type="dxa"/>
            <w:gridSpan w:val="2"/>
          </w:tcPr>
          <w:p w:rsidR="00DC4D34" w:rsidRDefault="00DC4D34">
            <w:pPr>
              <w:spacing w:after="0" w:line="240" w:lineRule="auto"/>
              <w:rPr>
                <w:rFonts w:ascii="Arial" w:hAnsi="Arial" w:cs="Arial"/>
                <w:b/>
                <w:sz w:val="24"/>
                <w:szCs w:val="24"/>
              </w:rPr>
            </w:pPr>
          </w:p>
        </w:tc>
      </w:tr>
      <w:tr w:rsidR="00D06052" w:rsidRPr="00015B62" w:rsidTr="00DC4D34">
        <w:tc>
          <w:tcPr>
            <w:tcW w:w="1425" w:type="dxa"/>
          </w:tcPr>
          <w:p w:rsidR="00D06052" w:rsidRDefault="00C06EBB" w:rsidP="00DC4D34">
            <w:pPr>
              <w:spacing w:after="0" w:line="240" w:lineRule="auto"/>
              <w:rPr>
                <w:rFonts w:ascii="Arial" w:hAnsi="Arial" w:cs="Arial"/>
                <w:b/>
                <w:sz w:val="24"/>
                <w:szCs w:val="24"/>
              </w:rPr>
            </w:pPr>
            <w:r>
              <w:rPr>
                <w:rFonts w:ascii="Arial" w:hAnsi="Arial" w:cs="Arial"/>
                <w:b/>
                <w:sz w:val="24"/>
                <w:szCs w:val="24"/>
              </w:rPr>
              <w:t>PCCC 15/09</w:t>
            </w:r>
            <w:r w:rsidR="00957C96">
              <w:rPr>
                <w:rFonts w:ascii="Arial" w:hAnsi="Arial" w:cs="Arial"/>
                <w:b/>
                <w:sz w:val="24"/>
                <w:szCs w:val="24"/>
              </w:rPr>
              <w:t>/06</w:t>
            </w:r>
          </w:p>
        </w:tc>
        <w:tc>
          <w:tcPr>
            <w:tcW w:w="6314" w:type="dxa"/>
            <w:gridSpan w:val="2"/>
          </w:tcPr>
          <w:p w:rsidR="00D06052" w:rsidRPr="00DC4D34" w:rsidRDefault="00D1266A" w:rsidP="00D1266A">
            <w:pPr>
              <w:spacing w:after="0" w:line="240" w:lineRule="auto"/>
              <w:rPr>
                <w:rFonts w:ascii="Arial" w:hAnsi="Arial" w:cs="Arial"/>
                <w:b/>
                <w:sz w:val="24"/>
                <w:szCs w:val="24"/>
              </w:rPr>
            </w:pPr>
            <w:r>
              <w:rPr>
                <w:rFonts w:ascii="Arial" w:hAnsi="Arial" w:cs="Arial"/>
                <w:b/>
                <w:sz w:val="24"/>
                <w:szCs w:val="24"/>
              </w:rPr>
              <w:t>QUARTERLEY FINANCE REPORT</w:t>
            </w:r>
          </w:p>
        </w:tc>
        <w:tc>
          <w:tcPr>
            <w:tcW w:w="1245" w:type="dxa"/>
          </w:tcPr>
          <w:p w:rsidR="00D06052" w:rsidRDefault="00D06052">
            <w:pPr>
              <w:spacing w:after="0" w:line="240" w:lineRule="auto"/>
              <w:rPr>
                <w:rFonts w:ascii="Arial" w:hAnsi="Arial" w:cs="Arial"/>
                <w:b/>
                <w:sz w:val="24"/>
                <w:szCs w:val="24"/>
              </w:rPr>
            </w:pPr>
          </w:p>
        </w:tc>
        <w:tc>
          <w:tcPr>
            <w:tcW w:w="1236" w:type="dxa"/>
            <w:gridSpan w:val="2"/>
          </w:tcPr>
          <w:p w:rsidR="00D06052" w:rsidRDefault="00D06052">
            <w:pPr>
              <w:spacing w:after="0" w:line="240" w:lineRule="auto"/>
              <w:rPr>
                <w:rFonts w:ascii="Arial" w:hAnsi="Arial" w:cs="Arial"/>
                <w:b/>
                <w:sz w:val="24"/>
                <w:szCs w:val="24"/>
              </w:rPr>
            </w:pPr>
          </w:p>
        </w:tc>
      </w:tr>
      <w:tr w:rsidR="00D06052" w:rsidRPr="00015B62" w:rsidTr="00DC4D34">
        <w:tc>
          <w:tcPr>
            <w:tcW w:w="1425" w:type="dxa"/>
          </w:tcPr>
          <w:p w:rsidR="00D06052" w:rsidRDefault="00D06052" w:rsidP="00DC4D34">
            <w:pPr>
              <w:spacing w:after="0" w:line="240" w:lineRule="auto"/>
              <w:rPr>
                <w:rFonts w:ascii="Arial" w:hAnsi="Arial" w:cs="Arial"/>
                <w:b/>
                <w:sz w:val="24"/>
                <w:szCs w:val="24"/>
              </w:rPr>
            </w:pPr>
          </w:p>
        </w:tc>
        <w:tc>
          <w:tcPr>
            <w:tcW w:w="6314" w:type="dxa"/>
            <w:gridSpan w:val="2"/>
          </w:tcPr>
          <w:p w:rsidR="005F7D30" w:rsidRDefault="00165449" w:rsidP="00356F02">
            <w:pPr>
              <w:spacing w:after="0" w:line="240" w:lineRule="auto"/>
              <w:rPr>
                <w:rFonts w:ascii="Arial" w:hAnsi="Arial" w:cs="Arial"/>
                <w:sz w:val="24"/>
                <w:szCs w:val="24"/>
              </w:rPr>
            </w:pPr>
            <w:r>
              <w:rPr>
                <w:rFonts w:ascii="Arial" w:hAnsi="Arial" w:cs="Arial"/>
                <w:sz w:val="24"/>
                <w:szCs w:val="24"/>
              </w:rPr>
              <w:t>The</w:t>
            </w:r>
            <w:r w:rsidR="00356F02">
              <w:rPr>
                <w:rFonts w:ascii="Arial" w:hAnsi="Arial" w:cs="Arial"/>
                <w:sz w:val="24"/>
                <w:szCs w:val="24"/>
              </w:rPr>
              <w:t xml:space="preserve"> Deputy Chief Finance Officer advised Committee Members that he had hoped that the CCG would have received an up to date forecast return in time for </w:t>
            </w:r>
            <w:r w:rsidR="005F7D30">
              <w:rPr>
                <w:rFonts w:ascii="Arial" w:hAnsi="Arial" w:cs="Arial"/>
                <w:sz w:val="24"/>
                <w:szCs w:val="24"/>
              </w:rPr>
              <w:t>the</w:t>
            </w:r>
            <w:r w:rsidR="00356F02">
              <w:rPr>
                <w:rFonts w:ascii="Arial" w:hAnsi="Arial" w:cs="Arial"/>
                <w:sz w:val="24"/>
                <w:szCs w:val="24"/>
              </w:rPr>
              <w:t xml:space="preserve"> meeting. Unfortunately</w:t>
            </w:r>
            <w:r w:rsidR="0002424C">
              <w:rPr>
                <w:rFonts w:ascii="Arial" w:hAnsi="Arial" w:cs="Arial"/>
                <w:sz w:val="24"/>
                <w:szCs w:val="24"/>
              </w:rPr>
              <w:t>,</w:t>
            </w:r>
            <w:r w:rsidR="00356F02">
              <w:rPr>
                <w:rFonts w:ascii="Arial" w:hAnsi="Arial" w:cs="Arial"/>
                <w:sz w:val="24"/>
                <w:szCs w:val="24"/>
              </w:rPr>
              <w:t xml:space="preserve"> the report had only been sent by NHS England earlier that day and therefore was unable to be presented to the Committee. </w:t>
            </w:r>
          </w:p>
          <w:p w:rsidR="005F7D30" w:rsidRDefault="005F7D30" w:rsidP="00356F02">
            <w:pPr>
              <w:spacing w:after="0" w:line="240" w:lineRule="auto"/>
              <w:rPr>
                <w:rFonts w:ascii="Arial" w:hAnsi="Arial" w:cs="Arial"/>
                <w:sz w:val="24"/>
                <w:szCs w:val="24"/>
              </w:rPr>
            </w:pPr>
          </w:p>
          <w:p w:rsidR="00F262D3" w:rsidRDefault="005F7D30" w:rsidP="00356F02">
            <w:pPr>
              <w:spacing w:after="0" w:line="240" w:lineRule="auto"/>
              <w:rPr>
                <w:rFonts w:ascii="Arial" w:hAnsi="Arial" w:cs="Arial"/>
                <w:sz w:val="24"/>
                <w:szCs w:val="24"/>
              </w:rPr>
            </w:pPr>
            <w:r>
              <w:rPr>
                <w:rFonts w:ascii="Arial" w:hAnsi="Arial" w:cs="Arial"/>
                <w:sz w:val="24"/>
                <w:szCs w:val="24"/>
              </w:rPr>
              <w:t>Members raised concerns around the timeliness of information being sent by NHS England. It was noted however, the report was not officially due for presentation until the following month.</w:t>
            </w:r>
          </w:p>
          <w:p w:rsidR="00356F02" w:rsidRDefault="00356F02" w:rsidP="00356F02">
            <w:pPr>
              <w:spacing w:after="0" w:line="240" w:lineRule="auto"/>
              <w:rPr>
                <w:rFonts w:ascii="Arial" w:hAnsi="Arial" w:cs="Arial"/>
                <w:sz w:val="24"/>
                <w:szCs w:val="24"/>
              </w:rPr>
            </w:pPr>
          </w:p>
          <w:p w:rsidR="00356F02" w:rsidRDefault="00356F02" w:rsidP="00356F02">
            <w:pPr>
              <w:spacing w:after="0" w:line="240" w:lineRule="auto"/>
              <w:rPr>
                <w:rFonts w:ascii="Arial" w:hAnsi="Arial" w:cs="Arial"/>
                <w:sz w:val="24"/>
                <w:szCs w:val="24"/>
              </w:rPr>
            </w:pPr>
            <w:r>
              <w:rPr>
                <w:rFonts w:ascii="Arial" w:hAnsi="Arial" w:cs="Arial"/>
                <w:sz w:val="24"/>
                <w:szCs w:val="24"/>
              </w:rPr>
              <w:t xml:space="preserve">It was agreed that the report would be presented to the </w:t>
            </w:r>
            <w:r>
              <w:rPr>
                <w:rFonts w:ascii="Arial" w:hAnsi="Arial" w:cs="Arial"/>
                <w:sz w:val="24"/>
                <w:szCs w:val="24"/>
              </w:rPr>
              <w:lastRenderedPageBreak/>
              <w:t xml:space="preserve">next meeting of the Committee. </w:t>
            </w:r>
          </w:p>
          <w:p w:rsidR="00356F02" w:rsidRDefault="00356F02" w:rsidP="00356F02">
            <w:pPr>
              <w:spacing w:after="0" w:line="240" w:lineRule="auto"/>
              <w:rPr>
                <w:rFonts w:ascii="Arial" w:hAnsi="Arial" w:cs="Arial"/>
                <w:b/>
                <w:sz w:val="24"/>
                <w:szCs w:val="24"/>
              </w:rPr>
            </w:pPr>
          </w:p>
          <w:p w:rsidR="003677E8" w:rsidRDefault="003677E8" w:rsidP="00356F02">
            <w:pPr>
              <w:spacing w:after="0" w:line="240" w:lineRule="auto"/>
              <w:rPr>
                <w:rFonts w:ascii="Arial" w:hAnsi="Arial" w:cs="Arial"/>
                <w:b/>
                <w:sz w:val="24"/>
                <w:szCs w:val="24"/>
              </w:rPr>
            </w:pPr>
            <w:r>
              <w:rPr>
                <w:rFonts w:ascii="Arial" w:hAnsi="Arial" w:cs="Arial"/>
                <w:b/>
                <w:sz w:val="24"/>
                <w:szCs w:val="24"/>
              </w:rPr>
              <w:t>Agreed Actions</w:t>
            </w:r>
          </w:p>
          <w:p w:rsidR="003677E8" w:rsidRDefault="003677E8" w:rsidP="00356F02">
            <w:pPr>
              <w:spacing w:after="0" w:line="240" w:lineRule="auto"/>
              <w:rPr>
                <w:rFonts w:ascii="Arial" w:hAnsi="Arial" w:cs="Arial"/>
                <w:b/>
                <w:sz w:val="24"/>
                <w:szCs w:val="24"/>
              </w:rPr>
            </w:pPr>
          </w:p>
          <w:p w:rsidR="003677E8" w:rsidRDefault="003677E8" w:rsidP="00356F02">
            <w:pPr>
              <w:spacing w:after="0" w:line="240" w:lineRule="auto"/>
              <w:rPr>
                <w:rFonts w:ascii="Arial" w:hAnsi="Arial" w:cs="Arial"/>
                <w:b/>
                <w:sz w:val="24"/>
                <w:szCs w:val="24"/>
              </w:rPr>
            </w:pPr>
            <w:r>
              <w:rPr>
                <w:rFonts w:ascii="Arial" w:hAnsi="Arial" w:cs="Arial"/>
                <w:b/>
                <w:sz w:val="24"/>
                <w:szCs w:val="24"/>
              </w:rPr>
              <w:t xml:space="preserve">The Deputy Chief Finance Officer to present an up to date forecast outturn at the next meeting of the Committee. </w:t>
            </w:r>
          </w:p>
          <w:p w:rsidR="003677E8" w:rsidRPr="00DC4D34" w:rsidRDefault="003677E8" w:rsidP="00356F02">
            <w:pPr>
              <w:spacing w:after="0" w:line="240" w:lineRule="auto"/>
              <w:rPr>
                <w:rFonts w:ascii="Arial" w:hAnsi="Arial" w:cs="Arial"/>
                <w:b/>
                <w:sz w:val="24"/>
                <w:szCs w:val="24"/>
              </w:rPr>
            </w:pPr>
          </w:p>
        </w:tc>
        <w:tc>
          <w:tcPr>
            <w:tcW w:w="1245" w:type="dxa"/>
          </w:tcPr>
          <w:p w:rsidR="00D06052" w:rsidRDefault="00D06052">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5F7D30" w:rsidRDefault="005F7D30">
            <w:pPr>
              <w:spacing w:after="0" w:line="240" w:lineRule="auto"/>
              <w:rPr>
                <w:rFonts w:ascii="Arial" w:hAnsi="Arial" w:cs="Arial"/>
                <w:b/>
                <w:sz w:val="24"/>
                <w:szCs w:val="24"/>
              </w:rPr>
            </w:pPr>
          </w:p>
          <w:p w:rsidR="005F7D30" w:rsidRDefault="005F7D30">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r>
              <w:rPr>
                <w:rFonts w:ascii="Arial" w:hAnsi="Arial" w:cs="Arial"/>
                <w:b/>
                <w:sz w:val="24"/>
                <w:szCs w:val="24"/>
              </w:rPr>
              <w:t>NL</w:t>
            </w:r>
          </w:p>
        </w:tc>
        <w:tc>
          <w:tcPr>
            <w:tcW w:w="1236" w:type="dxa"/>
            <w:gridSpan w:val="2"/>
          </w:tcPr>
          <w:p w:rsidR="00D06052" w:rsidRDefault="00D06052">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5F7D30" w:rsidRDefault="005F7D30">
            <w:pPr>
              <w:spacing w:after="0" w:line="240" w:lineRule="auto"/>
              <w:rPr>
                <w:rFonts w:ascii="Arial" w:hAnsi="Arial" w:cs="Arial"/>
                <w:b/>
                <w:sz w:val="24"/>
                <w:szCs w:val="24"/>
              </w:rPr>
            </w:pPr>
          </w:p>
          <w:p w:rsidR="005F7D30" w:rsidRDefault="005F7D30">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3677E8" w:rsidRDefault="003677E8">
            <w:pPr>
              <w:spacing w:after="0" w:line="240" w:lineRule="auto"/>
              <w:rPr>
                <w:rFonts w:ascii="Arial" w:hAnsi="Arial" w:cs="Arial"/>
                <w:b/>
                <w:sz w:val="24"/>
                <w:szCs w:val="24"/>
              </w:rPr>
            </w:pPr>
          </w:p>
          <w:p w:rsidR="0002424C" w:rsidRDefault="0002424C">
            <w:pPr>
              <w:spacing w:after="0" w:line="240" w:lineRule="auto"/>
              <w:rPr>
                <w:rFonts w:ascii="Arial" w:hAnsi="Arial" w:cs="Arial"/>
                <w:b/>
                <w:sz w:val="24"/>
                <w:szCs w:val="24"/>
              </w:rPr>
            </w:pPr>
          </w:p>
          <w:p w:rsidR="0002424C" w:rsidRDefault="003677E8">
            <w:pPr>
              <w:spacing w:after="0" w:line="240" w:lineRule="auto"/>
              <w:rPr>
                <w:rFonts w:ascii="Arial" w:hAnsi="Arial" w:cs="Arial"/>
                <w:b/>
                <w:sz w:val="24"/>
                <w:szCs w:val="24"/>
              </w:rPr>
            </w:pPr>
            <w:r>
              <w:rPr>
                <w:rFonts w:ascii="Arial" w:hAnsi="Arial" w:cs="Arial"/>
                <w:b/>
                <w:sz w:val="24"/>
                <w:szCs w:val="24"/>
              </w:rPr>
              <w:t>29</w:t>
            </w:r>
            <w:r w:rsidR="0002424C">
              <w:rPr>
                <w:rFonts w:ascii="Arial" w:hAnsi="Arial" w:cs="Arial"/>
                <w:b/>
                <w:sz w:val="24"/>
                <w:szCs w:val="24"/>
              </w:rPr>
              <w:t>.10.15</w:t>
            </w:r>
          </w:p>
        </w:tc>
      </w:tr>
      <w:tr w:rsidR="00D1266A" w:rsidRPr="00015B62" w:rsidTr="00F63238">
        <w:tc>
          <w:tcPr>
            <w:tcW w:w="10220" w:type="dxa"/>
            <w:gridSpan w:val="6"/>
          </w:tcPr>
          <w:p w:rsidR="00D1266A" w:rsidRPr="00F262D3" w:rsidRDefault="00D1266A">
            <w:pPr>
              <w:spacing w:after="0" w:line="240" w:lineRule="auto"/>
              <w:rPr>
                <w:rFonts w:ascii="Arial" w:hAnsi="Arial" w:cs="Arial"/>
                <w:b/>
                <w:sz w:val="24"/>
                <w:szCs w:val="24"/>
              </w:rPr>
            </w:pPr>
            <w:r w:rsidRPr="00F262D3">
              <w:rPr>
                <w:rFonts w:ascii="Arial" w:hAnsi="Arial" w:cs="Arial"/>
                <w:b/>
                <w:sz w:val="24"/>
                <w:szCs w:val="24"/>
              </w:rPr>
              <w:lastRenderedPageBreak/>
              <w:t>STRATEGY AND PLANNING</w:t>
            </w:r>
          </w:p>
          <w:p w:rsidR="00D1266A" w:rsidRPr="00F262D3" w:rsidRDefault="00D1266A">
            <w:pPr>
              <w:spacing w:after="0" w:line="240" w:lineRule="auto"/>
              <w:rPr>
                <w:rFonts w:ascii="Arial" w:hAnsi="Arial" w:cs="Arial"/>
                <w:b/>
                <w:sz w:val="24"/>
                <w:szCs w:val="24"/>
              </w:rPr>
            </w:pPr>
          </w:p>
        </w:tc>
      </w:tr>
      <w:tr w:rsidR="00D1266A" w:rsidRPr="00015B62" w:rsidTr="00DC4D34">
        <w:tc>
          <w:tcPr>
            <w:tcW w:w="1425" w:type="dxa"/>
          </w:tcPr>
          <w:p w:rsidR="00D1266A" w:rsidRDefault="0086151F" w:rsidP="00DC4D34">
            <w:pPr>
              <w:spacing w:after="0" w:line="240" w:lineRule="auto"/>
              <w:rPr>
                <w:rFonts w:ascii="Arial" w:hAnsi="Arial" w:cs="Arial"/>
                <w:b/>
                <w:sz w:val="24"/>
                <w:szCs w:val="24"/>
              </w:rPr>
            </w:pPr>
            <w:r>
              <w:rPr>
                <w:rFonts w:ascii="Arial" w:hAnsi="Arial" w:cs="Arial"/>
                <w:b/>
                <w:sz w:val="24"/>
                <w:szCs w:val="24"/>
              </w:rPr>
              <w:t xml:space="preserve">PCCC </w:t>
            </w:r>
            <w:r w:rsidR="00D1266A">
              <w:rPr>
                <w:rFonts w:ascii="Arial" w:hAnsi="Arial" w:cs="Arial"/>
                <w:b/>
                <w:sz w:val="24"/>
                <w:szCs w:val="24"/>
              </w:rPr>
              <w:t>15/09</w:t>
            </w:r>
            <w:r w:rsidR="00C06EBB">
              <w:rPr>
                <w:rFonts w:ascii="Arial" w:hAnsi="Arial" w:cs="Arial"/>
                <w:b/>
                <w:sz w:val="24"/>
                <w:szCs w:val="24"/>
              </w:rPr>
              <w:t>/07</w:t>
            </w:r>
          </w:p>
        </w:tc>
        <w:tc>
          <w:tcPr>
            <w:tcW w:w="6314" w:type="dxa"/>
            <w:gridSpan w:val="2"/>
          </w:tcPr>
          <w:p w:rsidR="00D1266A" w:rsidRPr="00F262D3" w:rsidRDefault="00D1266A">
            <w:pPr>
              <w:spacing w:after="0" w:line="240" w:lineRule="auto"/>
              <w:rPr>
                <w:rFonts w:ascii="Arial" w:hAnsi="Arial" w:cs="Arial"/>
                <w:b/>
                <w:sz w:val="24"/>
                <w:szCs w:val="24"/>
              </w:rPr>
            </w:pPr>
            <w:r w:rsidRPr="00F262D3">
              <w:rPr>
                <w:rFonts w:ascii="Arial" w:hAnsi="Arial" w:cs="Arial"/>
                <w:b/>
                <w:sz w:val="24"/>
                <w:szCs w:val="24"/>
              </w:rPr>
              <w:t xml:space="preserve">PRACTICE ESTATES REVIEW </w:t>
            </w:r>
          </w:p>
          <w:p w:rsidR="00D1266A" w:rsidRPr="00F262D3" w:rsidRDefault="00D1266A">
            <w:pPr>
              <w:spacing w:after="0" w:line="240" w:lineRule="auto"/>
              <w:rPr>
                <w:rFonts w:ascii="Arial" w:hAnsi="Arial" w:cs="Arial"/>
                <w:b/>
                <w:sz w:val="24"/>
                <w:szCs w:val="24"/>
              </w:rPr>
            </w:pPr>
          </w:p>
        </w:tc>
        <w:tc>
          <w:tcPr>
            <w:tcW w:w="1245" w:type="dxa"/>
          </w:tcPr>
          <w:p w:rsidR="00D1266A" w:rsidRDefault="00D1266A">
            <w:pPr>
              <w:spacing w:after="0" w:line="240" w:lineRule="auto"/>
              <w:rPr>
                <w:rFonts w:ascii="Arial" w:hAnsi="Arial" w:cs="Arial"/>
                <w:b/>
                <w:sz w:val="24"/>
                <w:szCs w:val="24"/>
              </w:rPr>
            </w:pPr>
          </w:p>
        </w:tc>
        <w:tc>
          <w:tcPr>
            <w:tcW w:w="1236" w:type="dxa"/>
            <w:gridSpan w:val="2"/>
          </w:tcPr>
          <w:p w:rsidR="00D1266A" w:rsidRDefault="00D1266A">
            <w:pPr>
              <w:spacing w:after="0" w:line="240" w:lineRule="auto"/>
              <w:rPr>
                <w:rFonts w:ascii="Arial" w:hAnsi="Arial" w:cs="Arial"/>
                <w:b/>
                <w:sz w:val="24"/>
                <w:szCs w:val="24"/>
              </w:rPr>
            </w:pPr>
          </w:p>
        </w:tc>
      </w:tr>
      <w:tr w:rsidR="00D1266A" w:rsidRPr="00015B62" w:rsidTr="00DC4D34">
        <w:tc>
          <w:tcPr>
            <w:tcW w:w="1425" w:type="dxa"/>
          </w:tcPr>
          <w:p w:rsidR="00D1266A" w:rsidRDefault="00D1266A" w:rsidP="00DC4D34">
            <w:pPr>
              <w:spacing w:after="0" w:line="240" w:lineRule="auto"/>
              <w:rPr>
                <w:rFonts w:ascii="Arial" w:hAnsi="Arial" w:cs="Arial"/>
                <w:b/>
                <w:sz w:val="24"/>
                <w:szCs w:val="24"/>
              </w:rPr>
            </w:pPr>
          </w:p>
          <w:p w:rsidR="00D1266A" w:rsidRDefault="00D1266A" w:rsidP="00DC4D34">
            <w:pPr>
              <w:spacing w:after="0" w:line="240" w:lineRule="auto"/>
              <w:rPr>
                <w:rFonts w:ascii="Arial" w:hAnsi="Arial" w:cs="Arial"/>
                <w:b/>
                <w:sz w:val="24"/>
                <w:szCs w:val="24"/>
              </w:rPr>
            </w:pPr>
          </w:p>
        </w:tc>
        <w:tc>
          <w:tcPr>
            <w:tcW w:w="6314" w:type="dxa"/>
            <w:gridSpan w:val="2"/>
          </w:tcPr>
          <w:p w:rsidR="00D1266A" w:rsidRDefault="0002424C">
            <w:pPr>
              <w:spacing w:after="0" w:line="240" w:lineRule="auto"/>
              <w:rPr>
                <w:rFonts w:ascii="Arial" w:hAnsi="Arial" w:cs="Arial"/>
                <w:sz w:val="24"/>
                <w:szCs w:val="24"/>
              </w:rPr>
            </w:pPr>
            <w:r>
              <w:rPr>
                <w:rFonts w:ascii="Arial" w:hAnsi="Arial" w:cs="Arial"/>
                <w:sz w:val="24"/>
                <w:szCs w:val="24"/>
              </w:rPr>
              <w:t>The Committee received a</w:t>
            </w:r>
            <w:r w:rsidR="00FE66B7">
              <w:rPr>
                <w:rFonts w:ascii="Arial" w:hAnsi="Arial" w:cs="Arial"/>
                <w:sz w:val="24"/>
                <w:szCs w:val="24"/>
              </w:rPr>
              <w:t>n initial</w:t>
            </w:r>
            <w:r>
              <w:rPr>
                <w:rFonts w:ascii="Arial" w:hAnsi="Arial" w:cs="Arial"/>
                <w:sz w:val="24"/>
                <w:szCs w:val="24"/>
              </w:rPr>
              <w:t xml:space="preserve"> presentation from Mr Tom Myers,</w:t>
            </w:r>
            <w:r w:rsidR="00D71A8E">
              <w:rPr>
                <w:rFonts w:ascii="Arial" w:hAnsi="Arial" w:cs="Arial"/>
                <w:sz w:val="24"/>
                <w:szCs w:val="24"/>
              </w:rPr>
              <w:t xml:space="preserve"> Regional Manager and James Smith</w:t>
            </w:r>
            <w:r>
              <w:rPr>
                <w:rFonts w:ascii="Arial" w:hAnsi="Arial" w:cs="Arial"/>
                <w:sz w:val="24"/>
                <w:szCs w:val="24"/>
              </w:rPr>
              <w:t xml:space="preserve">ies, Chartered </w:t>
            </w:r>
            <w:r w:rsidR="00D71A8E">
              <w:rPr>
                <w:rFonts w:ascii="Arial" w:hAnsi="Arial" w:cs="Arial"/>
                <w:sz w:val="24"/>
                <w:szCs w:val="24"/>
              </w:rPr>
              <w:t>Surveyor</w:t>
            </w:r>
            <w:r w:rsidR="005F7D30">
              <w:rPr>
                <w:rFonts w:ascii="Arial" w:hAnsi="Arial" w:cs="Arial"/>
                <w:sz w:val="24"/>
                <w:szCs w:val="24"/>
              </w:rPr>
              <w:t xml:space="preserve"> from</w:t>
            </w:r>
            <w:r>
              <w:rPr>
                <w:rFonts w:ascii="Arial" w:hAnsi="Arial" w:cs="Arial"/>
                <w:sz w:val="24"/>
                <w:szCs w:val="24"/>
              </w:rPr>
              <w:t xml:space="preserve"> CAPITA</w:t>
            </w:r>
            <w:r w:rsidR="00FE66B7">
              <w:rPr>
                <w:rFonts w:ascii="Arial" w:hAnsi="Arial" w:cs="Arial"/>
                <w:sz w:val="24"/>
                <w:szCs w:val="24"/>
              </w:rPr>
              <w:t xml:space="preserve"> on the Barnsley GP Practice Estates Review</w:t>
            </w:r>
            <w:r>
              <w:rPr>
                <w:rFonts w:ascii="Arial" w:hAnsi="Arial" w:cs="Arial"/>
                <w:sz w:val="24"/>
                <w:szCs w:val="24"/>
              </w:rPr>
              <w:t xml:space="preserve">. </w:t>
            </w:r>
          </w:p>
          <w:p w:rsidR="0002424C" w:rsidRDefault="0002424C">
            <w:pPr>
              <w:spacing w:after="0" w:line="240" w:lineRule="auto"/>
              <w:rPr>
                <w:rFonts w:ascii="Arial" w:hAnsi="Arial" w:cs="Arial"/>
                <w:sz w:val="24"/>
                <w:szCs w:val="24"/>
              </w:rPr>
            </w:pPr>
          </w:p>
          <w:p w:rsidR="00D71A8E" w:rsidRDefault="0002424C" w:rsidP="00FE66B7">
            <w:pPr>
              <w:spacing w:after="0" w:line="240" w:lineRule="auto"/>
              <w:rPr>
                <w:rFonts w:ascii="Arial" w:hAnsi="Arial" w:cs="Arial"/>
                <w:sz w:val="24"/>
                <w:szCs w:val="24"/>
              </w:rPr>
            </w:pPr>
            <w:r>
              <w:rPr>
                <w:rFonts w:ascii="Arial" w:hAnsi="Arial" w:cs="Arial"/>
                <w:sz w:val="24"/>
                <w:szCs w:val="24"/>
              </w:rPr>
              <w:t xml:space="preserve">The </w:t>
            </w:r>
            <w:r w:rsidR="00696B1E">
              <w:rPr>
                <w:rFonts w:ascii="Arial" w:hAnsi="Arial" w:cs="Arial"/>
                <w:sz w:val="24"/>
                <w:szCs w:val="24"/>
              </w:rPr>
              <w:t>presentation</w:t>
            </w:r>
            <w:r w:rsidR="00D71A8E">
              <w:rPr>
                <w:rFonts w:ascii="Arial" w:hAnsi="Arial" w:cs="Arial"/>
                <w:sz w:val="24"/>
                <w:szCs w:val="24"/>
              </w:rPr>
              <w:t xml:space="preserve"> detailed </w:t>
            </w:r>
            <w:r w:rsidR="00696B1E">
              <w:rPr>
                <w:rFonts w:ascii="Arial" w:hAnsi="Arial" w:cs="Arial"/>
                <w:sz w:val="24"/>
                <w:szCs w:val="24"/>
              </w:rPr>
              <w:t>th</w:t>
            </w:r>
            <w:r w:rsidR="00FE66B7">
              <w:rPr>
                <w:rFonts w:ascii="Arial" w:hAnsi="Arial" w:cs="Arial"/>
                <w:sz w:val="24"/>
                <w:szCs w:val="24"/>
              </w:rPr>
              <w:t xml:space="preserve">e findings from the review and a number of actions were agreed. Members agreed that the development work would be led by the Primary Care Work stream who would progress an Estates Strategy for presentation back to the Committee. </w:t>
            </w:r>
          </w:p>
          <w:p w:rsidR="00FE66B7" w:rsidRPr="00D71A8E" w:rsidRDefault="00FE66B7" w:rsidP="00FE66B7">
            <w:pPr>
              <w:spacing w:after="0" w:line="240" w:lineRule="auto"/>
              <w:rPr>
                <w:rFonts w:ascii="Arial" w:hAnsi="Arial" w:cs="Arial"/>
                <w:sz w:val="24"/>
                <w:szCs w:val="24"/>
              </w:rPr>
            </w:pPr>
          </w:p>
        </w:tc>
        <w:tc>
          <w:tcPr>
            <w:tcW w:w="1245" w:type="dxa"/>
          </w:tcPr>
          <w:p w:rsidR="00D1266A" w:rsidRDefault="00D1266A">
            <w:pPr>
              <w:spacing w:after="0" w:line="240" w:lineRule="auto"/>
              <w:rPr>
                <w:rFonts w:ascii="Arial" w:hAnsi="Arial" w:cs="Arial"/>
                <w:b/>
                <w:sz w:val="24"/>
                <w:szCs w:val="24"/>
              </w:rPr>
            </w:pPr>
          </w:p>
        </w:tc>
        <w:tc>
          <w:tcPr>
            <w:tcW w:w="1236" w:type="dxa"/>
            <w:gridSpan w:val="2"/>
          </w:tcPr>
          <w:p w:rsidR="00D1266A" w:rsidRDefault="00D1266A">
            <w:pPr>
              <w:spacing w:after="0" w:line="240" w:lineRule="auto"/>
              <w:rPr>
                <w:rFonts w:ascii="Arial" w:hAnsi="Arial" w:cs="Arial"/>
                <w:b/>
                <w:sz w:val="24"/>
                <w:szCs w:val="24"/>
              </w:rPr>
            </w:pPr>
          </w:p>
        </w:tc>
      </w:tr>
      <w:tr w:rsidR="003677E8" w:rsidRPr="00015B62" w:rsidTr="00DC4D34">
        <w:tc>
          <w:tcPr>
            <w:tcW w:w="1425" w:type="dxa"/>
          </w:tcPr>
          <w:p w:rsidR="003677E8" w:rsidRDefault="003677E8" w:rsidP="00DC4D34">
            <w:pPr>
              <w:spacing w:after="0" w:line="240" w:lineRule="auto"/>
              <w:rPr>
                <w:rFonts w:ascii="Arial" w:hAnsi="Arial" w:cs="Arial"/>
                <w:b/>
                <w:sz w:val="24"/>
                <w:szCs w:val="24"/>
              </w:rPr>
            </w:pPr>
          </w:p>
          <w:p w:rsidR="003677E8" w:rsidRDefault="003677E8" w:rsidP="00DC4D34">
            <w:pPr>
              <w:spacing w:after="0" w:line="240" w:lineRule="auto"/>
              <w:rPr>
                <w:rFonts w:ascii="Arial" w:hAnsi="Arial" w:cs="Arial"/>
                <w:b/>
                <w:sz w:val="24"/>
                <w:szCs w:val="24"/>
              </w:rPr>
            </w:pPr>
          </w:p>
        </w:tc>
        <w:tc>
          <w:tcPr>
            <w:tcW w:w="6314" w:type="dxa"/>
            <w:gridSpan w:val="2"/>
          </w:tcPr>
          <w:p w:rsidR="003677E8" w:rsidRDefault="003677E8">
            <w:pPr>
              <w:spacing w:after="0" w:line="240" w:lineRule="auto"/>
              <w:rPr>
                <w:rFonts w:ascii="Arial" w:hAnsi="Arial" w:cs="Arial"/>
                <w:b/>
                <w:sz w:val="24"/>
                <w:szCs w:val="24"/>
              </w:rPr>
            </w:pPr>
            <w:r w:rsidRPr="00B92B47">
              <w:rPr>
                <w:rFonts w:ascii="Arial" w:hAnsi="Arial" w:cs="Arial"/>
                <w:b/>
                <w:sz w:val="24"/>
                <w:szCs w:val="24"/>
              </w:rPr>
              <w:t>Agreed Actions</w:t>
            </w:r>
          </w:p>
          <w:p w:rsidR="00FE66B7" w:rsidRDefault="00FE66B7">
            <w:pPr>
              <w:spacing w:after="0" w:line="240" w:lineRule="auto"/>
              <w:rPr>
                <w:rFonts w:ascii="Arial" w:hAnsi="Arial" w:cs="Arial"/>
                <w:b/>
                <w:sz w:val="24"/>
                <w:szCs w:val="24"/>
              </w:rPr>
            </w:pPr>
          </w:p>
          <w:p w:rsidR="00FE66B7" w:rsidRDefault="00FE66B7">
            <w:pPr>
              <w:spacing w:after="0" w:line="240" w:lineRule="auto"/>
              <w:rPr>
                <w:rFonts w:ascii="Arial" w:hAnsi="Arial" w:cs="Arial"/>
                <w:b/>
                <w:sz w:val="24"/>
                <w:szCs w:val="24"/>
              </w:rPr>
            </w:pPr>
            <w:r>
              <w:rPr>
                <w:rFonts w:ascii="Arial" w:hAnsi="Arial" w:cs="Arial"/>
                <w:b/>
                <w:sz w:val="24"/>
                <w:szCs w:val="24"/>
              </w:rPr>
              <w:t xml:space="preserve">That the Primary Care Work Stream review the findings from the Practice Estates Review and start to develop a Barnsley CCG Estates Strategy. </w:t>
            </w:r>
          </w:p>
          <w:p w:rsidR="00FE66B7" w:rsidRDefault="00FE66B7">
            <w:pPr>
              <w:spacing w:after="0" w:line="240" w:lineRule="auto"/>
              <w:rPr>
                <w:rFonts w:ascii="Arial" w:hAnsi="Arial" w:cs="Arial"/>
                <w:b/>
                <w:sz w:val="24"/>
                <w:szCs w:val="24"/>
              </w:rPr>
            </w:pPr>
          </w:p>
          <w:p w:rsidR="00FE66B7" w:rsidRPr="00FE66B7" w:rsidRDefault="00FE66B7">
            <w:pPr>
              <w:spacing w:after="0" w:line="240" w:lineRule="auto"/>
              <w:rPr>
                <w:rFonts w:ascii="Arial" w:hAnsi="Arial" w:cs="Arial"/>
                <w:sz w:val="24"/>
                <w:szCs w:val="24"/>
              </w:rPr>
            </w:pPr>
            <w:r w:rsidRPr="00FE66B7">
              <w:rPr>
                <w:rFonts w:ascii="Arial" w:hAnsi="Arial" w:cs="Arial"/>
                <w:sz w:val="24"/>
                <w:szCs w:val="24"/>
              </w:rPr>
              <w:t>The following actions were also assigned to Committee members:</w:t>
            </w:r>
          </w:p>
          <w:p w:rsidR="003677E8" w:rsidRPr="00B92B47" w:rsidRDefault="003677E8">
            <w:pPr>
              <w:spacing w:after="0" w:line="240" w:lineRule="auto"/>
              <w:rPr>
                <w:rFonts w:ascii="Arial" w:hAnsi="Arial" w:cs="Arial"/>
                <w:b/>
                <w:sz w:val="24"/>
                <w:szCs w:val="24"/>
              </w:rPr>
            </w:pPr>
          </w:p>
          <w:p w:rsidR="00B92B47" w:rsidRPr="00B92B47" w:rsidRDefault="003677E8" w:rsidP="00855730">
            <w:pPr>
              <w:spacing w:after="0" w:line="240" w:lineRule="auto"/>
              <w:rPr>
                <w:rFonts w:ascii="Arial" w:hAnsi="Arial" w:cs="Arial"/>
                <w:b/>
                <w:sz w:val="24"/>
                <w:szCs w:val="24"/>
              </w:rPr>
            </w:pPr>
            <w:r w:rsidRPr="00B92B47">
              <w:rPr>
                <w:rFonts w:ascii="Arial" w:hAnsi="Arial" w:cs="Arial"/>
                <w:b/>
                <w:sz w:val="24"/>
                <w:szCs w:val="24"/>
              </w:rPr>
              <w:t>The Senior NSHE Primary Care Manager to provide the Committee wi</w:t>
            </w:r>
            <w:r w:rsidR="00B92B47" w:rsidRPr="00B92B47">
              <w:rPr>
                <w:rFonts w:ascii="Arial" w:hAnsi="Arial" w:cs="Arial"/>
                <w:b/>
                <w:sz w:val="24"/>
                <w:szCs w:val="24"/>
              </w:rPr>
              <w:t>th a copy of the findings from the last 5 years practice estates reviews.</w:t>
            </w:r>
          </w:p>
          <w:p w:rsidR="00B92B47" w:rsidRPr="00B92B47" w:rsidRDefault="00B92B47" w:rsidP="00855730">
            <w:pPr>
              <w:spacing w:after="0" w:line="240" w:lineRule="auto"/>
              <w:rPr>
                <w:rFonts w:ascii="Arial" w:hAnsi="Arial" w:cs="Arial"/>
                <w:b/>
                <w:sz w:val="24"/>
                <w:szCs w:val="24"/>
              </w:rPr>
            </w:pPr>
          </w:p>
          <w:p w:rsidR="00B92B47" w:rsidRPr="00B92B47" w:rsidRDefault="00B92B47" w:rsidP="00855730">
            <w:pPr>
              <w:spacing w:after="0" w:line="240" w:lineRule="auto"/>
              <w:rPr>
                <w:rFonts w:ascii="Arial" w:hAnsi="Arial" w:cs="Arial"/>
                <w:b/>
                <w:sz w:val="24"/>
                <w:szCs w:val="24"/>
              </w:rPr>
            </w:pPr>
            <w:r w:rsidRPr="00B92B47">
              <w:rPr>
                <w:rFonts w:ascii="Arial" w:hAnsi="Arial" w:cs="Arial"/>
                <w:b/>
                <w:sz w:val="24"/>
                <w:szCs w:val="24"/>
              </w:rPr>
              <w:t>The Director of Public Health to look into the CCG utilising BMBC buildings to provide clinical services from.</w:t>
            </w:r>
          </w:p>
          <w:p w:rsidR="00B92B47" w:rsidRPr="00B92B47" w:rsidRDefault="00B92B47" w:rsidP="00855730">
            <w:pPr>
              <w:spacing w:after="0" w:line="240" w:lineRule="auto"/>
              <w:rPr>
                <w:rFonts w:ascii="Arial" w:hAnsi="Arial" w:cs="Arial"/>
                <w:b/>
                <w:sz w:val="24"/>
                <w:szCs w:val="24"/>
              </w:rPr>
            </w:pPr>
          </w:p>
          <w:p w:rsidR="00B92B47" w:rsidRDefault="00B92B47" w:rsidP="00855730">
            <w:pPr>
              <w:spacing w:after="0" w:line="240" w:lineRule="auto"/>
              <w:rPr>
                <w:rFonts w:ascii="Arial" w:hAnsi="Arial" w:cs="Arial"/>
                <w:b/>
                <w:sz w:val="24"/>
                <w:szCs w:val="24"/>
              </w:rPr>
            </w:pPr>
            <w:r w:rsidRPr="00B92B47">
              <w:rPr>
                <w:rFonts w:ascii="Arial" w:hAnsi="Arial" w:cs="Arial"/>
                <w:b/>
                <w:sz w:val="24"/>
                <w:szCs w:val="24"/>
              </w:rPr>
              <w:t xml:space="preserve">The Deputy Chief Finance officer to clearly identify the Capital Backlog Funding when presenting the budget at the next Committee meeting. </w:t>
            </w:r>
          </w:p>
          <w:p w:rsidR="00FE66B7" w:rsidRDefault="00FE66B7" w:rsidP="00855730">
            <w:pPr>
              <w:spacing w:after="0" w:line="240" w:lineRule="auto"/>
              <w:rPr>
                <w:rFonts w:ascii="Arial" w:hAnsi="Arial" w:cs="Arial"/>
                <w:b/>
                <w:sz w:val="24"/>
                <w:szCs w:val="24"/>
              </w:rPr>
            </w:pPr>
          </w:p>
          <w:p w:rsidR="00FE66B7" w:rsidRPr="00FE66B7" w:rsidRDefault="00FE66B7" w:rsidP="00855730">
            <w:pPr>
              <w:spacing w:after="0" w:line="240" w:lineRule="auto"/>
              <w:rPr>
                <w:rFonts w:ascii="Arial" w:hAnsi="Arial" w:cs="Arial"/>
                <w:b/>
                <w:sz w:val="24"/>
                <w:szCs w:val="24"/>
                <w:u w:val="single"/>
              </w:rPr>
            </w:pPr>
            <w:r w:rsidRPr="00FE66B7">
              <w:rPr>
                <w:rFonts w:ascii="Arial" w:hAnsi="Arial" w:cs="Arial"/>
                <w:b/>
                <w:sz w:val="24"/>
                <w:szCs w:val="24"/>
                <w:u w:val="single"/>
              </w:rPr>
              <w:t>Post Meeting Note</w:t>
            </w:r>
          </w:p>
          <w:p w:rsidR="00FE66B7" w:rsidRPr="00FE66B7" w:rsidRDefault="00FE66B7" w:rsidP="00855730">
            <w:pPr>
              <w:spacing w:after="0" w:line="240" w:lineRule="auto"/>
              <w:rPr>
                <w:rFonts w:ascii="Arial" w:hAnsi="Arial" w:cs="Arial"/>
                <w:b/>
                <w:sz w:val="24"/>
                <w:szCs w:val="24"/>
              </w:rPr>
            </w:pPr>
            <w:r w:rsidRPr="00FE66B7">
              <w:rPr>
                <w:rFonts w:ascii="Arial" w:hAnsi="Arial" w:cs="Arial"/>
                <w:b/>
                <w:sz w:val="24"/>
                <w:szCs w:val="24"/>
              </w:rPr>
              <w:t xml:space="preserve">The findings of the practice estates review would be shared with practices for points of accuracy. </w:t>
            </w:r>
          </w:p>
          <w:p w:rsidR="003677E8" w:rsidRDefault="00855730" w:rsidP="00855730">
            <w:pPr>
              <w:spacing w:after="0" w:line="240" w:lineRule="auto"/>
              <w:rPr>
                <w:rFonts w:ascii="Arial" w:hAnsi="Arial" w:cs="Arial"/>
                <w:sz w:val="24"/>
                <w:szCs w:val="24"/>
              </w:rPr>
            </w:pPr>
            <w:r w:rsidRPr="00B92B47">
              <w:rPr>
                <w:rFonts w:ascii="Arial" w:hAnsi="Arial" w:cs="Arial"/>
                <w:b/>
                <w:sz w:val="24"/>
                <w:szCs w:val="24"/>
              </w:rPr>
              <w:lastRenderedPageBreak/>
              <w:t xml:space="preserve"> </w:t>
            </w:r>
          </w:p>
        </w:tc>
        <w:tc>
          <w:tcPr>
            <w:tcW w:w="1245" w:type="dxa"/>
          </w:tcPr>
          <w:p w:rsidR="003677E8" w:rsidRDefault="003677E8" w:rsidP="00554BD3">
            <w:pPr>
              <w:spacing w:after="0" w:line="240" w:lineRule="auto"/>
              <w:jc w:val="center"/>
              <w:rPr>
                <w:rFonts w:ascii="Arial" w:hAnsi="Arial" w:cs="Arial"/>
                <w:b/>
                <w:sz w:val="24"/>
                <w:szCs w:val="24"/>
              </w:rPr>
            </w:pPr>
          </w:p>
          <w:p w:rsidR="00FE66B7" w:rsidRDefault="00FE66B7" w:rsidP="00554BD3">
            <w:pPr>
              <w:spacing w:after="0" w:line="240" w:lineRule="auto"/>
              <w:jc w:val="center"/>
              <w:rPr>
                <w:rFonts w:ascii="Arial" w:hAnsi="Arial" w:cs="Arial"/>
                <w:b/>
                <w:sz w:val="24"/>
                <w:szCs w:val="24"/>
              </w:rPr>
            </w:pPr>
          </w:p>
          <w:p w:rsidR="00B92B47" w:rsidRDefault="00B92B47" w:rsidP="00554BD3">
            <w:pPr>
              <w:spacing w:after="0" w:line="240" w:lineRule="auto"/>
              <w:jc w:val="center"/>
              <w:rPr>
                <w:rFonts w:ascii="Arial" w:hAnsi="Arial" w:cs="Arial"/>
                <w:b/>
                <w:sz w:val="24"/>
                <w:szCs w:val="24"/>
              </w:rPr>
            </w:pPr>
          </w:p>
          <w:p w:rsidR="00FE66B7" w:rsidRDefault="00FE66B7" w:rsidP="00554BD3">
            <w:pPr>
              <w:spacing w:after="0" w:line="240" w:lineRule="auto"/>
              <w:jc w:val="center"/>
              <w:rPr>
                <w:rFonts w:ascii="Arial" w:hAnsi="Arial" w:cs="Arial"/>
                <w:b/>
                <w:sz w:val="24"/>
                <w:szCs w:val="24"/>
              </w:rPr>
            </w:pPr>
            <w:r>
              <w:rPr>
                <w:rFonts w:ascii="Arial" w:hAnsi="Arial" w:cs="Arial"/>
                <w:b/>
                <w:sz w:val="24"/>
                <w:szCs w:val="24"/>
              </w:rPr>
              <w:t>JH</w:t>
            </w:r>
          </w:p>
          <w:p w:rsidR="00FE66B7" w:rsidRDefault="00FE66B7" w:rsidP="00554BD3">
            <w:pPr>
              <w:spacing w:after="0" w:line="240" w:lineRule="auto"/>
              <w:jc w:val="center"/>
              <w:rPr>
                <w:rFonts w:ascii="Arial" w:hAnsi="Arial" w:cs="Arial"/>
                <w:b/>
                <w:sz w:val="24"/>
                <w:szCs w:val="24"/>
              </w:rPr>
            </w:pPr>
          </w:p>
          <w:p w:rsidR="00FE66B7" w:rsidRDefault="00FE66B7" w:rsidP="00554BD3">
            <w:pPr>
              <w:spacing w:after="0" w:line="240" w:lineRule="auto"/>
              <w:jc w:val="center"/>
              <w:rPr>
                <w:rFonts w:ascii="Arial" w:hAnsi="Arial" w:cs="Arial"/>
                <w:b/>
                <w:sz w:val="24"/>
                <w:szCs w:val="24"/>
              </w:rPr>
            </w:pPr>
          </w:p>
          <w:p w:rsidR="00FE66B7" w:rsidRDefault="00FE66B7" w:rsidP="00554BD3">
            <w:pPr>
              <w:spacing w:after="0" w:line="240" w:lineRule="auto"/>
              <w:jc w:val="center"/>
              <w:rPr>
                <w:rFonts w:ascii="Arial" w:hAnsi="Arial" w:cs="Arial"/>
                <w:b/>
                <w:sz w:val="24"/>
                <w:szCs w:val="24"/>
              </w:rPr>
            </w:pPr>
          </w:p>
          <w:p w:rsidR="00FE66B7" w:rsidRDefault="00FE66B7" w:rsidP="00554BD3">
            <w:pPr>
              <w:spacing w:after="0" w:line="240" w:lineRule="auto"/>
              <w:jc w:val="center"/>
              <w:rPr>
                <w:rFonts w:ascii="Arial" w:hAnsi="Arial" w:cs="Arial"/>
                <w:b/>
                <w:sz w:val="24"/>
                <w:szCs w:val="24"/>
              </w:rPr>
            </w:pPr>
          </w:p>
          <w:p w:rsidR="00FE66B7" w:rsidRDefault="00FE66B7" w:rsidP="00554BD3">
            <w:pPr>
              <w:spacing w:after="0" w:line="240" w:lineRule="auto"/>
              <w:jc w:val="center"/>
              <w:rPr>
                <w:rFonts w:ascii="Arial" w:hAnsi="Arial" w:cs="Arial"/>
                <w:b/>
                <w:sz w:val="24"/>
                <w:szCs w:val="24"/>
              </w:rPr>
            </w:pPr>
          </w:p>
          <w:p w:rsidR="00B92B47" w:rsidRDefault="00B92B47" w:rsidP="00554BD3">
            <w:pPr>
              <w:spacing w:after="0" w:line="240" w:lineRule="auto"/>
              <w:jc w:val="center"/>
              <w:rPr>
                <w:rFonts w:ascii="Arial" w:hAnsi="Arial" w:cs="Arial"/>
                <w:b/>
                <w:sz w:val="24"/>
                <w:szCs w:val="24"/>
              </w:rPr>
            </w:pPr>
            <w:r>
              <w:rPr>
                <w:rFonts w:ascii="Arial" w:hAnsi="Arial" w:cs="Arial"/>
                <w:b/>
                <w:sz w:val="24"/>
                <w:szCs w:val="24"/>
              </w:rPr>
              <w:t>GC</w:t>
            </w:r>
          </w:p>
          <w:p w:rsidR="00B92B47" w:rsidRDefault="00B92B47" w:rsidP="00554BD3">
            <w:pPr>
              <w:spacing w:after="0" w:line="240" w:lineRule="auto"/>
              <w:jc w:val="center"/>
              <w:rPr>
                <w:rFonts w:ascii="Arial" w:hAnsi="Arial" w:cs="Arial"/>
                <w:b/>
                <w:sz w:val="24"/>
                <w:szCs w:val="24"/>
              </w:rPr>
            </w:pPr>
          </w:p>
          <w:p w:rsidR="00B92B47" w:rsidRDefault="00B92B47" w:rsidP="00554BD3">
            <w:pPr>
              <w:spacing w:after="0" w:line="240" w:lineRule="auto"/>
              <w:jc w:val="center"/>
              <w:rPr>
                <w:rFonts w:ascii="Arial" w:hAnsi="Arial" w:cs="Arial"/>
                <w:b/>
                <w:sz w:val="24"/>
                <w:szCs w:val="24"/>
              </w:rPr>
            </w:pPr>
          </w:p>
          <w:p w:rsidR="00B92B47" w:rsidRDefault="00B92B47" w:rsidP="00554BD3">
            <w:pPr>
              <w:spacing w:after="0" w:line="240" w:lineRule="auto"/>
              <w:jc w:val="center"/>
              <w:rPr>
                <w:rFonts w:ascii="Arial" w:hAnsi="Arial" w:cs="Arial"/>
                <w:b/>
                <w:sz w:val="24"/>
                <w:szCs w:val="24"/>
              </w:rPr>
            </w:pPr>
            <w:r>
              <w:rPr>
                <w:rFonts w:ascii="Arial" w:hAnsi="Arial" w:cs="Arial"/>
                <w:b/>
                <w:sz w:val="24"/>
                <w:szCs w:val="24"/>
              </w:rPr>
              <w:t>JB</w:t>
            </w:r>
          </w:p>
          <w:p w:rsidR="00B92B47" w:rsidRDefault="00B92B47" w:rsidP="00554BD3">
            <w:pPr>
              <w:spacing w:after="0" w:line="240" w:lineRule="auto"/>
              <w:jc w:val="center"/>
              <w:rPr>
                <w:rFonts w:ascii="Arial" w:hAnsi="Arial" w:cs="Arial"/>
                <w:b/>
                <w:sz w:val="24"/>
                <w:szCs w:val="24"/>
              </w:rPr>
            </w:pPr>
          </w:p>
          <w:p w:rsidR="00B92B47" w:rsidRDefault="00B92B47" w:rsidP="00554BD3">
            <w:pPr>
              <w:spacing w:after="0" w:line="240" w:lineRule="auto"/>
              <w:jc w:val="center"/>
              <w:rPr>
                <w:rFonts w:ascii="Arial" w:hAnsi="Arial" w:cs="Arial"/>
                <w:b/>
                <w:sz w:val="24"/>
                <w:szCs w:val="24"/>
              </w:rPr>
            </w:pPr>
          </w:p>
          <w:p w:rsidR="00B92B47" w:rsidRDefault="00B92B47" w:rsidP="00554BD3">
            <w:pPr>
              <w:spacing w:after="0" w:line="240" w:lineRule="auto"/>
              <w:jc w:val="center"/>
              <w:rPr>
                <w:rFonts w:ascii="Arial" w:hAnsi="Arial" w:cs="Arial"/>
                <w:b/>
                <w:sz w:val="24"/>
                <w:szCs w:val="24"/>
              </w:rPr>
            </w:pPr>
          </w:p>
          <w:p w:rsidR="00B92B47" w:rsidRDefault="00B92B47" w:rsidP="00554BD3">
            <w:pPr>
              <w:spacing w:after="0" w:line="240" w:lineRule="auto"/>
              <w:jc w:val="center"/>
              <w:rPr>
                <w:rFonts w:ascii="Arial" w:hAnsi="Arial" w:cs="Arial"/>
                <w:b/>
                <w:sz w:val="24"/>
                <w:szCs w:val="24"/>
              </w:rPr>
            </w:pPr>
          </w:p>
          <w:p w:rsidR="00B92B47" w:rsidRDefault="00B92B47" w:rsidP="00554BD3">
            <w:pPr>
              <w:spacing w:after="0" w:line="240" w:lineRule="auto"/>
              <w:jc w:val="center"/>
              <w:rPr>
                <w:rFonts w:ascii="Arial" w:hAnsi="Arial" w:cs="Arial"/>
                <w:b/>
                <w:sz w:val="24"/>
                <w:szCs w:val="24"/>
              </w:rPr>
            </w:pPr>
            <w:r>
              <w:rPr>
                <w:rFonts w:ascii="Arial" w:hAnsi="Arial" w:cs="Arial"/>
                <w:b/>
                <w:sz w:val="24"/>
                <w:szCs w:val="24"/>
              </w:rPr>
              <w:t>NL</w:t>
            </w:r>
          </w:p>
          <w:p w:rsidR="00FE66B7" w:rsidRDefault="00FE66B7" w:rsidP="00554BD3">
            <w:pPr>
              <w:spacing w:after="0" w:line="240" w:lineRule="auto"/>
              <w:jc w:val="center"/>
              <w:rPr>
                <w:rFonts w:ascii="Arial" w:hAnsi="Arial" w:cs="Arial"/>
                <w:b/>
                <w:sz w:val="24"/>
                <w:szCs w:val="24"/>
              </w:rPr>
            </w:pPr>
          </w:p>
          <w:p w:rsidR="00FE66B7" w:rsidRDefault="00FE66B7" w:rsidP="00554BD3">
            <w:pPr>
              <w:spacing w:after="0" w:line="240" w:lineRule="auto"/>
              <w:jc w:val="center"/>
              <w:rPr>
                <w:rFonts w:ascii="Arial" w:hAnsi="Arial" w:cs="Arial"/>
                <w:b/>
                <w:sz w:val="24"/>
                <w:szCs w:val="24"/>
              </w:rPr>
            </w:pPr>
          </w:p>
          <w:p w:rsidR="00FE66B7" w:rsidRDefault="00FE66B7" w:rsidP="00554BD3">
            <w:pPr>
              <w:spacing w:after="0" w:line="240" w:lineRule="auto"/>
              <w:jc w:val="center"/>
              <w:rPr>
                <w:rFonts w:ascii="Arial" w:hAnsi="Arial" w:cs="Arial"/>
                <w:b/>
                <w:sz w:val="24"/>
                <w:szCs w:val="24"/>
              </w:rPr>
            </w:pPr>
          </w:p>
          <w:p w:rsidR="00FE66B7" w:rsidRDefault="00FE66B7" w:rsidP="00554BD3">
            <w:pPr>
              <w:spacing w:after="0" w:line="240" w:lineRule="auto"/>
              <w:jc w:val="center"/>
              <w:rPr>
                <w:rFonts w:ascii="Arial" w:hAnsi="Arial" w:cs="Arial"/>
                <w:b/>
                <w:sz w:val="24"/>
                <w:szCs w:val="24"/>
              </w:rPr>
            </w:pPr>
          </w:p>
          <w:p w:rsidR="00FE66B7" w:rsidRDefault="00FE66B7" w:rsidP="00554BD3">
            <w:pPr>
              <w:spacing w:after="0" w:line="240" w:lineRule="auto"/>
              <w:jc w:val="center"/>
              <w:rPr>
                <w:rFonts w:ascii="Arial" w:hAnsi="Arial" w:cs="Arial"/>
                <w:b/>
                <w:sz w:val="24"/>
                <w:szCs w:val="24"/>
              </w:rPr>
            </w:pPr>
            <w:r>
              <w:rPr>
                <w:rFonts w:ascii="Arial" w:hAnsi="Arial" w:cs="Arial"/>
                <w:b/>
                <w:sz w:val="24"/>
                <w:szCs w:val="24"/>
              </w:rPr>
              <w:t>VP</w:t>
            </w:r>
          </w:p>
        </w:tc>
        <w:tc>
          <w:tcPr>
            <w:tcW w:w="1236" w:type="dxa"/>
            <w:gridSpan w:val="2"/>
          </w:tcPr>
          <w:p w:rsidR="003677E8" w:rsidRDefault="003677E8">
            <w:pPr>
              <w:spacing w:after="0" w:line="240" w:lineRule="auto"/>
              <w:rPr>
                <w:rFonts w:ascii="Arial" w:hAnsi="Arial" w:cs="Arial"/>
                <w:b/>
                <w:sz w:val="24"/>
                <w:szCs w:val="24"/>
              </w:rPr>
            </w:pPr>
          </w:p>
          <w:p w:rsidR="00B92B47" w:rsidRDefault="00B92B47">
            <w:pPr>
              <w:spacing w:after="0" w:line="240" w:lineRule="auto"/>
              <w:rPr>
                <w:rFonts w:ascii="Arial" w:hAnsi="Arial" w:cs="Arial"/>
                <w:b/>
                <w:sz w:val="24"/>
                <w:szCs w:val="24"/>
              </w:rPr>
            </w:pPr>
          </w:p>
          <w:p w:rsidR="00B92B47" w:rsidRDefault="00B92B47">
            <w:pPr>
              <w:spacing w:after="0" w:line="240" w:lineRule="auto"/>
              <w:rPr>
                <w:rFonts w:ascii="Arial" w:hAnsi="Arial" w:cs="Arial"/>
                <w:b/>
                <w:sz w:val="24"/>
                <w:szCs w:val="24"/>
              </w:rPr>
            </w:pPr>
          </w:p>
          <w:p w:rsidR="00FE66B7" w:rsidRDefault="00FE66B7">
            <w:pPr>
              <w:spacing w:after="0" w:line="240" w:lineRule="auto"/>
              <w:rPr>
                <w:rFonts w:ascii="Arial" w:hAnsi="Arial" w:cs="Arial"/>
                <w:b/>
                <w:sz w:val="24"/>
                <w:szCs w:val="24"/>
              </w:rPr>
            </w:pPr>
            <w:r>
              <w:rPr>
                <w:rFonts w:ascii="Arial" w:hAnsi="Arial" w:cs="Arial"/>
                <w:b/>
                <w:sz w:val="24"/>
                <w:szCs w:val="24"/>
              </w:rPr>
              <w:t>29.10.15</w:t>
            </w:r>
          </w:p>
          <w:p w:rsidR="00FE66B7" w:rsidRDefault="00FE66B7">
            <w:pPr>
              <w:spacing w:after="0" w:line="240" w:lineRule="auto"/>
              <w:rPr>
                <w:rFonts w:ascii="Arial" w:hAnsi="Arial" w:cs="Arial"/>
                <w:b/>
                <w:sz w:val="24"/>
                <w:szCs w:val="24"/>
              </w:rPr>
            </w:pPr>
          </w:p>
          <w:p w:rsidR="00FE66B7" w:rsidRDefault="00FE66B7">
            <w:pPr>
              <w:spacing w:after="0" w:line="240" w:lineRule="auto"/>
              <w:rPr>
                <w:rFonts w:ascii="Arial" w:hAnsi="Arial" w:cs="Arial"/>
                <w:b/>
                <w:sz w:val="24"/>
                <w:szCs w:val="24"/>
              </w:rPr>
            </w:pPr>
          </w:p>
          <w:p w:rsidR="00FE66B7" w:rsidRDefault="00FE66B7">
            <w:pPr>
              <w:spacing w:after="0" w:line="240" w:lineRule="auto"/>
              <w:rPr>
                <w:rFonts w:ascii="Arial" w:hAnsi="Arial" w:cs="Arial"/>
                <w:b/>
                <w:sz w:val="24"/>
                <w:szCs w:val="24"/>
              </w:rPr>
            </w:pPr>
          </w:p>
          <w:p w:rsidR="00FE66B7" w:rsidRDefault="00FE66B7">
            <w:pPr>
              <w:spacing w:after="0" w:line="240" w:lineRule="auto"/>
              <w:rPr>
                <w:rFonts w:ascii="Arial" w:hAnsi="Arial" w:cs="Arial"/>
                <w:b/>
                <w:sz w:val="24"/>
                <w:szCs w:val="24"/>
              </w:rPr>
            </w:pPr>
          </w:p>
          <w:p w:rsidR="00FE66B7" w:rsidRDefault="00FE66B7">
            <w:pPr>
              <w:spacing w:after="0" w:line="240" w:lineRule="auto"/>
              <w:rPr>
                <w:rFonts w:ascii="Arial" w:hAnsi="Arial" w:cs="Arial"/>
                <w:b/>
                <w:sz w:val="24"/>
                <w:szCs w:val="24"/>
              </w:rPr>
            </w:pPr>
          </w:p>
          <w:p w:rsidR="00B92B47" w:rsidRDefault="00B92B47">
            <w:pPr>
              <w:spacing w:after="0" w:line="240" w:lineRule="auto"/>
              <w:rPr>
                <w:rFonts w:ascii="Arial" w:hAnsi="Arial" w:cs="Arial"/>
                <w:b/>
                <w:sz w:val="24"/>
                <w:szCs w:val="24"/>
              </w:rPr>
            </w:pPr>
            <w:r>
              <w:rPr>
                <w:rFonts w:ascii="Arial" w:hAnsi="Arial" w:cs="Arial"/>
                <w:b/>
                <w:sz w:val="24"/>
                <w:szCs w:val="24"/>
              </w:rPr>
              <w:t>29.10.15</w:t>
            </w:r>
          </w:p>
          <w:p w:rsidR="00B92B47" w:rsidRDefault="00B92B47">
            <w:pPr>
              <w:spacing w:after="0" w:line="240" w:lineRule="auto"/>
              <w:rPr>
                <w:rFonts w:ascii="Arial" w:hAnsi="Arial" w:cs="Arial"/>
                <w:b/>
                <w:sz w:val="24"/>
                <w:szCs w:val="24"/>
              </w:rPr>
            </w:pPr>
          </w:p>
          <w:p w:rsidR="00B92B47" w:rsidRDefault="00B92B47">
            <w:pPr>
              <w:spacing w:after="0" w:line="240" w:lineRule="auto"/>
              <w:rPr>
                <w:rFonts w:ascii="Arial" w:hAnsi="Arial" w:cs="Arial"/>
                <w:b/>
                <w:sz w:val="24"/>
                <w:szCs w:val="24"/>
              </w:rPr>
            </w:pPr>
          </w:p>
          <w:p w:rsidR="00B92B47" w:rsidRDefault="00B92B47">
            <w:pPr>
              <w:spacing w:after="0" w:line="240" w:lineRule="auto"/>
              <w:rPr>
                <w:rFonts w:ascii="Arial" w:hAnsi="Arial" w:cs="Arial"/>
                <w:b/>
                <w:sz w:val="24"/>
                <w:szCs w:val="24"/>
              </w:rPr>
            </w:pPr>
            <w:r>
              <w:rPr>
                <w:rFonts w:ascii="Arial" w:hAnsi="Arial" w:cs="Arial"/>
                <w:b/>
                <w:sz w:val="24"/>
                <w:szCs w:val="24"/>
              </w:rPr>
              <w:t>29.10.15</w:t>
            </w:r>
          </w:p>
          <w:p w:rsidR="00B92B47" w:rsidRDefault="00B92B47">
            <w:pPr>
              <w:spacing w:after="0" w:line="240" w:lineRule="auto"/>
              <w:rPr>
                <w:rFonts w:ascii="Arial" w:hAnsi="Arial" w:cs="Arial"/>
                <w:b/>
                <w:sz w:val="24"/>
                <w:szCs w:val="24"/>
              </w:rPr>
            </w:pPr>
          </w:p>
          <w:p w:rsidR="00B92B47" w:rsidRDefault="00B92B47">
            <w:pPr>
              <w:spacing w:after="0" w:line="240" w:lineRule="auto"/>
              <w:rPr>
                <w:rFonts w:ascii="Arial" w:hAnsi="Arial" w:cs="Arial"/>
                <w:b/>
                <w:sz w:val="24"/>
                <w:szCs w:val="24"/>
              </w:rPr>
            </w:pPr>
          </w:p>
          <w:p w:rsidR="00B92B47" w:rsidRDefault="00B92B47">
            <w:pPr>
              <w:spacing w:after="0" w:line="240" w:lineRule="auto"/>
              <w:rPr>
                <w:rFonts w:ascii="Arial" w:hAnsi="Arial" w:cs="Arial"/>
                <w:b/>
                <w:sz w:val="24"/>
                <w:szCs w:val="24"/>
              </w:rPr>
            </w:pPr>
          </w:p>
          <w:p w:rsidR="00B92B47" w:rsidRDefault="00B92B47">
            <w:pPr>
              <w:spacing w:after="0" w:line="240" w:lineRule="auto"/>
              <w:rPr>
                <w:rFonts w:ascii="Arial" w:hAnsi="Arial" w:cs="Arial"/>
                <w:b/>
                <w:sz w:val="24"/>
                <w:szCs w:val="24"/>
              </w:rPr>
            </w:pPr>
          </w:p>
          <w:p w:rsidR="00B92B47" w:rsidRDefault="00B92B47">
            <w:pPr>
              <w:spacing w:after="0" w:line="240" w:lineRule="auto"/>
              <w:rPr>
                <w:rFonts w:ascii="Arial" w:hAnsi="Arial" w:cs="Arial"/>
                <w:b/>
                <w:sz w:val="24"/>
                <w:szCs w:val="24"/>
              </w:rPr>
            </w:pPr>
            <w:r>
              <w:rPr>
                <w:rFonts w:ascii="Arial" w:hAnsi="Arial" w:cs="Arial"/>
                <w:b/>
                <w:sz w:val="24"/>
                <w:szCs w:val="24"/>
              </w:rPr>
              <w:t>29.10.15</w:t>
            </w:r>
          </w:p>
          <w:p w:rsidR="00FE66B7" w:rsidRDefault="00FE66B7">
            <w:pPr>
              <w:spacing w:after="0" w:line="240" w:lineRule="auto"/>
              <w:rPr>
                <w:rFonts w:ascii="Arial" w:hAnsi="Arial" w:cs="Arial"/>
                <w:b/>
                <w:sz w:val="24"/>
                <w:szCs w:val="24"/>
              </w:rPr>
            </w:pPr>
          </w:p>
          <w:p w:rsidR="00FE66B7" w:rsidRDefault="00FE66B7">
            <w:pPr>
              <w:spacing w:after="0" w:line="240" w:lineRule="auto"/>
              <w:rPr>
                <w:rFonts w:ascii="Arial" w:hAnsi="Arial" w:cs="Arial"/>
                <w:b/>
                <w:sz w:val="24"/>
                <w:szCs w:val="24"/>
              </w:rPr>
            </w:pPr>
          </w:p>
          <w:p w:rsidR="00FE66B7" w:rsidRDefault="00FE66B7">
            <w:pPr>
              <w:spacing w:after="0" w:line="240" w:lineRule="auto"/>
              <w:rPr>
                <w:rFonts w:ascii="Arial" w:hAnsi="Arial" w:cs="Arial"/>
                <w:b/>
                <w:sz w:val="24"/>
                <w:szCs w:val="24"/>
              </w:rPr>
            </w:pPr>
          </w:p>
          <w:p w:rsidR="00FE66B7" w:rsidRDefault="00FE66B7">
            <w:pPr>
              <w:spacing w:after="0" w:line="240" w:lineRule="auto"/>
              <w:rPr>
                <w:rFonts w:ascii="Arial" w:hAnsi="Arial" w:cs="Arial"/>
                <w:b/>
                <w:sz w:val="24"/>
                <w:szCs w:val="24"/>
              </w:rPr>
            </w:pPr>
          </w:p>
          <w:p w:rsidR="00FE66B7" w:rsidRDefault="00FE66B7">
            <w:pPr>
              <w:spacing w:after="0" w:line="240" w:lineRule="auto"/>
              <w:rPr>
                <w:rFonts w:ascii="Arial" w:hAnsi="Arial" w:cs="Arial"/>
                <w:b/>
                <w:sz w:val="24"/>
                <w:szCs w:val="24"/>
              </w:rPr>
            </w:pPr>
            <w:r>
              <w:rPr>
                <w:rFonts w:ascii="Arial" w:hAnsi="Arial" w:cs="Arial"/>
                <w:b/>
                <w:sz w:val="24"/>
                <w:szCs w:val="24"/>
              </w:rPr>
              <w:t>29.10.15</w:t>
            </w:r>
          </w:p>
        </w:tc>
      </w:tr>
      <w:tr w:rsidR="00554BD3" w:rsidRPr="00015B62" w:rsidTr="00DC4D34">
        <w:tc>
          <w:tcPr>
            <w:tcW w:w="1425" w:type="dxa"/>
          </w:tcPr>
          <w:p w:rsidR="00554BD3" w:rsidRDefault="00554BD3" w:rsidP="00DC4D34">
            <w:pPr>
              <w:spacing w:after="0" w:line="240" w:lineRule="auto"/>
              <w:rPr>
                <w:rFonts w:ascii="Arial" w:hAnsi="Arial" w:cs="Arial"/>
                <w:b/>
                <w:sz w:val="24"/>
                <w:szCs w:val="24"/>
              </w:rPr>
            </w:pPr>
          </w:p>
          <w:p w:rsidR="00554BD3" w:rsidRDefault="00554BD3" w:rsidP="00DC4D34">
            <w:pPr>
              <w:spacing w:after="0" w:line="240" w:lineRule="auto"/>
              <w:rPr>
                <w:rFonts w:ascii="Arial" w:hAnsi="Arial" w:cs="Arial"/>
                <w:b/>
                <w:sz w:val="24"/>
                <w:szCs w:val="24"/>
              </w:rPr>
            </w:pPr>
          </w:p>
        </w:tc>
        <w:tc>
          <w:tcPr>
            <w:tcW w:w="6314" w:type="dxa"/>
            <w:gridSpan w:val="2"/>
          </w:tcPr>
          <w:p w:rsidR="00554BD3" w:rsidRPr="00554BD3" w:rsidRDefault="00554BD3" w:rsidP="00554BD3">
            <w:pPr>
              <w:spacing w:after="0" w:line="240" w:lineRule="auto"/>
              <w:rPr>
                <w:rFonts w:ascii="Arial" w:hAnsi="Arial" w:cs="Arial"/>
                <w:b/>
                <w:sz w:val="24"/>
                <w:szCs w:val="24"/>
              </w:rPr>
            </w:pPr>
            <w:r w:rsidRPr="00554BD3">
              <w:rPr>
                <w:rFonts w:ascii="Arial" w:hAnsi="Arial" w:cs="Arial"/>
                <w:b/>
                <w:sz w:val="24"/>
                <w:szCs w:val="24"/>
              </w:rPr>
              <w:t xml:space="preserve">The Committee thanked Mr Tom Myers and James Smithies for presenting their findings on the Practice Estates Review.  </w:t>
            </w:r>
          </w:p>
          <w:p w:rsidR="00554BD3" w:rsidRDefault="00554BD3" w:rsidP="00554BD3">
            <w:pPr>
              <w:spacing w:after="0" w:line="240" w:lineRule="auto"/>
              <w:rPr>
                <w:rFonts w:ascii="Arial" w:hAnsi="Arial" w:cs="Arial"/>
                <w:sz w:val="24"/>
                <w:szCs w:val="24"/>
              </w:rPr>
            </w:pPr>
            <w:r>
              <w:rPr>
                <w:rFonts w:ascii="Arial" w:hAnsi="Arial" w:cs="Arial"/>
                <w:sz w:val="24"/>
                <w:szCs w:val="24"/>
              </w:rPr>
              <w:t xml:space="preserve"> </w:t>
            </w:r>
          </w:p>
        </w:tc>
        <w:tc>
          <w:tcPr>
            <w:tcW w:w="1245" w:type="dxa"/>
          </w:tcPr>
          <w:p w:rsidR="00554BD3" w:rsidRDefault="00554BD3">
            <w:pPr>
              <w:spacing w:after="0" w:line="240" w:lineRule="auto"/>
              <w:rPr>
                <w:rFonts w:ascii="Arial" w:hAnsi="Arial" w:cs="Arial"/>
                <w:b/>
                <w:sz w:val="24"/>
                <w:szCs w:val="24"/>
              </w:rPr>
            </w:pPr>
          </w:p>
        </w:tc>
        <w:tc>
          <w:tcPr>
            <w:tcW w:w="1236" w:type="dxa"/>
            <w:gridSpan w:val="2"/>
          </w:tcPr>
          <w:p w:rsidR="00554BD3" w:rsidRDefault="00554BD3">
            <w:pPr>
              <w:spacing w:after="0" w:line="240" w:lineRule="auto"/>
              <w:rPr>
                <w:rFonts w:ascii="Arial" w:hAnsi="Arial" w:cs="Arial"/>
                <w:b/>
                <w:sz w:val="24"/>
                <w:szCs w:val="24"/>
              </w:rPr>
            </w:pPr>
          </w:p>
        </w:tc>
      </w:tr>
      <w:tr w:rsidR="00BE3D6F" w:rsidRPr="00015B62" w:rsidTr="00C73767">
        <w:tc>
          <w:tcPr>
            <w:tcW w:w="10220" w:type="dxa"/>
            <w:gridSpan w:val="6"/>
          </w:tcPr>
          <w:p w:rsidR="00BE3D6F" w:rsidRDefault="00D1266A" w:rsidP="00D1266A">
            <w:pPr>
              <w:spacing w:after="0" w:line="240" w:lineRule="auto"/>
              <w:jc w:val="both"/>
              <w:rPr>
                <w:rFonts w:ascii="Arial" w:hAnsi="Arial" w:cs="Arial"/>
                <w:b/>
                <w:sz w:val="24"/>
                <w:szCs w:val="24"/>
              </w:rPr>
            </w:pPr>
            <w:r>
              <w:rPr>
                <w:rFonts w:ascii="Arial" w:hAnsi="Arial" w:cs="Arial"/>
                <w:b/>
                <w:sz w:val="24"/>
                <w:szCs w:val="24"/>
              </w:rPr>
              <w:t xml:space="preserve">QUALITY AND PATIENT SAFETY IN PRIMARY MEDICAL SERVICES </w:t>
            </w:r>
          </w:p>
          <w:p w:rsidR="00D1266A" w:rsidRDefault="00D1266A" w:rsidP="00D1266A">
            <w:pPr>
              <w:spacing w:after="0" w:line="240" w:lineRule="auto"/>
              <w:jc w:val="both"/>
              <w:rPr>
                <w:rFonts w:ascii="Arial" w:hAnsi="Arial" w:cs="Arial"/>
                <w:b/>
                <w:sz w:val="24"/>
                <w:szCs w:val="24"/>
              </w:rPr>
            </w:pPr>
          </w:p>
        </w:tc>
      </w:tr>
      <w:tr w:rsidR="00BE3D6F" w:rsidRPr="00015B62" w:rsidTr="0058190B">
        <w:tc>
          <w:tcPr>
            <w:tcW w:w="1455" w:type="dxa"/>
            <w:gridSpan w:val="2"/>
          </w:tcPr>
          <w:p w:rsidR="00BE3D6F" w:rsidRDefault="00C06EBB" w:rsidP="007008CD">
            <w:pPr>
              <w:spacing w:after="0" w:line="240" w:lineRule="auto"/>
              <w:jc w:val="both"/>
              <w:rPr>
                <w:rFonts w:ascii="Arial" w:hAnsi="Arial" w:cs="Arial"/>
                <w:b/>
                <w:sz w:val="24"/>
                <w:szCs w:val="24"/>
              </w:rPr>
            </w:pPr>
            <w:r>
              <w:rPr>
                <w:rFonts w:ascii="Arial" w:hAnsi="Arial" w:cs="Arial"/>
                <w:b/>
                <w:sz w:val="24"/>
                <w:szCs w:val="24"/>
              </w:rPr>
              <w:t xml:space="preserve">PCCC </w:t>
            </w:r>
            <w:r w:rsidR="0086151F">
              <w:rPr>
                <w:rFonts w:ascii="Arial" w:hAnsi="Arial" w:cs="Arial"/>
                <w:b/>
                <w:sz w:val="24"/>
                <w:szCs w:val="24"/>
              </w:rPr>
              <w:t>15/09/08</w:t>
            </w:r>
          </w:p>
        </w:tc>
        <w:tc>
          <w:tcPr>
            <w:tcW w:w="6284" w:type="dxa"/>
          </w:tcPr>
          <w:p w:rsidR="00BE3D6F" w:rsidRDefault="00D1266A" w:rsidP="00BE567D">
            <w:pPr>
              <w:spacing w:after="0" w:line="240" w:lineRule="auto"/>
              <w:rPr>
                <w:rFonts w:ascii="Arial" w:hAnsi="Arial" w:cs="Arial"/>
                <w:b/>
                <w:sz w:val="24"/>
              </w:rPr>
            </w:pPr>
            <w:r>
              <w:rPr>
                <w:rFonts w:ascii="Arial" w:hAnsi="Arial" w:cs="Arial"/>
                <w:b/>
                <w:sz w:val="24"/>
              </w:rPr>
              <w:t>PRIMARY CARE DASHBOARD</w:t>
            </w:r>
          </w:p>
          <w:p w:rsidR="00D06052" w:rsidRDefault="00D06052" w:rsidP="00BE567D">
            <w:pPr>
              <w:spacing w:after="0" w:line="240" w:lineRule="auto"/>
              <w:rPr>
                <w:rFonts w:ascii="Arial" w:hAnsi="Arial" w:cs="Arial"/>
                <w:b/>
                <w:sz w:val="24"/>
              </w:rPr>
            </w:pPr>
          </w:p>
        </w:tc>
        <w:tc>
          <w:tcPr>
            <w:tcW w:w="1260" w:type="dxa"/>
            <w:gridSpan w:val="2"/>
          </w:tcPr>
          <w:p w:rsidR="00BE3D6F" w:rsidRDefault="00BE3D6F" w:rsidP="00171E60">
            <w:pPr>
              <w:spacing w:after="0" w:line="240" w:lineRule="auto"/>
              <w:jc w:val="center"/>
              <w:rPr>
                <w:rFonts w:ascii="Arial" w:hAnsi="Arial" w:cs="Arial"/>
                <w:b/>
                <w:sz w:val="24"/>
                <w:szCs w:val="24"/>
              </w:rPr>
            </w:pPr>
          </w:p>
        </w:tc>
        <w:tc>
          <w:tcPr>
            <w:tcW w:w="1221" w:type="dxa"/>
          </w:tcPr>
          <w:p w:rsidR="00BE3D6F" w:rsidRDefault="00BE3D6F" w:rsidP="00944FB4">
            <w:pPr>
              <w:spacing w:after="0" w:line="240" w:lineRule="auto"/>
              <w:jc w:val="center"/>
              <w:rPr>
                <w:rFonts w:ascii="Arial" w:hAnsi="Arial" w:cs="Arial"/>
                <w:b/>
                <w:sz w:val="24"/>
                <w:szCs w:val="24"/>
              </w:rPr>
            </w:pPr>
          </w:p>
        </w:tc>
      </w:tr>
      <w:tr w:rsidR="00BE3D6F" w:rsidRPr="00015B62" w:rsidTr="0058190B">
        <w:tc>
          <w:tcPr>
            <w:tcW w:w="1455" w:type="dxa"/>
            <w:gridSpan w:val="2"/>
          </w:tcPr>
          <w:p w:rsidR="00BE3D6F" w:rsidRDefault="00BE3D6F" w:rsidP="007008CD">
            <w:pPr>
              <w:spacing w:after="0" w:line="240" w:lineRule="auto"/>
              <w:jc w:val="both"/>
              <w:rPr>
                <w:rFonts w:ascii="Arial" w:hAnsi="Arial" w:cs="Arial"/>
                <w:b/>
                <w:sz w:val="24"/>
                <w:szCs w:val="24"/>
              </w:rPr>
            </w:pPr>
          </w:p>
          <w:p w:rsidR="00BE3D6F" w:rsidRDefault="00BE3D6F" w:rsidP="007008CD">
            <w:pPr>
              <w:spacing w:after="0" w:line="240" w:lineRule="auto"/>
              <w:jc w:val="both"/>
              <w:rPr>
                <w:rFonts w:ascii="Arial" w:hAnsi="Arial" w:cs="Arial"/>
                <w:b/>
                <w:sz w:val="24"/>
                <w:szCs w:val="24"/>
              </w:rPr>
            </w:pPr>
          </w:p>
        </w:tc>
        <w:tc>
          <w:tcPr>
            <w:tcW w:w="6284" w:type="dxa"/>
          </w:tcPr>
          <w:p w:rsidR="00B06FE7" w:rsidRPr="003B1D29" w:rsidRDefault="00BE3D6F" w:rsidP="003B1D29">
            <w:pPr>
              <w:spacing w:after="0" w:line="240" w:lineRule="auto"/>
              <w:rPr>
                <w:rFonts w:ascii="Arial" w:hAnsi="Arial" w:cs="Arial"/>
                <w:sz w:val="24"/>
                <w:szCs w:val="24"/>
              </w:rPr>
            </w:pPr>
            <w:r w:rsidRPr="003B1D29">
              <w:rPr>
                <w:rFonts w:ascii="Arial" w:hAnsi="Arial" w:cs="Arial"/>
                <w:sz w:val="24"/>
                <w:szCs w:val="24"/>
              </w:rPr>
              <w:t>The</w:t>
            </w:r>
            <w:r w:rsidR="00B06FE7" w:rsidRPr="003B1D29">
              <w:rPr>
                <w:rFonts w:ascii="Arial" w:hAnsi="Arial" w:cs="Arial"/>
                <w:sz w:val="24"/>
                <w:szCs w:val="24"/>
              </w:rPr>
              <w:t xml:space="preserve"> Head of Plann</w:t>
            </w:r>
            <w:r w:rsidR="00F6104A">
              <w:rPr>
                <w:rFonts w:ascii="Arial" w:hAnsi="Arial" w:cs="Arial"/>
                <w:sz w:val="24"/>
                <w:szCs w:val="24"/>
              </w:rPr>
              <w:t xml:space="preserve">ing and Performance presented an </w:t>
            </w:r>
            <w:r w:rsidR="00B06FE7" w:rsidRPr="003B1D29">
              <w:rPr>
                <w:rFonts w:ascii="Arial" w:hAnsi="Arial" w:cs="Arial"/>
                <w:sz w:val="24"/>
                <w:szCs w:val="24"/>
              </w:rPr>
              <w:t>overview of proposals to develop a Primary Care Dashboard as part of the quality assurance arrangements for Primary Care. It was stated that the Primary Care Dashboard would cover three areas:</w:t>
            </w:r>
          </w:p>
          <w:p w:rsidR="00B06FE7" w:rsidRPr="003B1D29" w:rsidRDefault="00B06FE7" w:rsidP="003B1D29">
            <w:pPr>
              <w:pStyle w:val="ListParagraph"/>
              <w:numPr>
                <w:ilvl w:val="0"/>
                <w:numId w:val="20"/>
              </w:numPr>
              <w:spacing w:after="0" w:line="240" w:lineRule="auto"/>
              <w:rPr>
                <w:rFonts w:ascii="Arial" w:hAnsi="Arial" w:cs="Arial"/>
                <w:sz w:val="24"/>
                <w:szCs w:val="24"/>
              </w:rPr>
            </w:pPr>
            <w:r w:rsidRPr="003B1D29">
              <w:rPr>
                <w:rFonts w:ascii="Arial" w:hAnsi="Arial" w:cs="Arial"/>
                <w:sz w:val="24"/>
                <w:szCs w:val="24"/>
                <w:lang w:eastAsia="en-GB"/>
              </w:rPr>
              <w:t xml:space="preserve">patient safety </w:t>
            </w:r>
          </w:p>
          <w:p w:rsidR="00B06FE7" w:rsidRPr="003B1D29" w:rsidRDefault="00B06FE7" w:rsidP="003B1D29">
            <w:pPr>
              <w:pStyle w:val="ListParagraph"/>
              <w:numPr>
                <w:ilvl w:val="0"/>
                <w:numId w:val="19"/>
              </w:numPr>
              <w:spacing w:after="0" w:line="240" w:lineRule="auto"/>
              <w:contextualSpacing w:val="0"/>
              <w:rPr>
                <w:rFonts w:ascii="Arial" w:hAnsi="Arial" w:cs="Arial"/>
                <w:sz w:val="24"/>
                <w:szCs w:val="24"/>
                <w:lang w:eastAsia="en-GB"/>
              </w:rPr>
            </w:pPr>
            <w:r w:rsidRPr="003B1D29">
              <w:rPr>
                <w:rFonts w:ascii="Arial" w:hAnsi="Arial" w:cs="Arial"/>
                <w:sz w:val="24"/>
                <w:szCs w:val="24"/>
                <w:lang w:eastAsia="en-GB"/>
              </w:rPr>
              <w:t xml:space="preserve">clinical effectiveness and </w:t>
            </w:r>
          </w:p>
          <w:p w:rsidR="00B06FE7" w:rsidRPr="003B1D29" w:rsidRDefault="00B06FE7" w:rsidP="003B1D29">
            <w:pPr>
              <w:pStyle w:val="ListParagraph"/>
              <w:numPr>
                <w:ilvl w:val="0"/>
                <w:numId w:val="19"/>
              </w:numPr>
              <w:spacing w:after="0" w:line="240" w:lineRule="auto"/>
              <w:contextualSpacing w:val="0"/>
              <w:rPr>
                <w:rFonts w:ascii="Arial" w:hAnsi="Arial" w:cs="Arial"/>
                <w:sz w:val="24"/>
                <w:szCs w:val="24"/>
                <w:lang w:eastAsia="en-GB"/>
              </w:rPr>
            </w:pPr>
            <w:r w:rsidRPr="003B1D29">
              <w:rPr>
                <w:rFonts w:ascii="Arial" w:hAnsi="Arial" w:cs="Arial"/>
                <w:sz w:val="24"/>
                <w:szCs w:val="24"/>
                <w:lang w:eastAsia="en-GB"/>
              </w:rPr>
              <w:t>patient experience</w:t>
            </w:r>
          </w:p>
          <w:p w:rsidR="00B06FE7" w:rsidRPr="003B1D29" w:rsidRDefault="00B06FE7" w:rsidP="003B1D29">
            <w:pPr>
              <w:pStyle w:val="ListParagraph"/>
              <w:spacing w:after="0" w:line="240" w:lineRule="auto"/>
              <w:contextualSpacing w:val="0"/>
              <w:rPr>
                <w:rFonts w:ascii="Arial" w:hAnsi="Arial" w:cs="Arial"/>
                <w:sz w:val="24"/>
                <w:szCs w:val="24"/>
                <w:lang w:eastAsia="en-GB"/>
              </w:rPr>
            </w:pPr>
          </w:p>
          <w:p w:rsidR="00B06FE7" w:rsidRPr="003B1D29" w:rsidRDefault="00B06FE7" w:rsidP="003B1D29">
            <w:pPr>
              <w:spacing w:after="0" w:line="240" w:lineRule="auto"/>
              <w:rPr>
                <w:rFonts w:ascii="Arial" w:hAnsi="Arial" w:cs="Arial"/>
                <w:sz w:val="24"/>
                <w:szCs w:val="24"/>
              </w:rPr>
            </w:pPr>
            <w:r w:rsidRPr="003B1D29">
              <w:rPr>
                <w:rFonts w:ascii="Arial" w:hAnsi="Arial" w:cs="Arial"/>
                <w:sz w:val="24"/>
                <w:szCs w:val="24"/>
              </w:rPr>
              <w:t xml:space="preserve">It was added that the </w:t>
            </w:r>
            <w:r w:rsidR="00F6104A" w:rsidRPr="003B1D29">
              <w:rPr>
                <w:rFonts w:ascii="Arial" w:hAnsi="Arial" w:cs="Arial"/>
                <w:sz w:val="24"/>
                <w:szCs w:val="24"/>
              </w:rPr>
              <w:t>dashboard</w:t>
            </w:r>
            <w:r w:rsidRPr="003B1D29">
              <w:rPr>
                <w:rFonts w:ascii="Arial" w:hAnsi="Arial" w:cs="Arial"/>
                <w:sz w:val="24"/>
                <w:szCs w:val="24"/>
              </w:rPr>
              <w:t xml:space="preserve"> would </w:t>
            </w:r>
            <w:r w:rsidR="00F6104A" w:rsidRPr="003B1D29">
              <w:rPr>
                <w:rFonts w:ascii="Arial" w:hAnsi="Arial" w:cs="Arial"/>
                <w:sz w:val="24"/>
                <w:szCs w:val="24"/>
              </w:rPr>
              <w:t>not</w:t>
            </w:r>
            <w:r w:rsidRPr="003B1D29">
              <w:rPr>
                <w:rFonts w:ascii="Arial" w:hAnsi="Arial" w:cs="Arial"/>
                <w:sz w:val="24"/>
                <w:szCs w:val="24"/>
              </w:rPr>
              <w:t xml:space="preserve"> cause any additional workload to practices as the information </w:t>
            </w:r>
            <w:r w:rsidR="00F6104A">
              <w:rPr>
                <w:rFonts w:ascii="Arial" w:hAnsi="Arial" w:cs="Arial"/>
                <w:sz w:val="24"/>
                <w:szCs w:val="24"/>
              </w:rPr>
              <w:t>required</w:t>
            </w:r>
            <w:r w:rsidRPr="003B1D29">
              <w:rPr>
                <w:rFonts w:ascii="Arial" w:hAnsi="Arial" w:cs="Arial"/>
                <w:sz w:val="24"/>
                <w:szCs w:val="24"/>
              </w:rPr>
              <w:t xml:space="preserve"> was already available in relation to:</w:t>
            </w:r>
          </w:p>
          <w:p w:rsidR="00B06FE7" w:rsidRPr="003B1D29" w:rsidRDefault="00B06FE7" w:rsidP="003B1D29">
            <w:pPr>
              <w:numPr>
                <w:ilvl w:val="0"/>
                <w:numId w:val="21"/>
              </w:numPr>
              <w:spacing w:after="0" w:line="240" w:lineRule="auto"/>
              <w:rPr>
                <w:rFonts w:ascii="Arial" w:hAnsi="Arial" w:cs="Arial"/>
                <w:sz w:val="24"/>
                <w:szCs w:val="24"/>
              </w:rPr>
            </w:pPr>
            <w:r w:rsidRPr="003B1D29">
              <w:rPr>
                <w:rFonts w:ascii="Arial" w:hAnsi="Arial" w:cs="Arial"/>
                <w:b/>
                <w:sz w:val="24"/>
                <w:szCs w:val="24"/>
              </w:rPr>
              <w:t>Patient Experience</w:t>
            </w:r>
            <w:r w:rsidRPr="003B1D29">
              <w:rPr>
                <w:rFonts w:ascii="Arial" w:hAnsi="Arial" w:cs="Arial"/>
                <w:sz w:val="24"/>
                <w:szCs w:val="24"/>
              </w:rPr>
              <w:t xml:space="preserve"> – Measures from the patient survey (latest available results – currently July to Sept 2014 and Jan to Mar 2015) around access and quality and Friends and Family Test results.</w:t>
            </w:r>
          </w:p>
          <w:p w:rsidR="00B06FE7" w:rsidRPr="003B1D29" w:rsidRDefault="00B06FE7" w:rsidP="003B1D29">
            <w:pPr>
              <w:numPr>
                <w:ilvl w:val="0"/>
                <w:numId w:val="21"/>
              </w:numPr>
              <w:spacing w:after="0" w:line="240" w:lineRule="auto"/>
              <w:rPr>
                <w:rFonts w:ascii="Arial" w:hAnsi="Arial" w:cs="Arial"/>
                <w:b/>
                <w:sz w:val="24"/>
                <w:szCs w:val="24"/>
              </w:rPr>
            </w:pPr>
            <w:r w:rsidRPr="003B1D29">
              <w:rPr>
                <w:rFonts w:ascii="Arial" w:hAnsi="Arial" w:cs="Arial"/>
                <w:b/>
                <w:sz w:val="24"/>
                <w:szCs w:val="24"/>
              </w:rPr>
              <w:t>QOF Score</w:t>
            </w:r>
          </w:p>
          <w:p w:rsidR="00B06FE7" w:rsidRPr="003B1D29" w:rsidRDefault="00B06FE7" w:rsidP="003B1D29">
            <w:pPr>
              <w:numPr>
                <w:ilvl w:val="0"/>
                <w:numId w:val="21"/>
              </w:numPr>
              <w:spacing w:after="0" w:line="240" w:lineRule="auto"/>
              <w:rPr>
                <w:rFonts w:ascii="Arial" w:hAnsi="Arial" w:cs="Arial"/>
                <w:b/>
                <w:sz w:val="24"/>
                <w:szCs w:val="24"/>
              </w:rPr>
            </w:pPr>
            <w:r w:rsidRPr="003B1D29">
              <w:rPr>
                <w:rFonts w:ascii="Arial" w:hAnsi="Arial" w:cs="Arial"/>
                <w:b/>
                <w:sz w:val="24"/>
                <w:szCs w:val="24"/>
              </w:rPr>
              <w:t xml:space="preserve">CQC Ratings </w:t>
            </w:r>
            <w:r w:rsidRPr="003B1D29">
              <w:rPr>
                <w:rFonts w:ascii="Arial" w:hAnsi="Arial" w:cs="Arial"/>
                <w:sz w:val="24"/>
                <w:szCs w:val="24"/>
              </w:rPr>
              <w:t>(Where available)</w:t>
            </w:r>
          </w:p>
          <w:p w:rsidR="00B06FE7" w:rsidRPr="003B1D29" w:rsidRDefault="00B06FE7" w:rsidP="003B1D29">
            <w:pPr>
              <w:numPr>
                <w:ilvl w:val="0"/>
                <w:numId w:val="21"/>
              </w:numPr>
              <w:spacing w:after="0" w:line="240" w:lineRule="auto"/>
              <w:rPr>
                <w:rFonts w:ascii="Arial" w:hAnsi="Arial" w:cs="Arial"/>
                <w:sz w:val="24"/>
                <w:szCs w:val="24"/>
              </w:rPr>
            </w:pPr>
            <w:r w:rsidRPr="003B1D29">
              <w:rPr>
                <w:rFonts w:ascii="Arial" w:hAnsi="Arial" w:cs="Arial"/>
                <w:b/>
                <w:sz w:val="24"/>
                <w:szCs w:val="24"/>
              </w:rPr>
              <w:t>Indicators linked to CCG Strategic Plan</w:t>
            </w:r>
            <w:r w:rsidRPr="003B1D29">
              <w:rPr>
                <w:rFonts w:ascii="Arial" w:hAnsi="Arial" w:cs="Arial"/>
                <w:sz w:val="24"/>
                <w:szCs w:val="24"/>
              </w:rPr>
              <w:t xml:space="preserve"> e.g. No of patients with X number of A&amp;E attendances, Emergency Admissions per 1000 population, Dementia Diagnosis – Information from National Reporting (latest info is to June 2015)</w:t>
            </w:r>
          </w:p>
          <w:p w:rsidR="00B06FE7" w:rsidRPr="003B1D29" w:rsidRDefault="00B06FE7" w:rsidP="003B1D29">
            <w:pPr>
              <w:numPr>
                <w:ilvl w:val="0"/>
                <w:numId w:val="21"/>
              </w:numPr>
              <w:spacing w:after="0" w:line="240" w:lineRule="auto"/>
              <w:rPr>
                <w:rFonts w:ascii="Arial" w:hAnsi="Arial" w:cs="Arial"/>
                <w:sz w:val="24"/>
                <w:szCs w:val="24"/>
              </w:rPr>
            </w:pPr>
            <w:r w:rsidRPr="003B1D29">
              <w:rPr>
                <w:rFonts w:ascii="Arial" w:hAnsi="Arial" w:cs="Arial"/>
                <w:b/>
                <w:sz w:val="24"/>
                <w:szCs w:val="24"/>
              </w:rPr>
              <w:t>Workforce</w:t>
            </w:r>
            <w:r w:rsidRPr="003B1D29">
              <w:rPr>
                <w:rFonts w:ascii="Arial" w:hAnsi="Arial" w:cs="Arial"/>
                <w:sz w:val="24"/>
                <w:szCs w:val="24"/>
              </w:rPr>
              <w:t xml:space="preserve"> – Information available from HSCIC including GP’s per 1000 patients, Nurses per 1000 population.</w:t>
            </w:r>
          </w:p>
          <w:p w:rsidR="00B06FE7" w:rsidRPr="003B1D29" w:rsidRDefault="00B06FE7" w:rsidP="003B1D29">
            <w:pPr>
              <w:numPr>
                <w:ilvl w:val="0"/>
                <w:numId w:val="21"/>
              </w:numPr>
              <w:spacing w:after="0" w:line="240" w:lineRule="auto"/>
              <w:rPr>
                <w:rFonts w:ascii="Arial" w:hAnsi="Arial" w:cs="Arial"/>
                <w:sz w:val="24"/>
                <w:szCs w:val="24"/>
              </w:rPr>
            </w:pPr>
            <w:r w:rsidRPr="003B1D29">
              <w:rPr>
                <w:rFonts w:ascii="Arial" w:hAnsi="Arial" w:cs="Arial"/>
                <w:b/>
                <w:sz w:val="24"/>
                <w:szCs w:val="24"/>
              </w:rPr>
              <w:t>Webtool Outliers</w:t>
            </w:r>
            <w:r w:rsidRPr="003B1D29">
              <w:rPr>
                <w:rFonts w:ascii="Arial" w:hAnsi="Arial" w:cs="Arial"/>
                <w:sz w:val="24"/>
                <w:szCs w:val="24"/>
              </w:rPr>
              <w:t xml:space="preserve"> – Indicators from the Primary Care Webtool (See appendix 1 for full list of indicators) </w:t>
            </w:r>
          </w:p>
          <w:p w:rsidR="00B06FE7" w:rsidRPr="003B1D29" w:rsidRDefault="00B06FE7" w:rsidP="003B1D29">
            <w:pPr>
              <w:spacing w:after="0" w:line="240" w:lineRule="auto"/>
              <w:rPr>
                <w:rFonts w:ascii="Arial" w:hAnsi="Arial" w:cs="Arial"/>
                <w:sz w:val="24"/>
                <w:szCs w:val="24"/>
              </w:rPr>
            </w:pPr>
          </w:p>
          <w:p w:rsidR="00B06FE7" w:rsidRDefault="00B06FE7" w:rsidP="003B1D29">
            <w:pPr>
              <w:spacing w:after="0" w:line="240" w:lineRule="auto"/>
              <w:rPr>
                <w:rFonts w:ascii="Arial" w:hAnsi="Arial" w:cs="Arial"/>
                <w:sz w:val="24"/>
                <w:szCs w:val="24"/>
              </w:rPr>
            </w:pPr>
            <w:r w:rsidRPr="003B1D29">
              <w:rPr>
                <w:rFonts w:ascii="Arial" w:hAnsi="Arial" w:cs="Arial"/>
                <w:sz w:val="24"/>
                <w:szCs w:val="24"/>
              </w:rPr>
              <w:t xml:space="preserve">The dashboard would also include a RAG rating system based on variance from the Barnsley average which would help identify practices that may have performance </w:t>
            </w:r>
            <w:r w:rsidR="00F6104A">
              <w:rPr>
                <w:rFonts w:ascii="Arial" w:hAnsi="Arial" w:cs="Arial"/>
                <w:sz w:val="24"/>
                <w:szCs w:val="24"/>
              </w:rPr>
              <w:t>concerns and would</w:t>
            </w:r>
            <w:r w:rsidRPr="003B1D29">
              <w:rPr>
                <w:rFonts w:ascii="Arial" w:hAnsi="Arial" w:cs="Arial"/>
                <w:sz w:val="24"/>
                <w:szCs w:val="24"/>
              </w:rPr>
              <w:t xml:space="preserve"> enable prioritisation for further quality review activity.</w:t>
            </w:r>
          </w:p>
          <w:p w:rsidR="003B1D29" w:rsidRPr="003B1D29" w:rsidRDefault="003B1D29" w:rsidP="003B1D29">
            <w:pPr>
              <w:spacing w:after="0" w:line="240" w:lineRule="auto"/>
              <w:rPr>
                <w:rFonts w:ascii="Arial" w:hAnsi="Arial" w:cs="Arial"/>
                <w:sz w:val="24"/>
                <w:szCs w:val="24"/>
              </w:rPr>
            </w:pPr>
          </w:p>
          <w:p w:rsidR="00372973" w:rsidRPr="003B1D29" w:rsidRDefault="00B06FE7" w:rsidP="003B1D29">
            <w:pPr>
              <w:spacing w:after="0" w:line="240" w:lineRule="auto"/>
              <w:rPr>
                <w:rFonts w:ascii="Arial" w:hAnsi="Arial" w:cs="Arial"/>
                <w:sz w:val="24"/>
                <w:szCs w:val="24"/>
                <w:lang w:eastAsia="en-GB"/>
              </w:rPr>
            </w:pPr>
            <w:r w:rsidRPr="003B1D29">
              <w:rPr>
                <w:rFonts w:ascii="Arial" w:hAnsi="Arial" w:cs="Arial"/>
                <w:sz w:val="24"/>
                <w:szCs w:val="24"/>
              </w:rPr>
              <w:t>Any practices with a number of red rating</w:t>
            </w:r>
            <w:r w:rsidR="00F6104A">
              <w:rPr>
                <w:rFonts w:ascii="Arial" w:hAnsi="Arial" w:cs="Arial"/>
                <w:sz w:val="24"/>
                <w:szCs w:val="24"/>
              </w:rPr>
              <w:t>s</w:t>
            </w:r>
            <w:r w:rsidRPr="003B1D29">
              <w:rPr>
                <w:rFonts w:ascii="Arial" w:hAnsi="Arial" w:cs="Arial"/>
                <w:sz w:val="24"/>
                <w:szCs w:val="24"/>
              </w:rPr>
              <w:t xml:space="preserve"> would then </w:t>
            </w:r>
            <w:r w:rsidRPr="003B1D29">
              <w:rPr>
                <w:rFonts w:ascii="Arial" w:hAnsi="Arial" w:cs="Arial"/>
                <w:sz w:val="24"/>
                <w:szCs w:val="24"/>
              </w:rPr>
              <w:lastRenderedPageBreak/>
              <w:t xml:space="preserve">receive support from the </w:t>
            </w:r>
            <w:r w:rsidRPr="003B1D29">
              <w:rPr>
                <w:rFonts w:ascii="Arial" w:hAnsi="Arial" w:cs="Arial"/>
                <w:sz w:val="24"/>
                <w:szCs w:val="24"/>
                <w:lang w:eastAsia="en-GB"/>
              </w:rPr>
              <w:t xml:space="preserve">Head of Quality for Primary Care Commissioning of General Medical Service to address the issues. It was highlighted that </w:t>
            </w:r>
            <w:r w:rsidR="00F6104A">
              <w:rPr>
                <w:rFonts w:ascii="Arial" w:hAnsi="Arial" w:cs="Arial"/>
                <w:sz w:val="24"/>
                <w:szCs w:val="24"/>
                <w:lang w:eastAsia="en-GB"/>
              </w:rPr>
              <w:t xml:space="preserve">the </w:t>
            </w:r>
            <w:r w:rsidRPr="003B1D29">
              <w:rPr>
                <w:rFonts w:ascii="Arial" w:hAnsi="Arial" w:cs="Arial"/>
                <w:sz w:val="24"/>
                <w:szCs w:val="24"/>
                <w:lang w:eastAsia="en-GB"/>
              </w:rPr>
              <w:t xml:space="preserve">dashboard was for quality assurance and not for monitoring the performance of GP practices. </w:t>
            </w:r>
          </w:p>
          <w:p w:rsidR="00B06FE7" w:rsidRPr="003B1D29" w:rsidRDefault="00B06FE7" w:rsidP="003B1D29">
            <w:pPr>
              <w:spacing w:after="0" w:line="240" w:lineRule="auto"/>
              <w:rPr>
                <w:rFonts w:ascii="Arial" w:hAnsi="Arial" w:cs="Arial"/>
                <w:sz w:val="24"/>
                <w:szCs w:val="24"/>
              </w:rPr>
            </w:pPr>
          </w:p>
          <w:p w:rsidR="00B06FE7" w:rsidRPr="003B1D29" w:rsidRDefault="00B06FE7" w:rsidP="003B1D29">
            <w:pPr>
              <w:spacing w:after="0" w:line="240" w:lineRule="auto"/>
              <w:rPr>
                <w:rFonts w:ascii="Arial" w:hAnsi="Arial" w:cs="Arial"/>
                <w:sz w:val="24"/>
                <w:szCs w:val="24"/>
              </w:rPr>
            </w:pPr>
            <w:r w:rsidRPr="003B1D29">
              <w:rPr>
                <w:rFonts w:ascii="Arial" w:hAnsi="Arial" w:cs="Arial"/>
                <w:sz w:val="24"/>
                <w:szCs w:val="24"/>
              </w:rPr>
              <w:t>Members were informed that Rotherham CCG were currently using a similar dashboard .</w:t>
            </w:r>
            <w:r w:rsidR="00F6104A">
              <w:rPr>
                <w:rFonts w:ascii="Arial" w:hAnsi="Arial" w:cs="Arial"/>
                <w:sz w:val="24"/>
                <w:szCs w:val="24"/>
              </w:rPr>
              <w:t xml:space="preserve"> It was agreed that the R</w:t>
            </w:r>
            <w:r w:rsidRPr="003B1D29">
              <w:rPr>
                <w:rFonts w:ascii="Arial" w:hAnsi="Arial" w:cs="Arial"/>
                <w:sz w:val="24"/>
                <w:szCs w:val="24"/>
              </w:rPr>
              <w:t xml:space="preserve">otherham version would be shared with Committee members. </w:t>
            </w:r>
          </w:p>
          <w:p w:rsidR="00B06FE7" w:rsidRPr="00813DF3" w:rsidRDefault="00B06FE7" w:rsidP="00B06FE7">
            <w:pPr>
              <w:spacing w:after="0" w:line="240" w:lineRule="auto"/>
              <w:rPr>
                <w:rFonts w:ascii="Arial" w:hAnsi="Arial" w:cs="Arial"/>
                <w:sz w:val="24"/>
              </w:rPr>
            </w:pPr>
          </w:p>
        </w:tc>
        <w:tc>
          <w:tcPr>
            <w:tcW w:w="1260" w:type="dxa"/>
            <w:gridSpan w:val="2"/>
          </w:tcPr>
          <w:p w:rsidR="00BE3D6F" w:rsidRDefault="00BE3D6F" w:rsidP="00171E60">
            <w:pPr>
              <w:spacing w:after="0" w:line="240" w:lineRule="auto"/>
              <w:jc w:val="center"/>
              <w:rPr>
                <w:rFonts w:ascii="Arial" w:hAnsi="Arial" w:cs="Arial"/>
                <w:b/>
                <w:sz w:val="24"/>
                <w:szCs w:val="24"/>
              </w:rPr>
            </w:pPr>
          </w:p>
          <w:p w:rsidR="00A36F5D" w:rsidRDefault="00A36F5D"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F6104A" w:rsidRDefault="00F6104A"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p w:rsidR="00B06FE7" w:rsidRDefault="00B06FE7" w:rsidP="00171E60">
            <w:pPr>
              <w:spacing w:after="0" w:line="240" w:lineRule="auto"/>
              <w:jc w:val="center"/>
              <w:rPr>
                <w:rFonts w:ascii="Arial" w:hAnsi="Arial" w:cs="Arial"/>
                <w:b/>
                <w:sz w:val="24"/>
                <w:szCs w:val="24"/>
              </w:rPr>
            </w:pPr>
          </w:p>
        </w:tc>
        <w:tc>
          <w:tcPr>
            <w:tcW w:w="1221" w:type="dxa"/>
          </w:tcPr>
          <w:p w:rsidR="00A36F5D" w:rsidRDefault="00A36F5D" w:rsidP="00944FB4">
            <w:pPr>
              <w:spacing w:after="0" w:line="240" w:lineRule="auto"/>
              <w:jc w:val="center"/>
              <w:rPr>
                <w:rFonts w:ascii="Arial" w:hAnsi="Arial" w:cs="Arial"/>
                <w:b/>
                <w:sz w:val="24"/>
                <w:szCs w:val="24"/>
              </w:rPr>
            </w:pPr>
          </w:p>
          <w:p w:rsidR="00A36F5D" w:rsidRDefault="00A36F5D"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tc>
      </w:tr>
      <w:tr w:rsidR="00B06FE7" w:rsidRPr="00015B62" w:rsidTr="0058190B">
        <w:tc>
          <w:tcPr>
            <w:tcW w:w="1455" w:type="dxa"/>
            <w:gridSpan w:val="2"/>
          </w:tcPr>
          <w:p w:rsidR="00B06FE7" w:rsidRDefault="00B06FE7" w:rsidP="007008CD">
            <w:pPr>
              <w:spacing w:after="0" w:line="240" w:lineRule="auto"/>
              <w:jc w:val="both"/>
              <w:rPr>
                <w:rFonts w:ascii="Arial" w:hAnsi="Arial" w:cs="Arial"/>
                <w:b/>
                <w:sz w:val="24"/>
                <w:szCs w:val="24"/>
              </w:rPr>
            </w:pPr>
          </w:p>
        </w:tc>
        <w:tc>
          <w:tcPr>
            <w:tcW w:w="6284" w:type="dxa"/>
          </w:tcPr>
          <w:p w:rsidR="00B06FE7" w:rsidRDefault="00F6104A" w:rsidP="003B1D29">
            <w:pPr>
              <w:spacing w:after="0" w:line="240" w:lineRule="auto"/>
              <w:rPr>
                <w:rFonts w:ascii="Arial" w:hAnsi="Arial" w:cs="Arial"/>
                <w:sz w:val="24"/>
              </w:rPr>
            </w:pPr>
            <w:r>
              <w:rPr>
                <w:rFonts w:ascii="Arial" w:hAnsi="Arial" w:cs="Arial"/>
                <w:sz w:val="24"/>
              </w:rPr>
              <w:t>The Lay Member</w:t>
            </w:r>
            <w:r w:rsidR="00B06FE7">
              <w:rPr>
                <w:rFonts w:ascii="Arial" w:hAnsi="Arial" w:cs="Arial"/>
                <w:sz w:val="24"/>
              </w:rPr>
              <w:t xml:space="preserve"> for Governance queried if the dashboard </w:t>
            </w:r>
            <w:r>
              <w:rPr>
                <w:rFonts w:ascii="Arial" w:hAnsi="Arial" w:cs="Arial"/>
                <w:sz w:val="24"/>
              </w:rPr>
              <w:t>incorporated</w:t>
            </w:r>
            <w:r w:rsidR="00B06FE7">
              <w:rPr>
                <w:rFonts w:ascii="Arial" w:hAnsi="Arial" w:cs="Arial"/>
                <w:sz w:val="24"/>
              </w:rPr>
              <w:t xml:space="preserve"> Out of Hours. It was advised that OOH could not be incorporated into the dashboard as the dashboard worked on practice list size and this did not fit in with </w:t>
            </w:r>
            <w:r>
              <w:rPr>
                <w:rFonts w:ascii="Arial" w:hAnsi="Arial" w:cs="Arial"/>
                <w:sz w:val="24"/>
              </w:rPr>
              <w:t>how OOH information was measured</w:t>
            </w:r>
            <w:r w:rsidR="00B06FE7">
              <w:rPr>
                <w:rFonts w:ascii="Arial" w:hAnsi="Arial" w:cs="Arial"/>
                <w:sz w:val="24"/>
              </w:rPr>
              <w:t xml:space="preserve">.  </w:t>
            </w:r>
          </w:p>
          <w:p w:rsidR="003B1D29" w:rsidRPr="00813DF3" w:rsidRDefault="003B1D29" w:rsidP="003B1D29">
            <w:pPr>
              <w:spacing w:after="0" w:line="240" w:lineRule="auto"/>
              <w:rPr>
                <w:rFonts w:ascii="Arial" w:hAnsi="Arial" w:cs="Arial"/>
                <w:sz w:val="24"/>
              </w:rPr>
            </w:pPr>
          </w:p>
        </w:tc>
        <w:tc>
          <w:tcPr>
            <w:tcW w:w="1260" w:type="dxa"/>
            <w:gridSpan w:val="2"/>
          </w:tcPr>
          <w:p w:rsidR="00B06FE7" w:rsidRDefault="00B06FE7" w:rsidP="00171E60">
            <w:pPr>
              <w:spacing w:after="0" w:line="240" w:lineRule="auto"/>
              <w:jc w:val="center"/>
              <w:rPr>
                <w:rFonts w:ascii="Arial" w:hAnsi="Arial" w:cs="Arial"/>
                <w:b/>
                <w:sz w:val="24"/>
                <w:szCs w:val="24"/>
              </w:rPr>
            </w:pPr>
          </w:p>
        </w:tc>
        <w:tc>
          <w:tcPr>
            <w:tcW w:w="1221" w:type="dxa"/>
          </w:tcPr>
          <w:p w:rsidR="00B06FE7" w:rsidRDefault="00B06FE7" w:rsidP="00944FB4">
            <w:pPr>
              <w:spacing w:after="0" w:line="240" w:lineRule="auto"/>
              <w:jc w:val="center"/>
              <w:rPr>
                <w:rFonts w:ascii="Arial" w:hAnsi="Arial" w:cs="Arial"/>
                <w:b/>
                <w:sz w:val="24"/>
                <w:szCs w:val="24"/>
              </w:rPr>
            </w:pPr>
          </w:p>
        </w:tc>
      </w:tr>
      <w:tr w:rsidR="00B06FE7" w:rsidRPr="00015B62" w:rsidTr="0058190B">
        <w:tc>
          <w:tcPr>
            <w:tcW w:w="1455" w:type="dxa"/>
            <w:gridSpan w:val="2"/>
          </w:tcPr>
          <w:p w:rsidR="00B06FE7" w:rsidRDefault="00B06FE7" w:rsidP="007008CD">
            <w:pPr>
              <w:spacing w:after="0" w:line="240" w:lineRule="auto"/>
              <w:jc w:val="both"/>
              <w:rPr>
                <w:rFonts w:ascii="Arial" w:hAnsi="Arial" w:cs="Arial"/>
                <w:b/>
                <w:sz w:val="24"/>
                <w:szCs w:val="24"/>
              </w:rPr>
            </w:pPr>
          </w:p>
        </w:tc>
        <w:tc>
          <w:tcPr>
            <w:tcW w:w="6284" w:type="dxa"/>
          </w:tcPr>
          <w:p w:rsidR="00B06FE7" w:rsidRDefault="00B06FE7" w:rsidP="003B1D29">
            <w:pPr>
              <w:spacing w:after="0" w:line="240" w:lineRule="auto"/>
              <w:rPr>
                <w:rFonts w:ascii="Arial" w:hAnsi="Arial" w:cs="Arial"/>
                <w:sz w:val="24"/>
              </w:rPr>
            </w:pPr>
            <w:r>
              <w:rPr>
                <w:rFonts w:ascii="Arial" w:hAnsi="Arial" w:cs="Arial"/>
                <w:sz w:val="24"/>
              </w:rPr>
              <w:t>Healthwatch Barnsley Manager stated that as Healthwatch had undertaken a GP fo</w:t>
            </w:r>
            <w:r w:rsidR="002E67E5">
              <w:rPr>
                <w:rFonts w:ascii="Arial" w:hAnsi="Arial" w:cs="Arial"/>
                <w:sz w:val="24"/>
              </w:rPr>
              <w:t xml:space="preserve">cus over the last year they could provide information to compliment what was on the dashboard. </w:t>
            </w:r>
          </w:p>
          <w:p w:rsidR="003B1D29" w:rsidRDefault="003B1D29" w:rsidP="003B1D29">
            <w:pPr>
              <w:spacing w:after="0" w:line="240" w:lineRule="auto"/>
              <w:rPr>
                <w:rFonts w:ascii="Arial" w:hAnsi="Arial" w:cs="Arial"/>
                <w:sz w:val="24"/>
              </w:rPr>
            </w:pPr>
          </w:p>
        </w:tc>
        <w:tc>
          <w:tcPr>
            <w:tcW w:w="1260" w:type="dxa"/>
            <w:gridSpan w:val="2"/>
          </w:tcPr>
          <w:p w:rsidR="00B06FE7" w:rsidRDefault="00B06FE7" w:rsidP="00171E60">
            <w:pPr>
              <w:spacing w:after="0" w:line="240" w:lineRule="auto"/>
              <w:jc w:val="center"/>
              <w:rPr>
                <w:rFonts w:ascii="Arial" w:hAnsi="Arial" w:cs="Arial"/>
                <w:b/>
                <w:sz w:val="24"/>
                <w:szCs w:val="24"/>
              </w:rPr>
            </w:pPr>
          </w:p>
        </w:tc>
        <w:tc>
          <w:tcPr>
            <w:tcW w:w="1221" w:type="dxa"/>
          </w:tcPr>
          <w:p w:rsidR="00B06FE7" w:rsidRDefault="00B06FE7" w:rsidP="00944FB4">
            <w:pPr>
              <w:spacing w:after="0" w:line="240" w:lineRule="auto"/>
              <w:jc w:val="center"/>
              <w:rPr>
                <w:rFonts w:ascii="Arial" w:hAnsi="Arial" w:cs="Arial"/>
                <w:b/>
                <w:sz w:val="24"/>
                <w:szCs w:val="24"/>
              </w:rPr>
            </w:pPr>
          </w:p>
        </w:tc>
      </w:tr>
      <w:tr w:rsidR="002E67E5" w:rsidRPr="00015B62" w:rsidTr="0058190B">
        <w:tc>
          <w:tcPr>
            <w:tcW w:w="1455" w:type="dxa"/>
            <w:gridSpan w:val="2"/>
          </w:tcPr>
          <w:p w:rsidR="002E67E5" w:rsidRDefault="002E67E5" w:rsidP="007008CD">
            <w:pPr>
              <w:spacing w:after="0" w:line="240" w:lineRule="auto"/>
              <w:jc w:val="both"/>
              <w:rPr>
                <w:rFonts w:ascii="Arial" w:hAnsi="Arial" w:cs="Arial"/>
                <w:b/>
                <w:sz w:val="24"/>
                <w:szCs w:val="24"/>
              </w:rPr>
            </w:pPr>
          </w:p>
        </w:tc>
        <w:tc>
          <w:tcPr>
            <w:tcW w:w="6284" w:type="dxa"/>
          </w:tcPr>
          <w:p w:rsidR="002E67E5" w:rsidRDefault="002E67E5" w:rsidP="003B1D29">
            <w:pPr>
              <w:spacing w:after="0" w:line="240" w:lineRule="auto"/>
              <w:rPr>
                <w:rFonts w:ascii="Arial" w:hAnsi="Arial" w:cs="Arial"/>
                <w:sz w:val="24"/>
              </w:rPr>
            </w:pPr>
            <w:r>
              <w:rPr>
                <w:rFonts w:ascii="Arial" w:hAnsi="Arial" w:cs="Arial"/>
                <w:sz w:val="24"/>
              </w:rPr>
              <w:t xml:space="preserve">The Director of Public Health stated that the dashboard would be useful to have a standard view of services of across Barnsley. </w:t>
            </w:r>
          </w:p>
          <w:p w:rsidR="003B1D29" w:rsidRDefault="003B1D29" w:rsidP="003B1D29">
            <w:pPr>
              <w:spacing w:after="0" w:line="240" w:lineRule="auto"/>
              <w:rPr>
                <w:rFonts w:ascii="Arial" w:hAnsi="Arial" w:cs="Arial"/>
                <w:sz w:val="24"/>
              </w:rPr>
            </w:pPr>
          </w:p>
        </w:tc>
        <w:tc>
          <w:tcPr>
            <w:tcW w:w="1260" w:type="dxa"/>
            <w:gridSpan w:val="2"/>
          </w:tcPr>
          <w:p w:rsidR="002E67E5" w:rsidRDefault="002E67E5" w:rsidP="00171E60">
            <w:pPr>
              <w:spacing w:after="0" w:line="240" w:lineRule="auto"/>
              <w:jc w:val="center"/>
              <w:rPr>
                <w:rFonts w:ascii="Arial" w:hAnsi="Arial" w:cs="Arial"/>
                <w:b/>
                <w:sz w:val="24"/>
                <w:szCs w:val="24"/>
              </w:rPr>
            </w:pPr>
          </w:p>
        </w:tc>
        <w:tc>
          <w:tcPr>
            <w:tcW w:w="1221" w:type="dxa"/>
          </w:tcPr>
          <w:p w:rsidR="002E67E5" w:rsidRDefault="002E67E5" w:rsidP="00944FB4">
            <w:pPr>
              <w:spacing w:after="0" w:line="240" w:lineRule="auto"/>
              <w:jc w:val="center"/>
              <w:rPr>
                <w:rFonts w:ascii="Arial" w:hAnsi="Arial" w:cs="Arial"/>
                <w:b/>
                <w:sz w:val="24"/>
                <w:szCs w:val="24"/>
              </w:rPr>
            </w:pPr>
          </w:p>
        </w:tc>
      </w:tr>
      <w:tr w:rsidR="002E67E5" w:rsidRPr="00015B62" w:rsidTr="0058190B">
        <w:tc>
          <w:tcPr>
            <w:tcW w:w="1455" w:type="dxa"/>
            <w:gridSpan w:val="2"/>
          </w:tcPr>
          <w:p w:rsidR="002E67E5" w:rsidRDefault="002E67E5" w:rsidP="007008CD">
            <w:pPr>
              <w:spacing w:after="0" w:line="240" w:lineRule="auto"/>
              <w:jc w:val="both"/>
              <w:rPr>
                <w:rFonts w:ascii="Arial" w:hAnsi="Arial" w:cs="Arial"/>
                <w:b/>
                <w:sz w:val="24"/>
                <w:szCs w:val="24"/>
              </w:rPr>
            </w:pPr>
          </w:p>
        </w:tc>
        <w:tc>
          <w:tcPr>
            <w:tcW w:w="6284" w:type="dxa"/>
          </w:tcPr>
          <w:p w:rsidR="002E67E5" w:rsidRDefault="002E67E5" w:rsidP="003B1D29">
            <w:pPr>
              <w:spacing w:after="0" w:line="240" w:lineRule="auto"/>
              <w:rPr>
                <w:rFonts w:ascii="Arial" w:hAnsi="Arial" w:cs="Arial"/>
                <w:sz w:val="24"/>
              </w:rPr>
            </w:pPr>
            <w:r>
              <w:rPr>
                <w:rFonts w:ascii="Arial" w:hAnsi="Arial" w:cs="Arial"/>
                <w:sz w:val="24"/>
              </w:rPr>
              <w:t xml:space="preserve">The NHSE Senior Primary Care Manager added that it would be useful if the report would show GP and Practice Nurse appointments per 1,000 patients. It was stated that this information </w:t>
            </w:r>
            <w:r w:rsidR="00F6104A">
              <w:rPr>
                <w:rFonts w:ascii="Arial" w:hAnsi="Arial" w:cs="Arial"/>
                <w:sz w:val="24"/>
              </w:rPr>
              <w:t>w</w:t>
            </w:r>
            <w:r>
              <w:rPr>
                <w:rFonts w:ascii="Arial" w:hAnsi="Arial" w:cs="Arial"/>
                <w:sz w:val="24"/>
              </w:rPr>
              <w:t xml:space="preserve">as not readily available and would have to be collected from GP Practices. </w:t>
            </w:r>
          </w:p>
          <w:p w:rsidR="003B1D29" w:rsidRDefault="003B1D29" w:rsidP="003B1D29">
            <w:pPr>
              <w:spacing w:after="0" w:line="240" w:lineRule="auto"/>
              <w:rPr>
                <w:rFonts w:ascii="Arial" w:hAnsi="Arial" w:cs="Arial"/>
                <w:sz w:val="24"/>
              </w:rPr>
            </w:pPr>
          </w:p>
        </w:tc>
        <w:tc>
          <w:tcPr>
            <w:tcW w:w="1260" w:type="dxa"/>
            <w:gridSpan w:val="2"/>
          </w:tcPr>
          <w:p w:rsidR="002E67E5" w:rsidRDefault="002E67E5" w:rsidP="00171E60">
            <w:pPr>
              <w:spacing w:after="0" w:line="240" w:lineRule="auto"/>
              <w:jc w:val="center"/>
              <w:rPr>
                <w:rFonts w:ascii="Arial" w:hAnsi="Arial" w:cs="Arial"/>
                <w:b/>
                <w:sz w:val="24"/>
                <w:szCs w:val="24"/>
              </w:rPr>
            </w:pPr>
          </w:p>
        </w:tc>
        <w:tc>
          <w:tcPr>
            <w:tcW w:w="1221" w:type="dxa"/>
          </w:tcPr>
          <w:p w:rsidR="002E67E5" w:rsidRDefault="002E67E5" w:rsidP="00944FB4">
            <w:pPr>
              <w:spacing w:after="0" w:line="240" w:lineRule="auto"/>
              <w:jc w:val="center"/>
              <w:rPr>
                <w:rFonts w:ascii="Arial" w:hAnsi="Arial" w:cs="Arial"/>
                <w:b/>
                <w:sz w:val="24"/>
                <w:szCs w:val="24"/>
              </w:rPr>
            </w:pPr>
          </w:p>
        </w:tc>
      </w:tr>
      <w:tr w:rsidR="002E67E5" w:rsidRPr="00015B62" w:rsidTr="0058190B">
        <w:tc>
          <w:tcPr>
            <w:tcW w:w="1455" w:type="dxa"/>
            <w:gridSpan w:val="2"/>
          </w:tcPr>
          <w:p w:rsidR="002E67E5" w:rsidRDefault="002E67E5" w:rsidP="007008CD">
            <w:pPr>
              <w:spacing w:after="0" w:line="240" w:lineRule="auto"/>
              <w:jc w:val="both"/>
              <w:rPr>
                <w:rFonts w:ascii="Arial" w:hAnsi="Arial" w:cs="Arial"/>
                <w:b/>
                <w:sz w:val="24"/>
                <w:szCs w:val="24"/>
              </w:rPr>
            </w:pPr>
          </w:p>
        </w:tc>
        <w:tc>
          <w:tcPr>
            <w:tcW w:w="6284" w:type="dxa"/>
          </w:tcPr>
          <w:p w:rsidR="002E67E5" w:rsidRDefault="002E67E5" w:rsidP="00DE7A52">
            <w:pPr>
              <w:spacing w:after="0" w:line="240" w:lineRule="auto"/>
              <w:rPr>
                <w:rFonts w:ascii="Arial" w:hAnsi="Arial" w:cs="Arial"/>
                <w:sz w:val="24"/>
              </w:rPr>
            </w:pPr>
            <w:r>
              <w:rPr>
                <w:rFonts w:ascii="Arial" w:hAnsi="Arial" w:cs="Arial"/>
                <w:sz w:val="24"/>
              </w:rPr>
              <w:t xml:space="preserve">The CCG </w:t>
            </w:r>
            <w:r w:rsidR="00F6104A">
              <w:rPr>
                <w:rFonts w:ascii="Arial" w:hAnsi="Arial" w:cs="Arial"/>
                <w:sz w:val="24"/>
              </w:rPr>
              <w:t>Chairman queried how this dashboard</w:t>
            </w:r>
            <w:r>
              <w:rPr>
                <w:rFonts w:ascii="Arial" w:hAnsi="Arial" w:cs="Arial"/>
                <w:sz w:val="24"/>
              </w:rPr>
              <w:t xml:space="preserve"> would improve quality in Primary Care and if there was any evidence on how similar dashboards had done this.</w:t>
            </w:r>
          </w:p>
          <w:p w:rsidR="002E67E5" w:rsidRDefault="002E67E5" w:rsidP="00DE7A52">
            <w:pPr>
              <w:spacing w:after="0" w:line="240" w:lineRule="auto"/>
              <w:rPr>
                <w:rFonts w:ascii="Arial" w:hAnsi="Arial" w:cs="Arial"/>
                <w:sz w:val="24"/>
              </w:rPr>
            </w:pPr>
            <w:r>
              <w:rPr>
                <w:rFonts w:ascii="Arial" w:hAnsi="Arial" w:cs="Arial"/>
                <w:sz w:val="24"/>
              </w:rPr>
              <w:t xml:space="preserve">It was also queried how the report would be perceived from a GP’s perspective as it may look like a performance measure. </w:t>
            </w:r>
          </w:p>
          <w:p w:rsidR="003B1D29" w:rsidRDefault="003B1D29" w:rsidP="00DE7A52">
            <w:pPr>
              <w:spacing w:after="0" w:line="240" w:lineRule="auto"/>
              <w:rPr>
                <w:rFonts w:ascii="Arial" w:hAnsi="Arial" w:cs="Arial"/>
                <w:sz w:val="24"/>
              </w:rPr>
            </w:pPr>
          </w:p>
          <w:p w:rsidR="002E67E5" w:rsidRDefault="002E67E5" w:rsidP="00DE7A52">
            <w:pPr>
              <w:spacing w:after="0" w:line="240" w:lineRule="auto"/>
              <w:rPr>
                <w:rFonts w:ascii="Arial" w:hAnsi="Arial" w:cs="Arial"/>
                <w:sz w:val="24"/>
              </w:rPr>
            </w:pPr>
            <w:r>
              <w:rPr>
                <w:rFonts w:ascii="Arial" w:hAnsi="Arial" w:cs="Arial"/>
                <w:sz w:val="24"/>
              </w:rPr>
              <w:t xml:space="preserve">The CCG Chief Officer stated that the PDA had been successful due to its co-production with practices and that for this to be successful the CCG should be involving practices. The CCG Chairman agreed that the dashboard needed sharing with the Membership Council so collectively the benefits of using this dashboard could be identified. </w:t>
            </w:r>
          </w:p>
          <w:p w:rsidR="003B1D29" w:rsidRDefault="003B1D29" w:rsidP="00DE7A52">
            <w:pPr>
              <w:spacing w:after="0" w:line="240" w:lineRule="auto"/>
              <w:rPr>
                <w:rFonts w:ascii="Arial" w:hAnsi="Arial" w:cs="Arial"/>
                <w:sz w:val="24"/>
              </w:rPr>
            </w:pPr>
          </w:p>
        </w:tc>
        <w:tc>
          <w:tcPr>
            <w:tcW w:w="1260" w:type="dxa"/>
            <w:gridSpan w:val="2"/>
          </w:tcPr>
          <w:p w:rsidR="002E67E5" w:rsidRDefault="002E67E5" w:rsidP="00171E60">
            <w:pPr>
              <w:spacing w:after="0" w:line="240" w:lineRule="auto"/>
              <w:jc w:val="center"/>
              <w:rPr>
                <w:rFonts w:ascii="Arial" w:hAnsi="Arial" w:cs="Arial"/>
                <w:b/>
                <w:sz w:val="24"/>
                <w:szCs w:val="24"/>
              </w:rPr>
            </w:pPr>
          </w:p>
        </w:tc>
        <w:tc>
          <w:tcPr>
            <w:tcW w:w="1221" w:type="dxa"/>
          </w:tcPr>
          <w:p w:rsidR="002E67E5" w:rsidRDefault="002E67E5" w:rsidP="00944FB4">
            <w:pPr>
              <w:spacing w:after="0" w:line="240" w:lineRule="auto"/>
              <w:jc w:val="center"/>
              <w:rPr>
                <w:rFonts w:ascii="Arial" w:hAnsi="Arial" w:cs="Arial"/>
                <w:b/>
                <w:sz w:val="24"/>
                <w:szCs w:val="24"/>
              </w:rPr>
            </w:pPr>
          </w:p>
        </w:tc>
      </w:tr>
      <w:tr w:rsidR="00B92B47" w:rsidRPr="00015B62" w:rsidTr="0058190B">
        <w:tc>
          <w:tcPr>
            <w:tcW w:w="1455" w:type="dxa"/>
            <w:gridSpan w:val="2"/>
          </w:tcPr>
          <w:p w:rsidR="00B92B47" w:rsidRDefault="00B92B47" w:rsidP="007008CD">
            <w:pPr>
              <w:spacing w:after="0" w:line="240" w:lineRule="auto"/>
              <w:jc w:val="both"/>
              <w:rPr>
                <w:rFonts w:ascii="Arial" w:hAnsi="Arial" w:cs="Arial"/>
                <w:b/>
                <w:sz w:val="24"/>
                <w:szCs w:val="24"/>
              </w:rPr>
            </w:pPr>
          </w:p>
          <w:p w:rsidR="00B92B47" w:rsidRDefault="00B92B47" w:rsidP="007008CD">
            <w:pPr>
              <w:spacing w:after="0" w:line="240" w:lineRule="auto"/>
              <w:jc w:val="both"/>
              <w:rPr>
                <w:rFonts w:ascii="Arial" w:hAnsi="Arial" w:cs="Arial"/>
                <w:b/>
                <w:sz w:val="24"/>
                <w:szCs w:val="24"/>
              </w:rPr>
            </w:pPr>
          </w:p>
        </w:tc>
        <w:tc>
          <w:tcPr>
            <w:tcW w:w="6284" w:type="dxa"/>
          </w:tcPr>
          <w:p w:rsidR="00B92B47" w:rsidRPr="00B92B47" w:rsidRDefault="00B92B47" w:rsidP="00DE7A52">
            <w:pPr>
              <w:spacing w:after="0" w:line="240" w:lineRule="auto"/>
              <w:rPr>
                <w:rFonts w:ascii="Arial" w:hAnsi="Arial" w:cs="Arial"/>
                <w:b/>
                <w:sz w:val="24"/>
              </w:rPr>
            </w:pPr>
            <w:r w:rsidRPr="00B92B47">
              <w:rPr>
                <w:rFonts w:ascii="Arial" w:hAnsi="Arial" w:cs="Arial"/>
                <w:b/>
                <w:sz w:val="24"/>
              </w:rPr>
              <w:t xml:space="preserve">Agreed Actions </w:t>
            </w:r>
          </w:p>
          <w:p w:rsidR="00B92B47" w:rsidRPr="00B92B47" w:rsidRDefault="00B92B47" w:rsidP="00DE7A52">
            <w:pPr>
              <w:spacing w:after="0" w:line="240" w:lineRule="auto"/>
              <w:rPr>
                <w:rFonts w:ascii="Arial" w:hAnsi="Arial" w:cs="Arial"/>
                <w:b/>
                <w:sz w:val="24"/>
              </w:rPr>
            </w:pPr>
          </w:p>
          <w:p w:rsidR="00B92B47" w:rsidRPr="00B92B47" w:rsidRDefault="00B92B47" w:rsidP="00DE7A52">
            <w:pPr>
              <w:spacing w:after="0" w:line="240" w:lineRule="auto"/>
              <w:rPr>
                <w:rFonts w:ascii="Arial" w:hAnsi="Arial" w:cs="Arial"/>
                <w:b/>
                <w:sz w:val="24"/>
              </w:rPr>
            </w:pPr>
            <w:r w:rsidRPr="00B92B47">
              <w:rPr>
                <w:rFonts w:ascii="Arial" w:hAnsi="Arial" w:cs="Arial"/>
                <w:b/>
                <w:sz w:val="24"/>
              </w:rPr>
              <w:t>The Head of Planning and Performance to provide Committee Members with a copy of the Rotherham CCG Primary Care Dashboard.</w:t>
            </w:r>
          </w:p>
          <w:p w:rsidR="00B92B47" w:rsidRPr="00B92B47" w:rsidRDefault="00B92B47" w:rsidP="00DE7A52">
            <w:pPr>
              <w:spacing w:after="0" w:line="240" w:lineRule="auto"/>
              <w:rPr>
                <w:rFonts w:ascii="Arial" w:hAnsi="Arial" w:cs="Arial"/>
                <w:b/>
                <w:sz w:val="24"/>
              </w:rPr>
            </w:pPr>
          </w:p>
          <w:p w:rsidR="00B92B47" w:rsidRPr="00B92B47" w:rsidRDefault="00B92B47" w:rsidP="00DE7A52">
            <w:pPr>
              <w:spacing w:after="0" w:line="240" w:lineRule="auto"/>
              <w:rPr>
                <w:rFonts w:ascii="Arial" w:hAnsi="Arial" w:cs="Arial"/>
                <w:b/>
                <w:sz w:val="24"/>
              </w:rPr>
            </w:pPr>
            <w:r w:rsidRPr="00B92B47">
              <w:rPr>
                <w:rFonts w:ascii="Arial" w:hAnsi="Arial" w:cs="Arial"/>
                <w:b/>
                <w:sz w:val="24"/>
              </w:rPr>
              <w:t xml:space="preserve">The Primary Care Dashboard to go the Primary Care Work stream for further discussion before sharing with Membership Council. </w:t>
            </w:r>
          </w:p>
          <w:p w:rsidR="00B92B47" w:rsidRDefault="00B92B47" w:rsidP="00DE7A52">
            <w:pPr>
              <w:spacing w:after="0" w:line="240" w:lineRule="auto"/>
              <w:rPr>
                <w:rFonts w:ascii="Arial" w:hAnsi="Arial" w:cs="Arial"/>
                <w:sz w:val="24"/>
              </w:rPr>
            </w:pPr>
          </w:p>
        </w:tc>
        <w:tc>
          <w:tcPr>
            <w:tcW w:w="1260" w:type="dxa"/>
            <w:gridSpan w:val="2"/>
          </w:tcPr>
          <w:p w:rsidR="00B92B47" w:rsidRDefault="00B92B47" w:rsidP="00171E60">
            <w:pPr>
              <w:spacing w:after="0" w:line="240" w:lineRule="auto"/>
              <w:jc w:val="center"/>
              <w:rPr>
                <w:rFonts w:ascii="Arial" w:hAnsi="Arial" w:cs="Arial"/>
                <w:b/>
                <w:sz w:val="24"/>
                <w:szCs w:val="24"/>
              </w:rPr>
            </w:pPr>
          </w:p>
          <w:p w:rsidR="00B92B47" w:rsidRDefault="00B92B47" w:rsidP="00171E60">
            <w:pPr>
              <w:spacing w:after="0" w:line="240" w:lineRule="auto"/>
              <w:jc w:val="center"/>
              <w:rPr>
                <w:rFonts w:ascii="Arial" w:hAnsi="Arial" w:cs="Arial"/>
                <w:b/>
                <w:sz w:val="24"/>
                <w:szCs w:val="24"/>
              </w:rPr>
            </w:pPr>
          </w:p>
          <w:p w:rsidR="00B92B47" w:rsidRDefault="00B92B47" w:rsidP="00171E60">
            <w:pPr>
              <w:spacing w:after="0" w:line="240" w:lineRule="auto"/>
              <w:jc w:val="center"/>
              <w:rPr>
                <w:rFonts w:ascii="Arial" w:hAnsi="Arial" w:cs="Arial"/>
                <w:b/>
                <w:sz w:val="24"/>
                <w:szCs w:val="24"/>
              </w:rPr>
            </w:pPr>
          </w:p>
          <w:p w:rsidR="00B92B47" w:rsidRDefault="00B92B47" w:rsidP="00171E60">
            <w:pPr>
              <w:spacing w:after="0" w:line="240" w:lineRule="auto"/>
              <w:jc w:val="center"/>
              <w:rPr>
                <w:rFonts w:ascii="Arial" w:hAnsi="Arial" w:cs="Arial"/>
                <w:b/>
                <w:sz w:val="24"/>
                <w:szCs w:val="24"/>
              </w:rPr>
            </w:pPr>
            <w:r>
              <w:rPr>
                <w:rFonts w:ascii="Arial" w:hAnsi="Arial" w:cs="Arial"/>
                <w:b/>
                <w:sz w:val="24"/>
                <w:szCs w:val="24"/>
              </w:rPr>
              <w:t>JW</w:t>
            </w:r>
          </w:p>
          <w:p w:rsidR="00B92B47" w:rsidRDefault="00B92B47" w:rsidP="00171E60">
            <w:pPr>
              <w:spacing w:after="0" w:line="240" w:lineRule="auto"/>
              <w:jc w:val="center"/>
              <w:rPr>
                <w:rFonts w:ascii="Arial" w:hAnsi="Arial" w:cs="Arial"/>
                <w:b/>
                <w:sz w:val="24"/>
                <w:szCs w:val="24"/>
              </w:rPr>
            </w:pPr>
          </w:p>
          <w:p w:rsidR="00B92B47" w:rsidRDefault="00B92B47" w:rsidP="00171E60">
            <w:pPr>
              <w:spacing w:after="0" w:line="240" w:lineRule="auto"/>
              <w:jc w:val="center"/>
              <w:rPr>
                <w:rFonts w:ascii="Arial" w:hAnsi="Arial" w:cs="Arial"/>
                <w:b/>
                <w:sz w:val="24"/>
                <w:szCs w:val="24"/>
              </w:rPr>
            </w:pPr>
          </w:p>
          <w:p w:rsidR="00B92B47" w:rsidRDefault="00B92B47" w:rsidP="00171E60">
            <w:pPr>
              <w:spacing w:after="0" w:line="240" w:lineRule="auto"/>
              <w:jc w:val="center"/>
              <w:rPr>
                <w:rFonts w:ascii="Arial" w:hAnsi="Arial" w:cs="Arial"/>
                <w:b/>
                <w:sz w:val="24"/>
                <w:szCs w:val="24"/>
              </w:rPr>
            </w:pPr>
          </w:p>
          <w:p w:rsidR="00B92B47" w:rsidRDefault="00B92B47" w:rsidP="00171E60">
            <w:pPr>
              <w:spacing w:after="0" w:line="240" w:lineRule="auto"/>
              <w:jc w:val="center"/>
              <w:rPr>
                <w:rFonts w:ascii="Arial" w:hAnsi="Arial" w:cs="Arial"/>
                <w:b/>
                <w:sz w:val="24"/>
                <w:szCs w:val="24"/>
              </w:rPr>
            </w:pPr>
            <w:r>
              <w:rPr>
                <w:rFonts w:ascii="Arial" w:hAnsi="Arial" w:cs="Arial"/>
                <w:b/>
                <w:sz w:val="24"/>
                <w:szCs w:val="24"/>
              </w:rPr>
              <w:t>JW</w:t>
            </w:r>
          </w:p>
        </w:tc>
        <w:tc>
          <w:tcPr>
            <w:tcW w:w="1221" w:type="dxa"/>
          </w:tcPr>
          <w:p w:rsidR="00B92B47" w:rsidRDefault="00B92B47" w:rsidP="00944FB4">
            <w:pPr>
              <w:spacing w:after="0" w:line="240" w:lineRule="auto"/>
              <w:jc w:val="center"/>
              <w:rPr>
                <w:rFonts w:ascii="Arial" w:hAnsi="Arial" w:cs="Arial"/>
                <w:b/>
                <w:sz w:val="24"/>
                <w:szCs w:val="24"/>
              </w:rPr>
            </w:pPr>
          </w:p>
          <w:p w:rsidR="00B92B47" w:rsidRDefault="00B92B47" w:rsidP="00944FB4">
            <w:pPr>
              <w:spacing w:after="0" w:line="240" w:lineRule="auto"/>
              <w:jc w:val="center"/>
              <w:rPr>
                <w:rFonts w:ascii="Arial" w:hAnsi="Arial" w:cs="Arial"/>
                <w:b/>
                <w:sz w:val="24"/>
                <w:szCs w:val="24"/>
              </w:rPr>
            </w:pPr>
          </w:p>
          <w:p w:rsidR="00B92B47" w:rsidRDefault="00B92B47" w:rsidP="00944FB4">
            <w:pPr>
              <w:spacing w:after="0" w:line="240" w:lineRule="auto"/>
              <w:jc w:val="center"/>
              <w:rPr>
                <w:rFonts w:ascii="Arial" w:hAnsi="Arial" w:cs="Arial"/>
                <w:b/>
                <w:sz w:val="24"/>
                <w:szCs w:val="24"/>
              </w:rPr>
            </w:pPr>
          </w:p>
          <w:p w:rsidR="00B92B47" w:rsidRDefault="00B92B47" w:rsidP="00944FB4">
            <w:pPr>
              <w:spacing w:after="0" w:line="240" w:lineRule="auto"/>
              <w:jc w:val="center"/>
              <w:rPr>
                <w:rFonts w:ascii="Arial" w:hAnsi="Arial" w:cs="Arial"/>
                <w:b/>
                <w:sz w:val="24"/>
                <w:szCs w:val="24"/>
              </w:rPr>
            </w:pPr>
            <w:r>
              <w:rPr>
                <w:rFonts w:ascii="Arial" w:hAnsi="Arial" w:cs="Arial"/>
                <w:b/>
                <w:sz w:val="24"/>
                <w:szCs w:val="24"/>
              </w:rPr>
              <w:t>29.10.15</w:t>
            </w:r>
          </w:p>
          <w:p w:rsidR="00B92B47" w:rsidRDefault="00B92B47" w:rsidP="00944FB4">
            <w:pPr>
              <w:spacing w:after="0" w:line="240" w:lineRule="auto"/>
              <w:jc w:val="center"/>
              <w:rPr>
                <w:rFonts w:ascii="Arial" w:hAnsi="Arial" w:cs="Arial"/>
                <w:b/>
                <w:sz w:val="24"/>
                <w:szCs w:val="24"/>
              </w:rPr>
            </w:pPr>
          </w:p>
          <w:p w:rsidR="00B92B47" w:rsidRDefault="00B92B47" w:rsidP="00944FB4">
            <w:pPr>
              <w:spacing w:after="0" w:line="240" w:lineRule="auto"/>
              <w:jc w:val="center"/>
              <w:rPr>
                <w:rFonts w:ascii="Arial" w:hAnsi="Arial" w:cs="Arial"/>
                <w:b/>
                <w:sz w:val="24"/>
                <w:szCs w:val="24"/>
              </w:rPr>
            </w:pPr>
          </w:p>
          <w:p w:rsidR="00B92B47" w:rsidRDefault="00B92B47" w:rsidP="00944FB4">
            <w:pPr>
              <w:spacing w:after="0" w:line="240" w:lineRule="auto"/>
              <w:jc w:val="center"/>
              <w:rPr>
                <w:rFonts w:ascii="Arial" w:hAnsi="Arial" w:cs="Arial"/>
                <w:b/>
                <w:sz w:val="24"/>
                <w:szCs w:val="24"/>
              </w:rPr>
            </w:pPr>
          </w:p>
          <w:p w:rsidR="00B92B47" w:rsidRDefault="00B92B47" w:rsidP="00944FB4">
            <w:pPr>
              <w:spacing w:after="0" w:line="240" w:lineRule="auto"/>
              <w:jc w:val="center"/>
              <w:rPr>
                <w:rFonts w:ascii="Arial" w:hAnsi="Arial" w:cs="Arial"/>
                <w:b/>
                <w:sz w:val="24"/>
                <w:szCs w:val="24"/>
              </w:rPr>
            </w:pPr>
            <w:r>
              <w:rPr>
                <w:rFonts w:ascii="Arial" w:hAnsi="Arial" w:cs="Arial"/>
                <w:b/>
                <w:sz w:val="24"/>
                <w:szCs w:val="24"/>
              </w:rPr>
              <w:t>29.10.15</w:t>
            </w:r>
          </w:p>
        </w:tc>
      </w:tr>
      <w:tr w:rsidR="00347961" w:rsidRPr="00015B62" w:rsidTr="0058190B">
        <w:tc>
          <w:tcPr>
            <w:tcW w:w="1455" w:type="dxa"/>
            <w:gridSpan w:val="2"/>
          </w:tcPr>
          <w:p w:rsidR="00347961" w:rsidRDefault="00347961" w:rsidP="007008CD">
            <w:pPr>
              <w:spacing w:after="0" w:line="240" w:lineRule="auto"/>
              <w:jc w:val="both"/>
              <w:rPr>
                <w:rFonts w:ascii="Arial" w:hAnsi="Arial" w:cs="Arial"/>
                <w:b/>
                <w:sz w:val="24"/>
                <w:szCs w:val="24"/>
              </w:rPr>
            </w:pPr>
          </w:p>
        </w:tc>
        <w:tc>
          <w:tcPr>
            <w:tcW w:w="6284" w:type="dxa"/>
          </w:tcPr>
          <w:p w:rsidR="00347961" w:rsidRPr="00347961" w:rsidRDefault="002E67E5" w:rsidP="00DE7A52">
            <w:pPr>
              <w:spacing w:after="0" w:line="240" w:lineRule="auto"/>
              <w:rPr>
                <w:rFonts w:ascii="Arial" w:hAnsi="Arial" w:cs="Arial"/>
                <w:b/>
                <w:sz w:val="24"/>
              </w:rPr>
            </w:pPr>
            <w:r>
              <w:rPr>
                <w:rFonts w:ascii="Arial" w:hAnsi="Arial" w:cs="Arial"/>
                <w:b/>
                <w:sz w:val="24"/>
              </w:rPr>
              <w:t>The Committee</w:t>
            </w:r>
            <w:r w:rsidR="00B92B47">
              <w:rPr>
                <w:rFonts w:ascii="Arial" w:hAnsi="Arial" w:cs="Arial"/>
                <w:b/>
                <w:sz w:val="24"/>
              </w:rPr>
              <w:t xml:space="preserve"> thanked the Head of Planning and Performance for his Primary Care Dashboard Report. </w:t>
            </w:r>
            <w:r>
              <w:rPr>
                <w:rFonts w:ascii="Arial" w:hAnsi="Arial" w:cs="Arial"/>
                <w:b/>
                <w:sz w:val="24"/>
              </w:rPr>
              <w:t xml:space="preserve"> </w:t>
            </w:r>
            <w:r w:rsidR="00347961" w:rsidRPr="00347961">
              <w:rPr>
                <w:rFonts w:ascii="Arial" w:hAnsi="Arial" w:cs="Arial"/>
                <w:b/>
                <w:sz w:val="24"/>
              </w:rPr>
              <w:t xml:space="preserve"> </w:t>
            </w:r>
          </w:p>
          <w:p w:rsidR="00347961" w:rsidRPr="00813DF3" w:rsidRDefault="00347961" w:rsidP="00DE7A52">
            <w:pPr>
              <w:spacing w:after="0" w:line="240" w:lineRule="auto"/>
              <w:rPr>
                <w:rFonts w:ascii="Arial" w:hAnsi="Arial" w:cs="Arial"/>
                <w:sz w:val="24"/>
              </w:rPr>
            </w:pPr>
          </w:p>
        </w:tc>
        <w:tc>
          <w:tcPr>
            <w:tcW w:w="1260" w:type="dxa"/>
            <w:gridSpan w:val="2"/>
          </w:tcPr>
          <w:p w:rsidR="00347961" w:rsidRDefault="00347961" w:rsidP="00171E60">
            <w:pPr>
              <w:spacing w:after="0" w:line="240" w:lineRule="auto"/>
              <w:jc w:val="center"/>
              <w:rPr>
                <w:rFonts w:ascii="Arial" w:hAnsi="Arial" w:cs="Arial"/>
                <w:b/>
                <w:sz w:val="24"/>
                <w:szCs w:val="24"/>
              </w:rPr>
            </w:pPr>
          </w:p>
          <w:p w:rsidR="002E67E5" w:rsidRDefault="002E67E5" w:rsidP="00171E60">
            <w:pPr>
              <w:spacing w:after="0" w:line="240" w:lineRule="auto"/>
              <w:jc w:val="center"/>
              <w:rPr>
                <w:rFonts w:ascii="Arial" w:hAnsi="Arial" w:cs="Arial"/>
                <w:b/>
                <w:sz w:val="24"/>
                <w:szCs w:val="24"/>
              </w:rPr>
            </w:pPr>
          </w:p>
        </w:tc>
        <w:tc>
          <w:tcPr>
            <w:tcW w:w="1221" w:type="dxa"/>
          </w:tcPr>
          <w:p w:rsidR="00347961" w:rsidRDefault="00347961" w:rsidP="00944FB4">
            <w:pPr>
              <w:spacing w:after="0" w:line="240" w:lineRule="auto"/>
              <w:jc w:val="center"/>
              <w:rPr>
                <w:rFonts w:ascii="Arial" w:hAnsi="Arial" w:cs="Arial"/>
                <w:b/>
                <w:sz w:val="24"/>
                <w:szCs w:val="24"/>
              </w:rPr>
            </w:pPr>
          </w:p>
          <w:p w:rsidR="00F6104A" w:rsidRDefault="00F6104A" w:rsidP="00944FB4">
            <w:pPr>
              <w:spacing w:after="0" w:line="240" w:lineRule="auto"/>
              <w:jc w:val="center"/>
              <w:rPr>
                <w:rFonts w:ascii="Arial" w:hAnsi="Arial" w:cs="Arial"/>
                <w:b/>
                <w:sz w:val="24"/>
                <w:szCs w:val="24"/>
              </w:rPr>
            </w:pPr>
          </w:p>
        </w:tc>
      </w:tr>
      <w:tr w:rsidR="00D1266A" w:rsidRPr="00015B62" w:rsidTr="0058190B">
        <w:tc>
          <w:tcPr>
            <w:tcW w:w="1455" w:type="dxa"/>
            <w:gridSpan w:val="2"/>
          </w:tcPr>
          <w:p w:rsidR="00D1266A" w:rsidRDefault="00D1266A" w:rsidP="007008CD">
            <w:pPr>
              <w:spacing w:after="0" w:line="240" w:lineRule="auto"/>
              <w:jc w:val="both"/>
              <w:rPr>
                <w:rFonts w:ascii="Arial" w:hAnsi="Arial" w:cs="Arial"/>
                <w:b/>
                <w:sz w:val="24"/>
                <w:szCs w:val="24"/>
              </w:rPr>
            </w:pPr>
            <w:r>
              <w:rPr>
                <w:rFonts w:ascii="Arial" w:hAnsi="Arial" w:cs="Arial"/>
                <w:b/>
                <w:sz w:val="24"/>
                <w:szCs w:val="24"/>
              </w:rPr>
              <w:t>PCCC 15/09/</w:t>
            </w:r>
            <w:r w:rsidR="0086151F">
              <w:rPr>
                <w:rFonts w:ascii="Arial" w:hAnsi="Arial" w:cs="Arial"/>
                <w:b/>
                <w:sz w:val="24"/>
                <w:szCs w:val="24"/>
              </w:rPr>
              <w:t>09</w:t>
            </w:r>
          </w:p>
        </w:tc>
        <w:tc>
          <w:tcPr>
            <w:tcW w:w="6284" w:type="dxa"/>
          </w:tcPr>
          <w:p w:rsidR="00D1266A" w:rsidRDefault="00D1266A" w:rsidP="00DE7A52">
            <w:pPr>
              <w:spacing w:after="0" w:line="240" w:lineRule="auto"/>
              <w:rPr>
                <w:rFonts w:ascii="Arial" w:hAnsi="Arial" w:cs="Arial"/>
                <w:b/>
                <w:sz w:val="24"/>
              </w:rPr>
            </w:pPr>
            <w:r>
              <w:rPr>
                <w:rFonts w:ascii="Arial" w:hAnsi="Arial" w:cs="Arial"/>
                <w:b/>
                <w:sz w:val="24"/>
              </w:rPr>
              <w:t xml:space="preserve">SEASONAL FLU VACCINATION BRIEFING PAPER </w:t>
            </w:r>
          </w:p>
          <w:p w:rsidR="00D1266A" w:rsidRPr="00347961" w:rsidRDefault="00D1266A" w:rsidP="00DE7A52">
            <w:pPr>
              <w:spacing w:after="0" w:line="240" w:lineRule="auto"/>
              <w:rPr>
                <w:rFonts w:ascii="Arial" w:hAnsi="Arial" w:cs="Arial"/>
                <w:b/>
                <w:sz w:val="24"/>
              </w:rPr>
            </w:pPr>
          </w:p>
        </w:tc>
        <w:tc>
          <w:tcPr>
            <w:tcW w:w="1260" w:type="dxa"/>
            <w:gridSpan w:val="2"/>
          </w:tcPr>
          <w:p w:rsidR="00D1266A" w:rsidRDefault="00D1266A" w:rsidP="00171E60">
            <w:pPr>
              <w:spacing w:after="0" w:line="240" w:lineRule="auto"/>
              <w:jc w:val="center"/>
              <w:rPr>
                <w:rFonts w:ascii="Arial" w:hAnsi="Arial" w:cs="Arial"/>
                <w:b/>
                <w:sz w:val="24"/>
                <w:szCs w:val="24"/>
              </w:rPr>
            </w:pPr>
          </w:p>
        </w:tc>
        <w:tc>
          <w:tcPr>
            <w:tcW w:w="1221" w:type="dxa"/>
          </w:tcPr>
          <w:p w:rsidR="00D1266A" w:rsidRDefault="00D1266A" w:rsidP="00944FB4">
            <w:pPr>
              <w:spacing w:after="0" w:line="240" w:lineRule="auto"/>
              <w:jc w:val="center"/>
              <w:rPr>
                <w:rFonts w:ascii="Arial" w:hAnsi="Arial" w:cs="Arial"/>
                <w:b/>
                <w:sz w:val="24"/>
                <w:szCs w:val="24"/>
              </w:rPr>
            </w:pPr>
          </w:p>
        </w:tc>
      </w:tr>
      <w:tr w:rsidR="00D1266A" w:rsidRPr="00015B62" w:rsidTr="0058190B">
        <w:tc>
          <w:tcPr>
            <w:tcW w:w="1455" w:type="dxa"/>
            <w:gridSpan w:val="2"/>
          </w:tcPr>
          <w:p w:rsidR="00D1266A" w:rsidRDefault="00D1266A" w:rsidP="007008CD">
            <w:pPr>
              <w:spacing w:after="0" w:line="240" w:lineRule="auto"/>
              <w:jc w:val="both"/>
              <w:rPr>
                <w:rFonts w:ascii="Arial" w:hAnsi="Arial" w:cs="Arial"/>
                <w:b/>
                <w:sz w:val="24"/>
                <w:szCs w:val="24"/>
              </w:rPr>
            </w:pPr>
          </w:p>
        </w:tc>
        <w:tc>
          <w:tcPr>
            <w:tcW w:w="6284" w:type="dxa"/>
          </w:tcPr>
          <w:p w:rsidR="00D1266A" w:rsidRDefault="00752D64" w:rsidP="00DE7A52">
            <w:pPr>
              <w:spacing w:after="0" w:line="240" w:lineRule="auto"/>
              <w:rPr>
                <w:rFonts w:ascii="Arial" w:hAnsi="Arial" w:cs="Arial"/>
                <w:sz w:val="24"/>
                <w:szCs w:val="24"/>
              </w:rPr>
            </w:pPr>
            <w:r w:rsidRPr="00C06EBB">
              <w:rPr>
                <w:rFonts w:ascii="Arial" w:hAnsi="Arial" w:cs="Arial"/>
                <w:sz w:val="24"/>
                <w:szCs w:val="24"/>
              </w:rPr>
              <w:t>The Head of Planning and Performance presented a paper which detailed an update on the Seasonal Flu Vaccination Programme uptake.</w:t>
            </w:r>
          </w:p>
          <w:p w:rsidR="00DE7A52" w:rsidRPr="00C06EBB" w:rsidRDefault="00DE7A52" w:rsidP="00DE7A52">
            <w:pPr>
              <w:spacing w:after="0" w:line="240" w:lineRule="auto"/>
              <w:rPr>
                <w:rFonts w:ascii="Arial" w:hAnsi="Arial" w:cs="Arial"/>
                <w:sz w:val="24"/>
                <w:szCs w:val="24"/>
              </w:rPr>
            </w:pPr>
          </w:p>
          <w:p w:rsidR="00752D64" w:rsidRPr="00C06EBB" w:rsidRDefault="00752D64" w:rsidP="00DE7A52">
            <w:pPr>
              <w:spacing w:after="0" w:line="240" w:lineRule="auto"/>
              <w:rPr>
                <w:rFonts w:ascii="Arial" w:hAnsi="Arial" w:cs="Arial"/>
                <w:sz w:val="24"/>
                <w:szCs w:val="24"/>
              </w:rPr>
            </w:pPr>
            <w:r w:rsidRPr="00C06EBB">
              <w:rPr>
                <w:rFonts w:ascii="Arial" w:hAnsi="Arial" w:cs="Arial"/>
                <w:sz w:val="24"/>
                <w:szCs w:val="24"/>
              </w:rPr>
              <w:t xml:space="preserve">The report summarised that Barnsley had not meet its target in the previous year for under and over 65 years olds having the seasonal flu vaccine. It was advised that there needed to be </w:t>
            </w:r>
            <w:r w:rsidR="00FE66B7">
              <w:rPr>
                <w:rFonts w:ascii="Arial" w:hAnsi="Arial" w:cs="Arial"/>
                <w:sz w:val="24"/>
                <w:szCs w:val="24"/>
              </w:rPr>
              <w:t xml:space="preserve">a </w:t>
            </w:r>
            <w:r w:rsidRPr="00C06EBB">
              <w:rPr>
                <w:rFonts w:ascii="Arial" w:hAnsi="Arial" w:cs="Arial"/>
                <w:sz w:val="24"/>
                <w:szCs w:val="24"/>
              </w:rPr>
              <w:t xml:space="preserve">stronger push this year to meet the target. </w:t>
            </w:r>
          </w:p>
          <w:p w:rsidR="00752D64" w:rsidRPr="00C06EBB" w:rsidRDefault="00752D64" w:rsidP="00DE7A52">
            <w:pPr>
              <w:spacing w:after="0" w:line="240" w:lineRule="auto"/>
              <w:rPr>
                <w:rFonts w:ascii="Arial" w:hAnsi="Arial" w:cs="Arial"/>
                <w:sz w:val="24"/>
                <w:szCs w:val="24"/>
              </w:rPr>
            </w:pPr>
          </w:p>
          <w:p w:rsidR="00752D64" w:rsidRDefault="00752D64" w:rsidP="00DE7A52">
            <w:pPr>
              <w:spacing w:after="0" w:line="240" w:lineRule="auto"/>
              <w:rPr>
                <w:rFonts w:ascii="Arial" w:hAnsi="Arial" w:cs="Arial"/>
                <w:sz w:val="24"/>
                <w:szCs w:val="24"/>
              </w:rPr>
            </w:pPr>
            <w:r w:rsidRPr="00C06EBB">
              <w:rPr>
                <w:rFonts w:ascii="Arial" w:hAnsi="Arial" w:cs="Arial"/>
                <w:sz w:val="24"/>
                <w:szCs w:val="24"/>
              </w:rPr>
              <w:t>The report also detailed frontline Health Care worker uptake for the prev</w:t>
            </w:r>
            <w:r w:rsidR="00DE7A52">
              <w:rPr>
                <w:rFonts w:ascii="Arial" w:hAnsi="Arial" w:cs="Arial"/>
                <w:sz w:val="24"/>
                <w:szCs w:val="24"/>
              </w:rPr>
              <w:t>ious two years. The report highlighted</w:t>
            </w:r>
            <w:r w:rsidRPr="00C06EBB">
              <w:rPr>
                <w:rFonts w:ascii="Arial" w:hAnsi="Arial" w:cs="Arial"/>
                <w:sz w:val="24"/>
                <w:szCs w:val="24"/>
              </w:rPr>
              <w:t xml:space="preserve"> that BHNFT, SWYPF</w:t>
            </w:r>
            <w:r w:rsidR="00F6104A">
              <w:rPr>
                <w:rFonts w:ascii="Arial" w:hAnsi="Arial" w:cs="Arial"/>
                <w:sz w:val="24"/>
                <w:szCs w:val="24"/>
              </w:rPr>
              <w:t>T and the SYB Area Team were not</w:t>
            </w:r>
            <w:r w:rsidRPr="00C06EBB">
              <w:rPr>
                <w:rFonts w:ascii="Arial" w:hAnsi="Arial" w:cs="Arial"/>
                <w:sz w:val="24"/>
                <w:szCs w:val="24"/>
              </w:rPr>
              <w:t xml:space="preserve"> meeting their targets. </w:t>
            </w:r>
          </w:p>
          <w:p w:rsidR="00DE7A52" w:rsidRDefault="00DE7A52" w:rsidP="00DE7A52">
            <w:pPr>
              <w:spacing w:after="0" w:line="240" w:lineRule="auto"/>
              <w:rPr>
                <w:rFonts w:ascii="Arial" w:hAnsi="Arial" w:cs="Arial"/>
                <w:sz w:val="24"/>
                <w:szCs w:val="24"/>
              </w:rPr>
            </w:pPr>
          </w:p>
          <w:p w:rsidR="00DE7A52" w:rsidRPr="00C06EBB" w:rsidRDefault="00DE7A52" w:rsidP="00DE7A5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 xml:space="preserve">The Director of Public Health stated that as the Chair of the Health </w:t>
            </w:r>
            <w:r>
              <w:rPr>
                <w:rFonts w:ascii="Arial" w:hAnsi="Arial" w:cs="Arial"/>
                <w:sz w:val="24"/>
                <w:szCs w:val="24"/>
              </w:rPr>
              <w:t>P</w:t>
            </w:r>
            <w:r w:rsidRPr="00C06EBB">
              <w:rPr>
                <w:rFonts w:ascii="Arial" w:hAnsi="Arial" w:cs="Arial"/>
                <w:sz w:val="24"/>
                <w:szCs w:val="24"/>
              </w:rPr>
              <w:t xml:space="preserve">rotection Board in Barnsley she was interested in what the CCG was doing to improve meeting targets. </w:t>
            </w:r>
          </w:p>
          <w:p w:rsidR="00D1266A" w:rsidRPr="00C06EBB" w:rsidRDefault="00D1266A" w:rsidP="00DE7A52">
            <w:pPr>
              <w:spacing w:after="0" w:line="240" w:lineRule="auto"/>
              <w:rPr>
                <w:rFonts w:ascii="Arial" w:hAnsi="Arial" w:cs="Arial"/>
                <w:sz w:val="24"/>
                <w:szCs w:val="24"/>
              </w:rPr>
            </w:pPr>
          </w:p>
        </w:tc>
        <w:tc>
          <w:tcPr>
            <w:tcW w:w="1260" w:type="dxa"/>
            <w:gridSpan w:val="2"/>
          </w:tcPr>
          <w:p w:rsidR="00D1266A" w:rsidRDefault="00D1266A" w:rsidP="00171E60">
            <w:pPr>
              <w:spacing w:after="0" w:line="240" w:lineRule="auto"/>
              <w:jc w:val="center"/>
              <w:rPr>
                <w:rFonts w:ascii="Arial" w:hAnsi="Arial" w:cs="Arial"/>
                <w:b/>
                <w:sz w:val="24"/>
                <w:szCs w:val="24"/>
              </w:rPr>
            </w:pPr>
          </w:p>
        </w:tc>
        <w:tc>
          <w:tcPr>
            <w:tcW w:w="1221" w:type="dxa"/>
          </w:tcPr>
          <w:p w:rsidR="00D1266A" w:rsidRDefault="00D1266A" w:rsidP="00944FB4">
            <w:pPr>
              <w:spacing w:after="0" w:line="240" w:lineRule="auto"/>
              <w:jc w:val="center"/>
              <w:rPr>
                <w:rFonts w:ascii="Arial" w:hAnsi="Arial" w:cs="Arial"/>
                <w:b/>
                <w:sz w:val="24"/>
                <w:szCs w:val="24"/>
              </w:rPr>
            </w:pPr>
          </w:p>
        </w:tc>
      </w:tr>
      <w:tr w:rsidR="00752D64" w:rsidRPr="00015B62" w:rsidTr="0058190B">
        <w:tc>
          <w:tcPr>
            <w:tcW w:w="1455" w:type="dxa"/>
            <w:gridSpan w:val="2"/>
          </w:tcPr>
          <w:p w:rsidR="00752D64" w:rsidRDefault="00752D64" w:rsidP="007008CD">
            <w:pPr>
              <w:spacing w:after="0" w:line="240" w:lineRule="auto"/>
              <w:jc w:val="both"/>
              <w:rPr>
                <w:rFonts w:ascii="Arial" w:hAnsi="Arial" w:cs="Arial"/>
                <w:b/>
                <w:sz w:val="24"/>
                <w:szCs w:val="24"/>
              </w:rPr>
            </w:pPr>
          </w:p>
        </w:tc>
        <w:tc>
          <w:tcPr>
            <w:tcW w:w="6284" w:type="dxa"/>
          </w:tcPr>
          <w:p w:rsidR="00752D64" w:rsidRPr="00C06EBB" w:rsidRDefault="00752D64" w:rsidP="00DE7A5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Members were informed that the Seasonal Flu Vaccination programme for 2015/16 eligible cohorts were:</w:t>
            </w:r>
          </w:p>
          <w:p w:rsidR="00752D64" w:rsidRPr="00C06EBB" w:rsidRDefault="00752D64" w:rsidP="00DE7A52">
            <w:pPr>
              <w:numPr>
                <w:ilvl w:val="0"/>
                <w:numId w:val="22"/>
              </w:num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 xml:space="preserve">those aged 65 years and over </w:t>
            </w:r>
          </w:p>
          <w:p w:rsidR="00752D64" w:rsidRPr="00C06EBB" w:rsidRDefault="00752D64" w:rsidP="00DE7A52">
            <w:pPr>
              <w:numPr>
                <w:ilvl w:val="0"/>
                <w:numId w:val="22"/>
              </w:num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 xml:space="preserve">those aged six months to under 65 in clinical risk groups </w:t>
            </w:r>
          </w:p>
          <w:p w:rsidR="00752D64" w:rsidRPr="00C06EBB" w:rsidRDefault="00752D64" w:rsidP="00DE7A52">
            <w:pPr>
              <w:numPr>
                <w:ilvl w:val="0"/>
                <w:numId w:val="22"/>
              </w:num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 xml:space="preserve">pregnant women </w:t>
            </w:r>
          </w:p>
          <w:p w:rsidR="00752D64" w:rsidRPr="00C06EBB" w:rsidRDefault="00752D64" w:rsidP="00DE7A52">
            <w:pPr>
              <w:numPr>
                <w:ilvl w:val="0"/>
                <w:numId w:val="22"/>
              </w:num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all two, three and four-year-olds (on 31 August 2015)</w:t>
            </w:r>
          </w:p>
          <w:p w:rsidR="00752D64" w:rsidRPr="00C06EBB" w:rsidRDefault="00752D64" w:rsidP="00DE7A52">
            <w:pPr>
              <w:numPr>
                <w:ilvl w:val="0"/>
                <w:numId w:val="22"/>
              </w:num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 xml:space="preserve">all children of school years 1 and 2 age: </w:t>
            </w:r>
          </w:p>
          <w:p w:rsidR="00752D64" w:rsidRPr="00C06EBB" w:rsidRDefault="00752D64" w:rsidP="00DE7A52">
            <w:pPr>
              <w:numPr>
                <w:ilvl w:val="0"/>
                <w:numId w:val="23"/>
              </w:num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 xml:space="preserve">Year 1 school age: 5 year olds, rising to 6 </w:t>
            </w:r>
            <w:r w:rsidRPr="00C06EBB">
              <w:rPr>
                <w:rFonts w:ascii="Arial" w:hAnsi="Arial" w:cs="Arial"/>
                <w:sz w:val="24"/>
                <w:szCs w:val="24"/>
              </w:rPr>
              <w:lastRenderedPageBreak/>
              <w:t>year olds (i.e date of birth between 1</w:t>
            </w:r>
            <w:r w:rsidRPr="00C06EBB">
              <w:rPr>
                <w:rFonts w:ascii="Arial" w:hAnsi="Arial" w:cs="Arial"/>
                <w:sz w:val="24"/>
                <w:szCs w:val="24"/>
                <w:vertAlign w:val="superscript"/>
              </w:rPr>
              <w:t xml:space="preserve">st </w:t>
            </w:r>
            <w:r w:rsidRPr="00C06EBB">
              <w:rPr>
                <w:rFonts w:ascii="Arial" w:hAnsi="Arial" w:cs="Arial"/>
                <w:sz w:val="24"/>
                <w:szCs w:val="24"/>
              </w:rPr>
              <w:t>September 2009 and on or before 31</w:t>
            </w:r>
            <w:r w:rsidRPr="00C06EBB">
              <w:rPr>
                <w:rFonts w:ascii="Arial" w:hAnsi="Arial" w:cs="Arial"/>
                <w:sz w:val="24"/>
                <w:szCs w:val="24"/>
                <w:vertAlign w:val="superscript"/>
              </w:rPr>
              <w:t xml:space="preserve">st </w:t>
            </w:r>
            <w:r w:rsidRPr="00C06EBB">
              <w:rPr>
                <w:rFonts w:ascii="Arial" w:hAnsi="Arial" w:cs="Arial"/>
                <w:sz w:val="24"/>
                <w:szCs w:val="24"/>
              </w:rPr>
              <w:t>August 2010)</w:t>
            </w:r>
          </w:p>
          <w:p w:rsidR="00752D64" w:rsidRPr="00C06EBB" w:rsidRDefault="00752D64" w:rsidP="00DE7A52">
            <w:pPr>
              <w:numPr>
                <w:ilvl w:val="0"/>
                <w:numId w:val="23"/>
              </w:num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Year 2 school age: 6 year olds, rising to 7 years olds (i.e date of birth between 1</w:t>
            </w:r>
            <w:r w:rsidRPr="00C06EBB">
              <w:rPr>
                <w:rFonts w:ascii="Arial" w:hAnsi="Arial" w:cs="Arial"/>
                <w:sz w:val="24"/>
                <w:szCs w:val="24"/>
                <w:vertAlign w:val="superscript"/>
              </w:rPr>
              <w:t xml:space="preserve">st </w:t>
            </w:r>
            <w:r w:rsidRPr="00C06EBB">
              <w:rPr>
                <w:rFonts w:ascii="Arial" w:hAnsi="Arial" w:cs="Arial"/>
                <w:sz w:val="24"/>
                <w:szCs w:val="24"/>
              </w:rPr>
              <w:t>September 2008 and on or before 31</w:t>
            </w:r>
            <w:r w:rsidRPr="00C06EBB">
              <w:rPr>
                <w:rFonts w:ascii="Arial" w:hAnsi="Arial" w:cs="Arial"/>
                <w:sz w:val="24"/>
                <w:szCs w:val="24"/>
                <w:vertAlign w:val="superscript"/>
              </w:rPr>
              <w:t xml:space="preserve">st </w:t>
            </w:r>
            <w:r w:rsidRPr="00C06EBB">
              <w:rPr>
                <w:rFonts w:ascii="Arial" w:hAnsi="Arial" w:cs="Arial"/>
                <w:sz w:val="24"/>
                <w:szCs w:val="24"/>
              </w:rPr>
              <w:t>August 2009)</w:t>
            </w:r>
          </w:p>
          <w:p w:rsidR="00752D64" w:rsidRPr="00C06EBB" w:rsidRDefault="00752D64" w:rsidP="00DE7A52">
            <w:pPr>
              <w:numPr>
                <w:ilvl w:val="0"/>
                <w:numId w:val="22"/>
              </w:num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 xml:space="preserve">those in long-stay residential care homes </w:t>
            </w:r>
          </w:p>
          <w:p w:rsidR="00752D64" w:rsidRPr="00C06EBB" w:rsidRDefault="00752D64" w:rsidP="00DE7A52">
            <w:pPr>
              <w:numPr>
                <w:ilvl w:val="0"/>
                <w:numId w:val="22"/>
              </w:num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 xml:space="preserve">carers </w:t>
            </w:r>
          </w:p>
          <w:p w:rsidR="00752D64" w:rsidRPr="00C06EBB" w:rsidRDefault="00752D64" w:rsidP="00DE7A52">
            <w:pPr>
              <w:numPr>
                <w:ilvl w:val="0"/>
                <w:numId w:val="22"/>
              </w:num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 xml:space="preserve">primary school-aged children in areas that previously participated in primary school pilots in 2014/15. </w:t>
            </w:r>
          </w:p>
          <w:p w:rsidR="00752D64" w:rsidRPr="00C06EBB" w:rsidRDefault="00752D64" w:rsidP="00DE7A52">
            <w:pPr>
              <w:spacing w:after="0" w:line="240" w:lineRule="auto"/>
              <w:rPr>
                <w:rFonts w:ascii="Arial" w:hAnsi="Arial" w:cs="Arial"/>
                <w:sz w:val="24"/>
                <w:szCs w:val="24"/>
              </w:rPr>
            </w:pPr>
          </w:p>
        </w:tc>
        <w:tc>
          <w:tcPr>
            <w:tcW w:w="1260" w:type="dxa"/>
            <w:gridSpan w:val="2"/>
          </w:tcPr>
          <w:p w:rsidR="00752D64" w:rsidRDefault="00752D64" w:rsidP="00171E60">
            <w:pPr>
              <w:spacing w:after="0" w:line="240" w:lineRule="auto"/>
              <w:jc w:val="center"/>
              <w:rPr>
                <w:rFonts w:ascii="Arial" w:hAnsi="Arial" w:cs="Arial"/>
                <w:b/>
                <w:sz w:val="24"/>
                <w:szCs w:val="24"/>
              </w:rPr>
            </w:pPr>
          </w:p>
        </w:tc>
        <w:tc>
          <w:tcPr>
            <w:tcW w:w="1221" w:type="dxa"/>
          </w:tcPr>
          <w:p w:rsidR="00752D64" w:rsidRDefault="00752D64" w:rsidP="00944FB4">
            <w:pPr>
              <w:spacing w:after="0" w:line="240" w:lineRule="auto"/>
              <w:jc w:val="center"/>
              <w:rPr>
                <w:rFonts w:ascii="Arial" w:hAnsi="Arial" w:cs="Arial"/>
                <w:b/>
                <w:sz w:val="24"/>
                <w:szCs w:val="24"/>
              </w:rPr>
            </w:pPr>
          </w:p>
        </w:tc>
      </w:tr>
      <w:tr w:rsidR="00752D64" w:rsidRPr="00015B62" w:rsidTr="0058190B">
        <w:tc>
          <w:tcPr>
            <w:tcW w:w="1455" w:type="dxa"/>
            <w:gridSpan w:val="2"/>
          </w:tcPr>
          <w:p w:rsidR="00752D64" w:rsidRDefault="00752D64" w:rsidP="007008CD">
            <w:pPr>
              <w:spacing w:after="0" w:line="240" w:lineRule="auto"/>
              <w:jc w:val="both"/>
              <w:rPr>
                <w:rFonts w:ascii="Arial" w:hAnsi="Arial" w:cs="Arial"/>
                <w:b/>
                <w:sz w:val="24"/>
                <w:szCs w:val="24"/>
              </w:rPr>
            </w:pPr>
          </w:p>
        </w:tc>
        <w:tc>
          <w:tcPr>
            <w:tcW w:w="6284" w:type="dxa"/>
          </w:tcPr>
          <w:p w:rsidR="00752D64" w:rsidRDefault="00752D64" w:rsidP="00DE7A5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The CCG Fellow Advance</w:t>
            </w:r>
            <w:r w:rsidR="00DE7A52">
              <w:rPr>
                <w:rFonts w:ascii="Arial" w:hAnsi="Arial" w:cs="Arial"/>
                <w:sz w:val="24"/>
                <w:szCs w:val="24"/>
              </w:rPr>
              <w:t>d</w:t>
            </w:r>
            <w:r w:rsidRPr="00C06EBB">
              <w:rPr>
                <w:rFonts w:ascii="Arial" w:hAnsi="Arial" w:cs="Arial"/>
                <w:sz w:val="24"/>
                <w:szCs w:val="24"/>
              </w:rPr>
              <w:t xml:space="preserve"> Nurse </w:t>
            </w:r>
            <w:r w:rsidR="00DE7A52">
              <w:rPr>
                <w:rFonts w:ascii="Arial" w:hAnsi="Arial" w:cs="Arial"/>
                <w:sz w:val="24"/>
                <w:szCs w:val="24"/>
              </w:rPr>
              <w:t xml:space="preserve">Practitioner </w:t>
            </w:r>
            <w:r w:rsidRPr="00C06EBB">
              <w:rPr>
                <w:rFonts w:ascii="Arial" w:hAnsi="Arial" w:cs="Arial"/>
                <w:sz w:val="24"/>
                <w:szCs w:val="24"/>
              </w:rPr>
              <w:t xml:space="preserve">stated that she would raise the campaign profile through the Practice Nurse Forum.  The CCG </w:t>
            </w:r>
            <w:r w:rsidR="00C06EBB" w:rsidRPr="00C06EBB">
              <w:rPr>
                <w:rFonts w:ascii="Arial" w:hAnsi="Arial" w:cs="Arial"/>
                <w:sz w:val="24"/>
                <w:szCs w:val="24"/>
              </w:rPr>
              <w:t>Chairman</w:t>
            </w:r>
            <w:r w:rsidRPr="00C06EBB">
              <w:rPr>
                <w:rFonts w:ascii="Arial" w:hAnsi="Arial" w:cs="Arial"/>
                <w:sz w:val="24"/>
                <w:szCs w:val="24"/>
              </w:rPr>
              <w:t xml:space="preserve"> added that the campaign would also be put through the Practice Managers Group and the Federation. </w:t>
            </w:r>
          </w:p>
          <w:p w:rsidR="00DE7A52" w:rsidRPr="00C06EBB" w:rsidRDefault="00DE7A52" w:rsidP="00DE7A5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p>
          <w:p w:rsidR="00752D64" w:rsidRPr="00C06EBB" w:rsidRDefault="00752D64" w:rsidP="00DE7A5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 xml:space="preserve">It was stated that the Patient Group Directive were </w:t>
            </w:r>
            <w:r w:rsidR="00C06EBB" w:rsidRPr="00C06EBB">
              <w:rPr>
                <w:rFonts w:ascii="Arial" w:hAnsi="Arial" w:cs="Arial"/>
                <w:sz w:val="24"/>
                <w:szCs w:val="24"/>
              </w:rPr>
              <w:t>reluctant</w:t>
            </w:r>
            <w:r w:rsidRPr="00C06EBB">
              <w:rPr>
                <w:rFonts w:ascii="Arial" w:hAnsi="Arial" w:cs="Arial"/>
                <w:sz w:val="24"/>
                <w:szCs w:val="24"/>
              </w:rPr>
              <w:t xml:space="preserve"> to vaccinate housebound patients and that this issue needed to be addressed. </w:t>
            </w:r>
          </w:p>
          <w:p w:rsidR="00752D64" w:rsidRPr="00C06EBB" w:rsidRDefault="00752D64" w:rsidP="00DE7A5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p>
          <w:p w:rsidR="00752D64" w:rsidRDefault="00C06EBB" w:rsidP="00DE7A5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C06EBB">
              <w:rPr>
                <w:rFonts w:ascii="Arial" w:hAnsi="Arial" w:cs="Arial"/>
                <w:sz w:val="24"/>
                <w:szCs w:val="24"/>
              </w:rPr>
              <w:t>The Chief Officer advised that the System Resilience Group would be looking into the data received from care homes in relation to seasonal flu vaccinations. It was al</w:t>
            </w:r>
            <w:r w:rsidR="00DE7A52">
              <w:rPr>
                <w:rFonts w:ascii="Arial" w:hAnsi="Arial" w:cs="Arial"/>
                <w:sz w:val="24"/>
                <w:szCs w:val="24"/>
              </w:rPr>
              <w:t>so added that contracts with</w:t>
            </w:r>
            <w:r w:rsidRPr="00C06EBB">
              <w:rPr>
                <w:rFonts w:ascii="Arial" w:hAnsi="Arial" w:cs="Arial"/>
                <w:sz w:val="24"/>
                <w:szCs w:val="24"/>
              </w:rPr>
              <w:t xml:space="preserve"> providers would be looked at to establish if they had winter contingency plans for the continuation of services should a number of staff go off sick. </w:t>
            </w:r>
          </w:p>
          <w:p w:rsidR="00C06EBB" w:rsidRPr="00C06EBB" w:rsidRDefault="00C06EBB" w:rsidP="00DE7A5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p>
        </w:tc>
        <w:tc>
          <w:tcPr>
            <w:tcW w:w="1260" w:type="dxa"/>
            <w:gridSpan w:val="2"/>
          </w:tcPr>
          <w:p w:rsidR="00752D64" w:rsidRDefault="00752D64" w:rsidP="00171E60">
            <w:pPr>
              <w:spacing w:after="0" w:line="240" w:lineRule="auto"/>
              <w:jc w:val="center"/>
              <w:rPr>
                <w:rFonts w:ascii="Arial" w:hAnsi="Arial" w:cs="Arial"/>
                <w:b/>
                <w:sz w:val="24"/>
                <w:szCs w:val="24"/>
              </w:rPr>
            </w:pPr>
          </w:p>
        </w:tc>
        <w:tc>
          <w:tcPr>
            <w:tcW w:w="1221" w:type="dxa"/>
          </w:tcPr>
          <w:p w:rsidR="00752D64" w:rsidRDefault="00752D64" w:rsidP="00944FB4">
            <w:pPr>
              <w:spacing w:after="0" w:line="240" w:lineRule="auto"/>
              <w:jc w:val="center"/>
              <w:rPr>
                <w:rFonts w:ascii="Arial" w:hAnsi="Arial" w:cs="Arial"/>
                <w:b/>
                <w:sz w:val="24"/>
                <w:szCs w:val="24"/>
              </w:rPr>
            </w:pPr>
          </w:p>
        </w:tc>
      </w:tr>
      <w:tr w:rsidR="00C06EBB" w:rsidRPr="00015B62" w:rsidTr="0058190B">
        <w:tc>
          <w:tcPr>
            <w:tcW w:w="1455" w:type="dxa"/>
            <w:gridSpan w:val="2"/>
          </w:tcPr>
          <w:p w:rsidR="00C06EBB" w:rsidRDefault="00C06EBB" w:rsidP="007008CD">
            <w:pPr>
              <w:spacing w:after="0" w:line="240" w:lineRule="auto"/>
              <w:jc w:val="both"/>
              <w:rPr>
                <w:rFonts w:ascii="Arial" w:hAnsi="Arial" w:cs="Arial"/>
                <w:b/>
                <w:sz w:val="24"/>
                <w:szCs w:val="24"/>
              </w:rPr>
            </w:pPr>
          </w:p>
        </w:tc>
        <w:tc>
          <w:tcPr>
            <w:tcW w:w="6284" w:type="dxa"/>
          </w:tcPr>
          <w:p w:rsidR="00C06EBB" w:rsidRDefault="00C06EBB" w:rsidP="00DE7A5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b/>
                <w:sz w:val="24"/>
              </w:rPr>
            </w:pPr>
            <w:r>
              <w:rPr>
                <w:rFonts w:ascii="Arial" w:hAnsi="Arial" w:cs="Arial"/>
                <w:b/>
                <w:sz w:val="24"/>
              </w:rPr>
              <w:t xml:space="preserve">The Committee thanked the Head of Planning and Performance for his report. </w:t>
            </w:r>
          </w:p>
          <w:p w:rsidR="00DE7A52" w:rsidRDefault="00DE7A52" w:rsidP="00DE7A5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b/>
                <w:sz w:val="24"/>
              </w:rPr>
            </w:pPr>
          </w:p>
        </w:tc>
        <w:tc>
          <w:tcPr>
            <w:tcW w:w="1260" w:type="dxa"/>
            <w:gridSpan w:val="2"/>
          </w:tcPr>
          <w:p w:rsidR="00C06EBB" w:rsidRDefault="00C06EBB" w:rsidP="00171E60">
            <w:pPr>
              <w:spacing w:after="0" w:line="240" w:lineRule="auto"/>
              <w:jc w:val="center"/>
              <w:rPr>
                <w:rFonts w:ascii="Arial" w:hAnsi="Arial" w:cs="Arial"/>
                <w:b/>
                <w:sz w:val="24"/>
                <w:szCs w:val="24"/>
              </w:rPr>
            </w:pPr>
          </w:p>
        </w:tc>
        <w:tc>
          <w:tcPr>
            <w:tcW w:w="1221" w:type="dxa"/>
          </w:tcPr>
          <w:p w:rsidR="00C06EBB" w:rsidRDefault="00C06EBB" w:rsidP="00944FB4">
            <w:pPr>
              <w:spacing w:after="0" w:line="240" w:lineRule="auto"/>
              <w:jc w:val="center"/>
              <w:rPr>
                <w:rFonts w:ascii="Arial" w:hAnsi="Arial" w:cs="Arial"/>
                <w:b/>
                <w:sz w:val="24"/>
                <w:szCs w:val="24"/>
              </w:rPr>
            </w:pPr>
          </w:p>
        </w:tc>
      </w:tr>
      <w:tr w:rsidR="00F262D3" w:rsidRPr="00015B62" w:rsidTr="0085696F">
        <w:tc>
          <w:tcPr>
            <w:tcW w:w="10220" w:type="dxa"/>
            <w:gridSpan w:val="6"/>
          </w:tcPr>
          <w:p w:rsidR="00F262D3" w:rsidRDefault="00F262D3" w:rsidP="00DE7A52">
            <w:pPr>
              <w:spacing w:after="0" w:line="240" w:lineRule="auto"/>
              <w:rPr>
                <w:rFonts w:ascii="Arial" w:hAnsi="Arial" w:cs="Arial"/>
                <w:b/>
                <w:sz w:val="24"/>
                <w:szCs w:val="24"/>
              </w:rPr>
            </w:pPr>
            <w:r>
              <w:rPr>
                <w:rFonts w:ascii="Arial" w:hAnsi="Arial" w:cs="Arial"/>
                <w:b/>
                <w:sz w:val="24"/>
                <w:szCs w:val="24"/>
              </w:rPr>
              <w:t xml:space="preserve">OTHER </w:t>
            </w:r>
          </w:p>
          <w:p w:rsidR="00F262D3" w:rsidRDefault="00F262D3" w:rsidP="00DE7A52">
            <w:pPr>
              <w:spacing w:after="0" w:line="240" w:lineRule="auto"/>
              <w:rPr>
                <w:rFonts w:ascii="Arial" w:hAnsi="Arial" w:cs="Arial"/>
                <w:b/>
                <w:sz w:val="24"/>
                <w:szCs w:val="24"/>
              </w:rPr>
            </w:pPr>
          </w:p>
        </w:tc>
      </w:tr>
      <w:tr w:rsidR="00B96092" w:rsidRPr="00015B62" w:rsidTr="0058190B">
        <w:tc>
          <w:tcPr>
            <w:tcW w:w="1455" w:type="dxa"/>
            <w:gridSpan w:val="2"/>
          </w:tcPr>
          <w:p w:rsidR="00B96092" w:rsidRPr="00015B62" w:rsidRDefault="0086151F" w:rsidP="005F15A2">
            <w:pPr>
              <w:spacing w:after="0" w:line="240" w:lineRule="auto"/>
              <w:rPr>
                <w:rFonts w:ascii="Arial" w:hAnsi="Arial" w:cs="Arial"/>
                <w:b/>
                <w:sz w:val="24"/>
                <w:szCs w:val="24"/>
              </w:rPr>
            </w:pPr>
            <w:r>
              <w:rPr>
                <w:rFonts w:ascii="Arial" w:hAnsi="Arial" w:cs="Arial"/>
                <w:b/>
                <w:sz w:val="24"/>
                <w:szCs w:val="24"/>
              </w:rPr>
              <w:t>PCCC 15/09/10</w:t>
            </w:r>
          </w:p>
        </w:tc>
        <w:tc>
          <w:tcPr>
            <w:tcW w:w="6284" w:type="dxa"/>
          </w:tcPr>
          <w:p w:rsidR="00B96092" w:rsidRDefault="00B96092" w:rsidP="00DE7A52">
            <w:pPr>
              <w:spacing w:after="0" w:line="240" w:lineRule="auto"/>
              <w:rPr>
                <w:rFonts w:ascii="Arial" w:hAnsi="Arial" w:cs="Arial"/>
                <w:b/>
                <w:sz w:val="24"/>
                <w:szCs w:val="24"/>
              </w:rPr>
            </w:pPr>
            <w:r w:rsidRPr="00015B62">
              <w:rPr>
                <w:rFonts w:ascii="Arial" w:hAnsi="Arial" w:cs="Arial"/>
                <w:b/>
                <w:sz w:val="24"/>
                <w:szCs w:val="24"/>
              </w:rPr>
              <w:t>DATE AND TIME OF THE NEXT MEETING</w:t>
            </w:r>
          </w:p>
          <w:p w:rsidR="00B96092" w:rsidRPr="00015B62" w:rsidRDefault="00B96092" w:rsidP="00DE7A52">
            <w:pPr>
              <w:spacing w:after="0" w:line="240" w:lineRule="auto"/>
              <w:rPr>
                <w:rFonts w:ascii="Arial" w:hAnsi="Arial" w:cs="Arial"/>
                <w:b/>
                <w:sz w:val="24"/>
                <w:szCs w:val="24"/>
              </w:rPr>
            </w:pPr>
          </w:p>
        </w:tc>
        <w:tc>
          <w:tcPr>
            <w:tcW w:w="1260" w:type="dxa"/>
            <w:gridSpan w:val="2"/>
          </w:tcPr>
          <w:p w:rsidR="00B96092" w:rsidRPr="00015B62" w:rsidRDefault="00B96092" w:rsidP="00171E60">
            <w:pPr>
              <w:spacing w:after="0" w:line="240" w:lineRule="auto"/>
              <w:jc w:val="center"/>
              <w:rPr>
                <w:rFonts w:ascii="Arial" w:hAnsi="Arial" w:cs="Arial"/>
                <w:b/>
                <w:sz w:val="24"/>
                <w:szCs w:val="24"/>
              </w:rPr>
            </w:pPr>
          </w:p>
        </w:tc>
        <w:tc>
          <w:tcPr>
            <w:tcW w:w="1221" w:type="dxa"/>
          </w:tcPr>
          <w:p w:rsidR="00B96092" w:rsidRPr="00015B62" w:rsidRDefault="00B96092" w:rsidP="00171E60">
            <w:pPr>
              <w:spacing w:after="0" w:line="240" w:lineRule="auto"/>
              <w:jc w:val="center"/>
              <w:rPr>
                <w:rFonts w:ascii="Arial" w:hAnsi="Arial" w:cs="Arial"/>
                <w:b/>
                <w:sz w:val="24"/>
                <w:szCs w:val="24"/>
              </w:rPr>
            </w:pPr>
          </w:p>
        </w:tc>
      </w:tr>
      <w:tr w:rsidR="00B96092" w:rsidRPr="00015B62" w:rsidTr="0058190B">
        <w:tc>
          <w:tcPr>
            <w:tcW w:w="1455" w:type="dxa"/>
            <w:gridSpan w:val="2"/>
          </w:tcPr>
          <w:p w:rsidR="00B96092" w:rsidRPr="00015B62" w:rsidRDefault="00B96092" w:rsidP="00761981">
            <w:pPr>
              <w:spacing w:after="0" w:line="240" w:lineRule="auto"/>
              <w:rPr>
                <w:rFonts w:ascii="Arial" w:hAnsi="Arial" w:cs="Arial"/>
                <w:b/>
                <w:sz w:val="24"/>
                <w:szCs w:val="24"/>
              </w:rPr>
            </w:pPr>
          </w:p>
        </w:tc>
        <w:tc>
          <w:tcPr>
            <w:tcW w:w="6284" w:type="dxa"/>
          </w:tcPr>
          <w:p w:rsidR="00B96092" w:rsidRPr="006330F8" w:rsidRDefault="00B96092" w:rsidP="00DE7A52">
            <w:pPr>
              <w:spacing w:after="0" w:line="240" w:lineRule="auto"/>
              <w:rPr>
                <w:rFonts w:ascii="Arial" w:hAnsi="Arial" w:cs="Arial"/>
                <w:sz w:val="24"/>
                <w:szCs w:val="24"/>
              </w:rPr>
            </w:pPr>
            <w:r>
              <w:rPr>
                <w:rFonts w:ascii="Arial" w:hAnsi="Arial" w:cs="Arial"/>
                <w:sz w:val="24"/>
                <w:szCs w:val="24"/>
              </w:rPr>
              <w:t xml:space="preserve">The next meeting of the </w:t>
            </w:r>
            <w:r w:rsidR="00063A21">
              <w:rPr>
                <w:rFonts w:ascii="Arial" w:hAnsi="Arial" w:cs="Arial"/>
                <w:sz w:val="24"/>
                <w:szCs w:val="24"/>
              </w:rPr>
              <w:t>Primary Care Commission</w:t>
            </w:r>
            <w:r w:rsidR="006B5FC5">
              <w:rPr>
                <w:rFonts w:ascii="Arial" w:hAnsi="Arial" w:cs="Arial"/>
                <w:sz w:val="24"/>
                <w:szCs w:val="24"/>
              </w:rPr>
              <w:t xml:space="preserve">ing Committee will be held on </w:t>
            </w:r>
            <w:r w:rsidR="00813DF3">
              <w:rPr>
                <w:rFonts w:ascii="Arial" w:hAnsi="Arial" w:cs="Arial"/>
                <w:sz w:val="24"/>
                <w:szCs w:val="24"/>
              </w:rPr>
              <w:t>2</w:t>
            </w:r>
            <w:r w:rsidR="00F262D3">
              <w:rPr>
                <w:rFonts w:ascii="Arial" w:hAnsi="Arial" w:cs="Arial"/>
                <w:sz w:val="24"/>
                <w:szCs w:val="24"/>
              </w:rPr>
              <w:t>9 October</w:t>
            </w:r>
            <w:r w:rsidR="00813DF3">
              <w:rPr>
                <w:rFonts w:ascii="Arial" w:hAnsi="Arial" w:cs="Arial"/>
                <w:sz w:val="24"/>
                <w:szCs w:val="24"/>
              </w:rPr>
              <w:t xml:space="preserve"> </w:t>
            </w:r>
            <w:r w:rsidR="00F262D3">
              <w:rPr>
                <w:rFonts w:ascii="Arial" w:hAnsi="Arial" w:cs="Arial"/>
                <w:sz w:val="24"/>
                <w:szCs w:val="24"/>
              </w:rPr>
              <w:t>2015 at 2</w:t>
            </w:r>
            <w:r w:rsidR="00556551">
              <w:rPr>
                <w:rFonts w:ascii="Arial" w:hAnsi="Arial" w:cs="Arial"/>
                <w:sz w:val="24"/>
                <w:szCs w:val="24"/>
              </w:rPr>
              <w:t>p</w:t>
            </w:r>
            <w:r w:rsidR="006B5FC5">
              <w:rPr>
                <w:rFonts w:ascii="Arial" w:hAnsi="Arial" w:cs="Arial"/>
                <w:sz w:val="24"/>
                <w:szCs w:val="24"/>
              </w:rPr>
              <w:t>m</w:t>
            </w:r>
            <w:r w:rsidR="00063A21">
              <w:rPr>
                <w:rFonts w:ascii="Arial" w:hAnsi="Arial" w:cs="Arial"/>
                <w:sz w:val="24"/>
                <w:szCs w:val="24"/>
              </w:rPr>
              <w:t xml:space="preserve"> </w:t>
            </w:r>
            <w:r>
              <w:rPr>
                <w:rFonts w:ascii="Arial" w:hAnsi="Arial" w:cs="Arial"/>
                <w:sz w:val="24"/>
                <w:szCs w:val="24"/>
              </w:rPr>
              <w:t xml:space="preserve">in the Boardroom Hillder House, 49/51 Gawber Road, Barnsley S75 2PY.  </w:t>
            </w:r>
          </w:p>
          <w:p w:rsidR="00B96092" w:rsidRPr="00D50D51" w:rsidRDefault="00B96092" w:rsidP="00DE7A52">
            <w:pPr>
              <w:spacing w:after="0" w:line="240" w:lineRule="auto"/>
              <w:rPr>
                <w:rFonts w:ascii="Arial" w:hAnsi="Arial" w:cs="Arial"/>
                <w:sz w:val="24"/>
                <w:szCs w:val="24"/>
              </w:rPr>
            </w:pPr>
          </w:p>
        </w:tc>
        <w:tc>
          <w:tcPr>
            <w:tcW w:w="1260" w:type="dxa"/>
            <w:gridSpan w:val="2"/>
          </w:tcPr>
          <w:p w:rsidR="00B96092" w:rsidRPr="00015B62" w:rsidRDefault="00B96092" w:rsidP="00171E60">
            <w:pPr>
              <w:spacing w:after="0" w:line="240" w:lineRule="auto"/>
              <w:jc w:val="center"/>
              <w:rPr>
                <w:rFonts w:ascii="Arial" w:hAnsi="Arial" w:cs="Arial"/>
                <w:b/>
                <w:sz w:val="24"/>
                <w:szCs w:val="24"/>
              </w:rPr>
            </w:pPr>
          </w:p>
        </w:tc>
        <w:tc>
          <w:tcPr>
            <w:tcW w:w="1221" w:type="dxa"/>
          </w:tcPr>
          <w:p w:rsidR="00B96092" w:rsidRPr="00015B62" w:rsidRDefault="00B96092" w:rsidP="00171E60">
            <w:pPr>
              <w:spacing w:after="0" w:line="240" w:lineRule="auto"/>
              <w:jc w:val="center"/>
              <w:rPr>
                <w:rFonts w:ascii="Arial" w:hAnsi="Arial" w:cs="Arial"/>
                <w:b/>
                <w:sz w:val="24"/>
                <w:szCs w:val="24"/>
              </w:rPr>
            </w:pPr>
          </w:p>
        </w:tc>
      </w:tr>
    </w:tbl>
    <w:p w:rsidR="008C3A96" w:rsidRPr="00015B62" w:rsidRDefault="008C3A96" w:rsidP="002D49C4">
      <w:pPr>
        <w:spacing w:after="0" w:line="240" w:lineRule="auto"/>
        <w:rPr>
          <w:rFonts w:ascii="Arial" w:hAnsi="Arial" w:cs="Arial"/>
          <w:sz w:val="24"/>
          <w:szCs w:val="24"/>
        </w:rPr>
      </w:pPr>
    </w:p>
    <w:sectPr w:rsidR="008C3A96" w:rsidRPr="00015B62" w:rsidSect="00F2491B">
      <w:headerReference w:type="even" r:id="rId10"/>
      <w:headerReference w:type="default" r:id="rId11"/>
      <w:footerReference w:type="even" r:id="rId12"/>
      <w:footerReference w:type="default" r:id="rId13"/>
      <w:headerReference w:type="first" r:id="rId14"/>
      <w:footerReference w:type="first" r:id="rId15"/>
      <w:pgSz w:w="11906" w:h="16838"/>
      <w:pgMar w:top="1361" w:right="964" w:bottom="1440" w:left="1021"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B1" w:rsidRDefault="00651BB1" w:rsidP="0063789E">
      <w:pPr>
        <w:spacing w:after="0" w:line="240" w:lineRule="auto"/>
      </w:pPr>
      <w:r>
        <w:separator/>
      </w:r>
    </w:p>
  </w:endnote>
  <w:endnote w:type="continuationSeparator" w:id="0">
    <w:p w:rsidR="00651BB1" w:rsidRDefault="00651BB1" w:rsidP="0063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46" w:rsidRDefault="00340F46" w:rsidP="00EB3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F46" w:rsidRDefault="00340F46" w:rsidP="00EB36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46" w:rsidRDefault="00340F46" w:rsidP="00E2225D">
    <w:pPr>
      <w:pStyle w:val="Footer"/>
      <w:pBdr>
        <w:top w:val="single" w:sz="4" w:space="1" w:color="auto"/>
      </w:pBdr>
      <w:ind w:right="360"/>
      <w:jc w:val="center"/>
      <w:rPr>
        <w:rStyle w:val="PageNumber"/>
        <w:rFonts w:ascii="Arial" w:hAnsi="Arial" w:cs="Arial"/>
        <w:sz w:val="16"/>
        <w:szCs w:val="16"/>
      </w:rPr>
    </w:pPr>
  </w:p>
  <w:p w:rsidR="00340F46" w:rsidRPr="00E43EDE" w:rsidRDefault="00340F46" w:rsidP="00761981">
    <w:pPr>
      <w:pStyle w:val="Footer"/>
      <w:ind w:right="360"/>
      <w:jc w:val="center"/>
      <w:rPr>
        <w:rFonts w:ascii="Arial" w:hAnsi="Arial" w:cs="Arial"/>
        <w:sz w:val="16"/>
        <w:szCs w:val="16"/>
      </w:rPr>
    </w:pPr>
    <w:r w:rsidRPr="00761981">
      <w:rPr>
        <w:rStyle w:val="PageNumber"/>
        <w:rFonts w:ascii="Arial" w:hAnsi="Arial" w:cs="Arial"/>
        <w:sz w:val="16"/>
        <w:szCs w:val="16"/>
      </w:rPr>
      <w:t xml:space="preserve">Page </w:t>
    </w:r>
    <w:r w:rsidRPr="00761981">
      <w:rPr>
        <w:rStyle w:val="PageNumber"/>
        <w:rFonts w:ascii="Arial" w:hAnsi="Arial" w:cs="Arial"/>
        <w:sz w:val="16"/>
        <w:szCs w:val="16"/>
      </w:rPr>
      <w:fldChar w:fldCharType="begin"/>
    </w:r>
    <w:r w:rsidRPr="00761981">
      <w:rPr>
        <w:rStyle w:val="PageNumber"/>
        <w:rFonts w:ascii="Arial" w:hAnsi="Arial" w:cs="Arial"/>
        <w:sz w:val="16"/>
        <w:szCs w:val="16"/>
      </w:rPr>
      <w:instrText xml:space="preserve"> PAGE </w:instrText>
    </w:r>
    <w:r w:rsidRPr="00761981">
      <w:rPr>
        <w:rStyle w:val="PageNumber"/>
        <w:rFonts w:ascii="Arial" w:hAnsi="Arial" w:cs="Arial"/>
        <w:sz w:val="16"/>
        <w:szCs w:val="16"/>
      </w:rPr>
      <w:fldChar w:fldCharType="separate"/>
    </w:r>
    <w:r w:rsidR="004E786C">
      <w:rPr>
        <w:rStyle w:val="PageNumber"/>
        <w:rFonts w:ascii="Arial" w:hAnsi="Arial" w:cs="Arial"/>
        <w:noProof/>
        <w:sz w:val="16"/>
        <w:szCs w:val="16"/>
      </w:rPr>
      <w:t>2</w:t>
    </w:r>
    <w:r w:rsidRPr="00761981">
      <w:rPr>
        <w:rStyle w:val="PageNumber"/>
        <w:rFonts w:ascii="Arial" w:hAnsi="Arial" w:cs="Arial"/>
        <w:sz w:val="16"/>
        <w:szCs w:val="16"/>
      </w:rPr>
      <w:fldChar w:fldCharType="end"/>
    </w:r>
    <w:r w:rsidRPr="00761981">
      <w:rPr>
        <w:rStyle w:val="PageNumber"/>
        <w:rFonts w:ascii="Arial" w:hAnsi="Arial" w:cs="Arial"/>
        <w:sz w:val="16"/>
        <w:szCs w:val="16"/>
      </w:rPr>
      <w:t xml:space="preserve"> of </w:t>
    </w:r>
    <w:r w:rsidRPr="00761981">
      <w:rPr>
        <w:rStyle w:val="PageNumber"/>
        <w:rFonts w:ascii="Arial" w:hAnsi="Arial" w:cs="Arial"/>
        <w:sz w:val="16"/>
        <w:szCs w:val="16"/>
      </w:rPr>
      <w:fldChar w:fldCharType="begin"/>
    </w:r>
    <w:r w:rsidRPr="00761981">
      <w:rPr>
        <w:rStyle w:val="PageNumber"/>
        <w:rFonts w:ascii="Arial" w:hAnsi="Arial" w:cs="Arial"/>
        <w:sz w:val="16"/>
        <w:szCs w:val="16"/>
      </w:rPr>
      <w:instrText xml:space="preserve"> NUMPAGES </w:instrText>
    </w:r>
    <w:r w:rsidRPr="00761981">
      <w:rPr>
        <w:rStyle w:val="PageNumber"/>
        <w:rFonts w:ascii="Arial" w:hAnsi="Arial" w:cs="Arial"/>
        <w:sz w:val="16"/>
        <w:szCs w:val="16"/>
      </w:rPr>
      <w:fldChar w:fldCharType="separate"/>
    </w:r>
    <w:r w:rsidR="004E786C">
      <w:rPr>
        <w:rStyle w:val="PageNumber"/>
        <w:rFonts w:ascii="Arial" w:hAnsi="Arial" w:cs="Arial"/>
        <w:noProof/>
        <w:sz w:val="16"/>
        <w:szCs w:val="16"/>
      </w:rPr>
      <w:t>8</w:t>
    </w:r>
    <w:r w:rsidRPr="00761981">
      <w:rPr>
        <w:rStyle w:val="PageNumber"/>
        <w:rFonts w:ascii="Arial" w:hAnsi="Arial" w:cs="Arial"/>
        <w:sz w:val="16"/>
        <w:szCs w:val="16"/>
      </w:rPr>
      <w:fldChar w:fldCharType="end"/>
    </w:r>
  </w:p>
  <w:p w:rsidR="00340F46" w:rsidRDefault="00340F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6C" w:rsidRDefault="004E7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B1" w:rsidRDefault="00651BB1" w:rsidP="0063789E">
      <w:pPr>
        <w:spacing w:after="0" w:line="240" w:lineRule="auto"/>
      </w:pPr>
      <w:r>
        <w:separator/>
      </w:r>
    </w:p>
  </w:footnote>
  <w:footnote w:type="continuationSeparator" w:id="0">
    <w:p w:rsidR="00651BB1" w:rsidRDefault="00651BB1" w:rsidP="0063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6C" w:rsidRDefault="004E7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46" w:rsidRPr="00403B85" w:rsidRDefault="004E786C">
    <w:pPr>
      <w:pStyle w:val="Header"/>
      <w:rPr>
        <w:lang w:val="en-GB"/>
      </w:rP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873" o:spid="_x0000_s2049" type="#_x0000_t136" style="position:absolute;margin-left:0;margin-top:0;width:489.55pt;height:209.8pt;rotation:315;z-index:-251658752;mso-position-horizontal:center;mso-position-horizontal-relative:margin;mso-position-vertical:center;mso-position-vertical-relative:margin" o:allowincell="f" fillcolor="gray" stroked="f">
          <v:fill opacity=".5"/>
          <v:textpath style="font-family:&quot;Calibri&quot;;font-size:1pt" string="ADOPTED"/>
          <w10:wrap anchorx="margin" anchory="margin"/>
        </v:shape>
      </w:pict>
    </w:r>
    <w:r w:rsidR="00F10761">
      <w:rPr>
        <w:lang w:val="en-GB"/>
      </w:rPr>
      <w:t>PCCC 15/09/04</w:t>
    </w:r>
  </w:p>
  <w:p w:rsidR="00340F46" w:rsidRDefault="00340F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6C" w:rsidRDefault="004E7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24"/>
    <w:multiLevelType w:val="hybridMultilevel"/>
    <w:tmpl w:val="8FE60AAE"/>
    <w:lvl w:ilvl="0" w:tplc="222C5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A3678"/>
    <w:multiLevelType w:val="hybridMultilevel"/>
    <w:tmpl w:val="E828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35C3A"/>
    <w:multiLevelType w:val="hybridMultilevel"/>
    <w:tmpl w:val="CEF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40B37"/>
    <w:multiLevelType w:val="hybridMultilevel"/>
    <w:tmpl w:val="E22A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C6722"/>
    <w:multiLevelType w:val="hybridMultilevel"/>
    <w:tmpl w:val="FC3C4092"/>
    <w:lvl w:ilvl="0" w:tplc="E2BA9768">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1F07C0A"/>
    <w:multiLevelType w:val="hybridMultilevel"/>
    <w:tmpl w:val="CDE2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F327CA"/>
    <w:multiLevelType w:val="hybridMultilevel"/>
    <w:tmpl w:val="7B5039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D506B12"/>
    <w:multiLevelType w:val="hybridMultilevel"/>
    <w:tmpl w:val="B7BC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033E9B"/>
    <w:multiLevelType w:val="hybridMultilevel"/>
    <w:tmpl w:val="518608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8040212"/>
    <w:multiLevelType w:val="hybridMultilevel"/>
    <w:tmpl w:val="8A020D22"/>
    <w:lvl w:ilvl="0" w:tplc="13E21B6A">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8471487"/>
    <w:multiLevelType w:val="hybridMultilevel"/>
    <w:tmpl w:val="5E8CA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CF81E26"/>
    <w:multiLevelType w:val="hybridMultilevel"/>
    <w:tmpl w:val="96CC8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8B43F4C"/>
    <w:multiLevelType w:val="hybridMultilevel"/>
    <w:tmpl w:val="173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D47B6"/>
    <w:multiLevelType w:val="hybridMultilevel"/>
    <w:tmpl w:val="DACC6B02"/>
    <w:lvl w:ilvl="0" w:tplc="4F7CAFA4">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404097"/>
    <w:multiLevelType w:val="multilevel"/>
    <w:tmpl w:val="BF80302E"/>
    <w:lvl w:ilvl="0">
      <w:start w:val="1"/>
      <w:numFmt w:val="decimal"/>
      <w:lvlText w:val="%1."/>
      <w:lvlJc w:val="left"/>
      <w:pPr>
        <w:tabs>
          <w:tab w:val="num" w:pos="567"/>
        </w:tabs>
        <w:ind w:left="567" w:hanging="567"/>
      </w:pPr>
      <w:rPr>
        <w:rFonts w:ascii="Arial Bold" w:hAnsi="Arial Bold" w:cs="Arial" w:hint="default"/>
        <w:b/>
        <w:bCs/>
        <w:i w:val="0"/>
        <w:iCs w:val="0"/>
        <w:sz w:val="24"/>
        <w:szCs w:val="24"/>
      </w:rPr>
    </w:lvl>
    <w:lvl w:ilvl="1">
      <w:start w:val="1"/>
      <w:numFmt w:val="decimal"/>
      <w:pStyle w:val="BD2SubPara"/>
      <w:lvlText w:val="%1.%2"/>
      <w:lvlJc w:val="left"/>
      <w:pPr>
        <w:tabs>
          <w:tab w:val="num" w:pos="1134"/>
        </w:tabs>
        <w:ind w:left="1134" w:hanging="567"/>
      </w:pPr>
      <w:rPr>
        <w:rFonts w:hint="default"/>
      </w:rPr>
    </w:lvl>
    <w:lvl w:ilvl="2">
      <w:start w:val="1"/>
      <w:numFmt w:val="decimal"/>
      <w:pStyle w:val="BD3sub-subpara"/>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5FA17C3F"/>
    <w:multiLevelType w:val="hybridMultilevel"/>
    <w:tmpl w:val="8CBED8E0"/>
    <w:lvl w:ilvl="0" w:tplc="4F7CAFA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E15792"/>
    <w:multiLevelType w:val="hybridMultilevel"/>
    <w:tmpl w:val="EB282506"/>
    <w:lvl w:ilvl="0" w:tplc="222C5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A300D0"/>
    <w:multiLevelType w:val="hybridMultilevel"/>
    <w:tmpl w:val="95B029C2"/>
    <w:lvl w:ilvl="0" w:tplc="222C5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356161"/>
    <w:multiLevelType w:val="hybridMultilevel"/>
    <w:tmpl w:val="4396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A81A8E"/>
    <w:multiLevelType w:val="hybridMultilevel"/>
    <w:tmpl w:val="4460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8A3E3A"/>
    <w:multiLevelType w:val="hybridMultilevel"/>
    <w:tmpl w:val="D5FC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AC0671"/>
    <w:multiLevelType w:val="hybridMultilevel"/>
    <w:tmpl w:val="5352EDF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2">
    <w:nsid w:val="7AA67975"/>
    <w:multiLevelType w:val="hybridMultilevel"/>
    <w:tmpl w:val="A3161422"/>
    <w:lvl w:ilvl="0" w:tplc="222C5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7"/>
  </w:num>
  <w:num w:numId="4">
    <w:abstractNumId w:val="16"/>
  </w:num>
  <w:num w:numId="5">
    <w:abstractNumId w:val="12"/>
  </w:num>
  <w:num w:numId="6">
    <w:abstractNumId w:val="22"/>
  </w:num>
  <w:num w:numId="7">
    <w:abstractNumId w:val="17"/>
  </w:num>
  <w:num w:numId="8">
    <w:abstractNumId w:val="0"/>
  </w:num>
  <w:num w:numId="9">
    <w:abstractNumId w:val="6"/>
  </w:num>
  <w:num w:numId="10">
    <w:abstractNumId w:val="13"/>
  </w:num>
  <w:num w:numId="11">
    <w:abstractNumId w:val="19"/>
  </w:num>
  <w:num w:numId="12">
    <w:abstractNumId w:val="15"/>
  </w:num>
  <w:num w:numId="13">
    <w:abstractNumId w:val="18"/>
  </w:num>
  <w:num w:numId="14">
    <w:abstractNumId w:val="5"/>
  </w:num>
  <w:num w:numId="15">
    <w:abstractNumId w:val="3"/>
  </w:num>
  <w:num w:numId="16">
    <w:abstractNumId w:val="10"/>
  </w:num>
  <w:num w:numId="17">
    <w:abstractNumId w:val="9"/>
  </w:num>
  <w:num w:numId="18">
    <w:abstractNumId w:val="8"/>
  </w:num>
  <w:num w:numId="19">
    <w:abstractNumId w:val="11"/>
  </w:num>
  <w:num w:numId="20">
    <w:abstractNumId w:val="20"/>
  </w:num>
  <w:num w:numId="21">
    <w:abstractNumId w:val="2"/>
  </w:num>
  <w:num w:numId="22">
    <w:abstractNumId w:val="1"/>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A5"/>
    <w:rsid w:val="0000041B"/>
    <w:rsid w:val="00000F06"/>
    <w:rsid w:val="0000133D"/>
    <w:rsid w:val="00001351"/>
    <w:rsid w:val="000017C7"/>
    <w:rsid w:val="00001815"/>
    <w:rsid w:val="000028C7"/>
    <w:rsid w:val="00002DD5"/>
    <w:rsid w:val="000035D1"/>
    <w:rsid w:val="00003791"/>
    <w:rsid w:val="00003B3C"/>
    <w:rsid w:val="000048E5"/>
    <w:rsid w:val="00004AAF"/>
    <w:rsid w:val="00005735"/>
    <w:rsid w:val="00005A8F"/>
    <w:rsid w:val="0000611D"/>
    <w:rsid w:val="0000697C"/>
    <w:rsid w:val="00006BD8"/>
    <w:rsid w:val="00007096"/>
    <w:rsid w:val="0000715B"/>
    <w:rsid w:val="00007481"/>
    <w:rsid w:val="00007AF8"/>
    <w:rsid w:val="00010930"/>
    <w:rsid w:val="000113EE"/>
    <w:rsid w:val="00012A6F"/>
    <w:rsid w:val="000130AF"/>
    <w:rsid w:val="0001382E"/>
    <w:rsid w:val="00013DC0"/>
    <w:rsid w:val="0001464A"/>
    <w:rsid w:val="00014E5F"/>
    <w:rsid w:val="000151A7"/>
    <w:rsid w:val="00015B62"/>
    <w:rsid w:val="00017C0A"/>
    <w:rsid w:val="00020279"/>
    <w:rsid w:val="00020E44"/>
    <w:rsid w:val="00021199"/>
    <w:rsid w:val="00021DB5"/>
    <w:rsid w:val="00021F7C"/>
    <w:rsid w:val="00021FBD"/>
    <w:rsid w:val="000228B8"/>
    <w:rsid w:val="00022ED8"/>
    <w:rsid w:val="000231B7"/>
    <w:rsid w:val="000233F9"/>
    <w:rsid w:val="00023615"/>
    <w:rsid w:val="0002424C"/>
    <w:rsid w:val="0002425C"/>
    <w:rsid w:val="00024729"/>
    <w:rsid w:val="00025C4C"/>
    <w:rsid w:val="000265AD"/>
    <w:rsid w:val="00026C36"/>
    <w:rsid w:val="00026D82"/>
    <w:rsid w:val="00026DBD"/>
    <w:rsid w:val="0002760C"/>
    <w:rsid w:val="00030B78"/>
    <w:rsid w:val="00031779"/>
    <w:rsid w:val="00031C02"/>
    <w:rsid w:val="00032CFB"/>
    <w:rsid w:val="000331EC"/>
    <w:rsid w:val="0003340D"/>
    <w:rsid w:val="0003342C"/>
    <w:rsid w:val="000337DC"/>
    <w:rsid w:val="00033CD9"/>
    <w:rsid w:val="00035381"/>
    <w:rsid w:val="00035698"/>
    <w:rsid w:val="000359EA"/>
    <w:rsid w:val="000375D4"/>
    <w:rsid w:val="000376CA"/>
    <w:rsid w:val="000403E2"/>
    <w:rsid w:val="0004077A"/>
    <w:rsid w:val="00041D30"/>
    <w:rsid w:val="00041E25"/>
    <w:rsid w:val="00042015"/>
    <w:rsid w:val="000437D9"/>
    <w:rsid w:val="00043B79"/>
    <w:rsid w:val="00044C13"/>
    <w:rsid w:val="00044DBD"/>
    <w:rsid w:val="000451D5"/>
    <w:rsid w:val="00046755"/>
    <w:rsid w:val="00046952"/>
    <w:rsid w:val="00046CC3"/>
    <w:rsid w:val="00047711"/>
    <w:rsid w:val="00047727"/>
    <w:rsid w:val="000478C0"/>
    <w:rsid w:val="000503D6"/>
    <w:rsid w:val="00050BFD"/>
    <w:rsid w:val="00050C91"/>
    <w:rsid w:val="00051462"/>
    <w:rsid w:val="00052E45"/>
    <w:rsid w:val="00053152"/>
    <w:rsid w:val="00053F22"/>
    <w:rsid w:val="00053F67"/>
    <w:rsid w:val="000547FA"/>
    <w:rsid w:val="00055107"/>
    <w:rsid w:val="00056924"/>
    <w:rsid w:val="00056F83"/>
    <w:rsid w:val="00057134"/>
    <w:rsid w:val="000574C6"/>
    <w:rsid w:val="000576B2"/>
    <w:rsid w:val="00057ACD"/>
    <w:rsid w:val="00057B87"/>
    <w:rsid w:val="00057DA5"/>
    <w:rsid w:val="0006104E"/>
    <w:rsid w:val="00061AAD"/>
    <w:rsid w:val="00062BF9"/>
    <w:rsid w:val="00063A21"/>
    <w:rsid w:val="000648A5"/>
    <w:rsid w:val="0006541D"/>
    <w:rsid w:val="000659C2"/>
    <w:rsid w:val="00065BFA"/>
    <w:rsid w:val="00065DA4"/>
    <w:rsid w:val="00065E3F"/>
    <w:rsid w:val="00065F31"/>
    <w:rsid w:val="000661D6"/>
    <w:rsid w:val="00066461"/>
    <w:rsid w:val="0006695A"/>
    <w:rsid w:val="00066F0B"/>
    <w:rsid w:val="00067141"/>
    <w:rsid w:val="00067266"/>
    <w:rsid w:val="00067740"/>
    <w:rsid w:val="0007029B"/>
    <w:rsid w:val="000706B5"/>
    <w:rsid w:val="000709CE"/>
    <w:rsid w:val="00070CA2"/>
    <w:rsid w:val="00071ACB"/>
    <w:rsid w:val="00071AFE"/>
    <w:rsid w:val="00071E4A"/>
    <w:rsid w:val="00071E71"/>
    <w:rsid w:val="0007229E"/>
    <w:rsid w:val="00072824"/>
    <w:rsid w:val="00072A61"/>
    <w:rsid w:val="0007315B"/>
    <w:rsid w:val="0007421C"/>
    <w:rsid w:val="00074304"/>
    <w:rsid w:val="00074394"/>
    <w:rsid w:val="0007507A"/>
    <w:rsid w:val="00075460"/>
    <w:rsid w:val="00075624"/>
    <w:rsid w:val="0007587E"/>
    <w:rsid w:val="00076A1E"/>
    <w:rsid w:val="00077575"/>
    <w:rsid w:val="00077C55"/>
    <w:rsid w:val="0008072A"/>
    <w:rsid w:val="000807B5"/>
    <w:rsid w:val="00080B62"/>
    <w:rsid w:val="00081559"/>
    <w:rsid w:val="00082328"/>
    <w:rsid w:val="00082792"/>
    <w:rsid w:val="00083396"/>
    <w:rsid w:val="00083621"/>
    <w:rsid w:val="0008564F"/>
    <w:rsid w:val="00086F35"/>
    <w:rsid w:val="00087D59"/>
    <w:rsid w:val="00087E1A"/>
    <w:rsid w:val="000905C3"/>
    <w:rsid w:val="0009061D"/>
    <w:rsid w:val="000908B1"/>
    <w:rsid w:val="00091BE2"/>
    <w:rsid w:val="000926C2"/>
    <w:rsid w:val="00092732"/>
    <w:rsid w:val="000929D9"/>
    <w:rsid w:val="00093BBF"/>
    <w:rsid w:val="0009406A"/>
    <w:rsid w:val="000942A3"/>
    <w:rsid w:val="000957C6"/>
    <w:rsid w:val="00096DD2"/>
    <w:rsid w:val="00096F6F"/>
    <w:rsid w:val="00096F88"/>
    <w:rsid w:val="00097EFD"/>
    <w:rsid w:val="000A1D25"/>
    <w:rsid w:val="000A2248"/>
    <w:rsid w:val="000A24C1"/>
    <w:rsid w:val="000A2E1B"/>
    <w:rsid w:val="000A2E3C"/>
    <w:rsid w:val="000A3327"/>
    <w:rsid w:val="000A54CE"/>
    <w:rsid w:val="000A6F6E"/>
    <w:rsid w:val="000A79BB"/>
    <w:rsid w:val="000A7A2F"/>
    <w:rsid w:val="000A7CB8"/>
    <w:rsid w:val="000B07D2"/>
    <w:rsid w:val="000B1410"/>
    <w:rsid w:val="000B197C"/>
    <w:rsid w:val="000B206E"/>
    <w:rsid w:val="000B20C5"/>
    <w:rsid w:val="000B2569"/>
    <w:rsid w:val="000B2911"/>
    <w:rsid w:val="000B2A1D"/>
    <w:rsid w:val="000B32D7"/>
    <w:rsid w:val="000B33FD"/>
    <w:rsid w:val="000B4CB7"/>
    <w:rsid w:val="000B5111"/>
    <w:rsid w:val="000B5E48"/>
    <w:rsid w:val="000B616A"/>
    <w:rsid w:val="000B6315"/>
    <w:rsid w:val="000B70DB"/>
    <w:rsid w:val="000B799C"/>
    <w:rsid w:val="000C10AD"/>
    <w:rsid w:val="000C13EC"/>
    <w:rsid w:val="000C1864"/>
    <w:rsid w:val="000C1963"/>
    <w:rsid w:val="000C2629"/>
    <w:rsid w:val="000C4A95"/>
    <w:rsid w:val="000C4FF6"/>
    <w:rsid w:val="000C56B7"/>
    <w:rsid w:val="000C5CC3"/>
    <w:rsid w:val="000C6075"/>
    <w:rsid w:val="000C6259"/>
    <w:rsid w:val="000C69CA"/>
    <w:rsid w:val="000C6EE0"/>
    <w:rsid w:val="000C7123"/>
    <w:rsid w:val="000C762A"/>
    <w:rsid w:val="000C7CFA"/>
    <w:rsid w:val="000D0178"/>
    <w:rsid w:val="000D034B"/>
    <w:rsid w:val="000D13AA"/>
    <w:rsid w:val="000D16BA"/>
    <w:rsid w:val="000D1945"/>
    <w:rsid w:val="000D1AA6"/>
    <w:rsid w:val="000D1C1F"/>
    <w:rsid w:val="000D2092"/>
    <w:rsid w:val="000D229A"/>
    <w:rsid w:val="000D43A1"/>
    <w:rsid w:val="000D45EA"/>
    <w:rsid w:val="000D4D33"/>
    <w:rsid w:val="000D5824"/>
    <w:rsid w:val="000D5FFC"/>
    <w:rsid w:val="000D6109"/>
    <w:rsid w:val="000D709F"/>
    <w:rsid w:val="000D71CE"/>
    <w:rsid w:val="000D7966"/>
    <w:rsid w:val="000E0124"/>
    <w:rsid w:val="000E03B8"/>
    <w:rsid w:val="000E05B1"/>
    <w:rsid w:val="000E09F3"/>
    <w:rsid w:val="000E113F"/>
    <w:rsid w:val="000E149B"/>
    <w:rsid w:val="000E2254"/>
    <w:rsid w:val="000E278C"/>
    <w:rsid w:val="000E5B5F"/>
    <w:rsid w:val="000E5B9F"/>
    <w:rsid w:val="000E5D9A"/>
    <w:rsid w:val="000E66C1"/>
    <w:rsid w:val="000E6AB3"/>
    <w:rsid w:val="000E6B73"/>
    <w:rsid w:val="000E7139"/>
    <w:rsid w:val="000E7168"/>
    <w:rsid w:val="000E776E"/>
    <w:rsid w:val="000F089A"/>
    <w:rsid w:val="000F0BAE"/>
    <w:rsid w:val="000F1197"/>
    <w:rsid w:val="000F1F09"/>
    <w:rsid w:val="000F267F"/>
    <w:rsid w:val="000F276B"/>
    <w:rsid w:val="000F2A85"/>
    <w:rsid w:val="000F3065"/>
    <w:rsid w:val="000F31AD"/>
    <w:rsid w:val="000F3564"/>
    <w:rsid w:val="000F3714"/>
    <w:rsid w:val="000F3C2F"/>
    <w:rsid w:val="000F3D4F"/>
    <w:rsid w:val="000F45E1"/>
    <w:rsid w:val="000F4AC2"/>
    <w:rsid w:val="000F4B6D"/>
    <w:rsid w:val="000F5775"/>
    <w:rsid w:val="000F59C1"/>
    <w:rsid w:val="000F5DB3"/>
    <w:rsid w:val="000F6F92"/>
    <w:rsid w:val="000F7073"/>
    <w:rsid w:val="000F70DD"/>
    <w:rsid w:val="000F710A"/>
    <w:rsid w:val="00100531"/>
    <w:rsid w:val="00101DCC"/>
    <w:rsid w:val="00101E46"/>
    <w:rsid w:val="001023C9"/>
    <w:rsid w:val="001030C4"/>
    <w:rsid w:val="0010394A"/>
    <w:rsid w:val="00103CD4"/>
    <w:rsid w:val="00103EA2"/>
    <w:rsid w:val="00103FCA"/>
    <w:rsid w:val="001049C8"/>
    <w:rsid w:val="00104CC2"/>
    <w:rsid w:val="001054C5"/>
    <w:rsid w:val="0010560C"/>
    <w:rsid w:val="00105732"/>
    <w:rsid w:val="00105AA6"/>
    <w:rsid w:val="0010603D"/>
    <w:rsid w:val="0010613B"/>
    <w:rsid w:val="00106A5A"/>
    <w:rsid w:val="001070DF"/>
    <w:rsid w:val="001075E9"/>
    <w:rsid w:val="00107837"/>
    <w:rsid w:val="00107A9C"/>
    <w:rsid w:val="00107C77"/>
    <w:rsid w:val="001108C5"/>
    <w:rsid w:val="001109F3"/>
    <w:rsid w:val="00110A26"/>
    <w:rsid w:val="0011115A"/>
    <w:rsid w:val="001111A8"/>
    <w:rsid w:val="001119C6"/>
    <w:rsid w:val="00111BF0"/>
    <w:rsid w:val="00112538"/>
    <w:rsid w:val="00112C00"/>
    <w:rsid w:val="00113138"/>
    <w:rsid w:val="001138B4"/>
    <w:rsid w:val="001138E6"/>
    <w:rsid w:val="00113B15"/>
    <w:rsid w:val="00114D55"/>
    <w:rsid w:val="00115486"/>
    <w:rsid w:val="00115BDF"/>
    <w:rsid w:val="00116D4A"/>
    <w:rsid w:val="00116F2E"/>
    <w:rsid w:val="00117836"/>
    <w:rsid w:val="00117BBF"/>
    <w:rsid w:val="0012156E"/>
    <w:rsid w:val="00121718"/>
    <w:rsid w:val="001219DE"/>
    <w:rsid w:val="00121C35"/>
    <w:rsid w:val="00122916"/>
    <w:rsid w:val="00122E7B"/>
    <w:rsid w:val="001233C5"/>
    <w:rsid w:val="001239C5"/>
    <w:rsid w:val="00124CF6"/>
    <w:rsid w:val="001253CF"/>
    <w:rsid w:val="0012598D"/>
    <w:rsid w:val="001259A3"/>
    <w:rsid w:val="0012651E"/>
    <w:rsid w:val="00126A58"/>
    <w:rsid w:val="00127A77"/>
    <w:rsid w:val="001301BD"/>
    <w:rsid w:val="001305A4"/>
    <w:rsid w:val="00130BB6"/>
    <w:rsid w:val="001318B3"/>
    <w:rsid w:val="00131EAD"/>
    <w:rsid w:val="00132978"/>
    <w:rsid w:val="00132DC1"/>
    <w:rsid w:val="00132EDC"/>
    <w:rsid w:val="00133579"/>
    <w:rsid w:val="00133EF8"/>
    <w:rsid w:val="0013412F"/>
    <w:rsid w:val="00134A9E"/>
    <w:rsid w:val="00134B3A"/>
    <w:rsid w:val="00134C42"/>
    <w:rsid w:val="00134D7D"/>
    <w:rsid w:val="001359F9"/>
    <w:rsid w:val="00136A08"/>
    <w:rsid w:val="00136EA6"/>
    <w:rsid w:val="00137134"/>
    <w:rsid w:val="0013754B"/>
    <w:rsid w:val="00137853"/>
    <w:rsid w:val="00137901"/>
    <w:rsid w:val="001406D1"/>
    <w:rsid w:val="001413AF"/>
    <w:rsid w:val="001414EB"/>
    <w:rsid w:val="00141A57"/>
    <w:rsid w:val="00141BC3"/>
    <w:rsid w:val="001421DB"/>
    <w:rsid w:val="00142507"/>
    <w:rsid w:val="0014305A"/>
    <w:rsid w:val="00143580"/>
    <w:rsid w:val="001435A4"/>
    <w:rsid w:val="001444B0"/>
    <w:rsid w:val="00144BB9"/>
    <w:rsid w:val="00145044"/>
    <w:rsid w:val="001450DD"/>
    <w:rsid w:val="00145D34"/>
    <w:rsid w:val="00145D88"/>
    <w:rsid w:val="001466DE"/>
    <w:rsid w:val="001468C2"/>
    <w:rsid w:val="00146A5D"/>
    <w:rsid w:val="00146C38"/>
    <w:rsid w:val="00147025"/>
    <w:rsid w:val="00147488"/>
    <w:rsid w:val="0014795F"/>
    <w:rsid w:val="001479F8"/>
    <w:rsid w:val="00147C2C"/>
    <w:rsid w:val="001502A8"/>
    <w:rsid w:val="00150C0D"/>
    <w:rsid w:val="001510E3"/>
    <w:rsid w:val="001517D4"/>
    <w:rsid w:val="00151CFD"/>
    <w:rsid w:val="001522F7"/>
    <w:rsid w:val="0015264E"/>
    <w:rsid w:val="001528BC"/>
    <w:rsid w:val="00152A0E"/>
    <w:rsid w:val="00152BE9"/>
    <w:rsid w:val="00152D2E"/>
    <w:rsid w:val="001531AA"/>
    <w:rsid w:val="001564DC"/>
    <w:rsid w:val="001566AE"/>
    <w:rsid w:val="00161447"/>
    <w:rsid w:val="001617E4"/>
    <w:rsid w:val="001617F7"/>
    <w:rsid w:val="00161DE7"/>
    <w:rsid w:val="001629F3"/>
    <w:rsid w:val="00162DDA"/>
    <w:rsid w:val="00163564"/>
    <w:rsid w:val="001638FB"/>
    <w:rsid w:val="001638FD"/>
    <w:rsid w:val="001647E3"/>
    <w:rsid w:val="00164988"/>
    <w:rsid w:val="00165449"/>
    <w:rsid w:val="00165733"/>
    <w:rsid w:val="0016696B"/>
    <w:rsid w:val="00166BA3"/>
    <w:rsid w:val="001679B4"/>
    <w:rsid w:val="00167D18"/>
    <w:rsid w:val="00167F35"/>
    <w:rsid w:val="0017054C"/>
    <w:rsid w:val="001706E9"/>
    <w:rsid w:val="00171E60"/>
    <w:rsid w:val="00171E9F"/>
    <w:rsid w:val="00172A82"/>
    <w:rsid w:val="00172B70"/>
    <w:rsid w:val="00173181"/>
    <w:rsid w:val="001735CE"/>
    <w:rsid w:val="00173885"/>
    <w:rsid w:val="00173C37"/>
    <w:rsid w:val="00173E35"/>
    <w:rsid w:val="00173F9C"/>
    <w:rsid w:val="00174300"/>
    <w:rsid w:val="00174C65"/>
    <w:rsid w:val="00176037"/>
    <w:rsid w:val="00176B55"/>
    <w:rsid w:val="00176DF6"/>
    <w:rsid w:val="0017721B"/>
    <w:rsid w:val="0017767A"/>
    <w:rsid w:val="00177870"/>
    <w:rsid w:val="00177F45"/>
    <w:rsid w:val="0018019B"/>
    <w:rsid w:val="00180385"/>
    <w:rsid w:val="0018308E"/>
    <w:rsid w:val="001832FB"/>
    <w:rsid w:val="00183DB6"/>
    <w:rsid w:val="00184B9E"/>
    <w:rsid w:val="001857C3"/>
    <w:rsid w:val="00185C61"/>
    <w:rsid w:val="00186610"/>
    <w:rsid w:val="00186980"/>
    <w:rsid w:val="001869E2"/>
    <w:rsid w:val="00186D9B"/>
    <w:rsid w:val="00186F48"/>
    <w:rsid w:val="001905BB"/>
    <w:rsid w:val="00190A47"/>
    <w:rsid w:val="00190BAB"/>
    <w:rsid w:val="00191552"/>
    <w:rsid w:val="00191C1B"/>
    <w:rsid w:val="00191DE0"/>
    <w:rsid w:val="001920DC"/>
    <w:rsid w:val="00192F75"/>
    <w:rsid w:val="00193794"/>
    <w:rsid w:val="00193BA9"/>
    <w:rsid w:val="00194BD2"/>
    <w:rsid w:val="00195B01"/>
    <w:rsid w:val="00196C33"/>
    <w:rsid w:val="00196C9C"/>
    <w:rsid w:val="00196CF7"/>
    <w:rsid w:val="0019725B"/>
    <w:rsid w:val="00197AAB"/>
    <w:rsid w:val="00197B47"/>
    <w:rsid w:val="001A01B5"/>
    <w:rsid w:val="001A07A4"/>
    <w:rsid w:val="001A105A"/>
    <w:rsid w:val="001A167B"/>
    <w:rsid w:val="001A18A4"/>
    <w:rsid w:val="001A2832"/>
    <w:rsid w:val="001A360A"/>
    <w:rsid w:val="001A39D0"/>
    <w:rsid w:val="001A3E4D"/>
    <w:rsid w:val="001A4404"/>
    <w:rsid w:val="001A476B"/>
    <w:rsid w:val="001A4A60"/>
    <w:rsid w:val="001A4B36"/>
    <w:rsid w:val="001A4EBC"/>
    <w:rsid w:val="001A5110"/>
    <w:rsid w:val="001A560B"/>
    <w:rsid w:val="001A5CB6"/>
    <w:rsid w:val="001A680D"/>
    <w:rsid w:val="001A6BC7"/>
    <w:rsid w:val="001A7917"/>
    <w:rsid w:val="001B0654"/>
    <w:rsid w:val="001B0D82"/>
    <w:rsid w:val="001B1164"/>
    <w:rsid w:val="001B1461"/>
    <w:rsid w:val="001B16B2"/>
    <w:rsid w:val="001B16CA"/>
    <w:rsid w:val="001B1DA0"/>
    <w:rsid w:val="001B1DA9"/>
    <w:rsid w:val="001B24C0"/>
    <w:rsid w:val="001B440F"/>
    <w:rsid w:val="001B4783"/>
    <w:rsid w:val="001B47B2"/>
    <w:rsid w:val="001B4C21"/>
    <w:rsid w:val="001B65B8"/>
    <w:rsid w:val="001B6618"/>
    <w:rsid w:val="001B66CE"/>
    <w:rsid w:val="001B69CF"/>
    <w:rsid w:val="001B6F60"/>
    <w:rsid w:val="001B77A3"/>
    <w:rsid w:val="001C0347"/>
    <w:rsid w:val="001C0611"/>
    <w:rsid w:val="001C1D92"/>
    <w:rsid w:val="001C1EFB"/>
    <w:rsid w:val="001C23F9"/>
    <w:rsid w:val="001C2925"/>
    <w:rsid w:val="001C31A0"/>
    <w:rsid w:val="001C3405"/>
    <w:rsid w:val="001C3A55"/>
    <w:rsid w:val="001C3AFE"/>
    <w:rsid w:val="001C3F1D"/>
    <w:rsid w:val="001C4FBE"/>
    <w:rsid w:val="001C51B3"/>
    <w:rsid w:val="001C5328"/>
    <w:rsid w:val="001C5827"/>
    <w:rsid w:val="001C675C"/>
    <w:rsid w:val="001C6935"/>
    <w:rsid w:val="001C778A"/>
    <w:rsid w:val="001C7AE4"/>
    <w:rsid w:val="001C7E06"/>
    <w:rsid w:val="001D1044"/>
    <w:rsid w:val="001D1402"/>
    <w:rsid w:val="001D1A9D"/>
    <w:rsid w:val="001D1E07"/>
    <w:rsid w:val="001D256B"/>
    <w:rsid w:val="001D2968"/>
    <w:rsid w:val="001D2AD2"/>
    <w:rsid w:val="001D32D3"/>
    <w:rsid w:val="001D436C"/>
    <w:rsid w:val="001D5372"/>
    <w:rsid w:val="001D5F6D"/>
    <w:rsid w:val="001D61C3"/>
    <w:rsid w:val="001D6288"/>
    <w:rsid w:val="001D6836"/>
    <w:rsid w:val="001D6B2B"/>
    <w:rsid w:val="001D799C"/>
    <w:rsid w:val="001E0105"/>
    <w:rsid w:val="001E081C"/>
    <w:rsid w:val="001E1227"/>
    <w:rsid w:val="001E136B"/>
    <w:rsid w:val="001E1742"/>
    <w:rsid w:val="001E1EB8"/>
    <w:rsid w:val="001E1FC8"/>
    <w:rsid w:val="001E2A7C"/>
    <w:rsid w:val="001E2B1A"/>
    <w:rsid w:val="001E2C8E"/>
    <w:rsid w:val="001E5163"/>
    <w:rsid w:val="001E51C9"/>
    <w:rsid w:val="001E5C57"/>
    <w:rsid w:val="001E5CB5"/>
    <w:rsid w:val="001E605A"/>
    <w:rsid w:val="001E6155"/>
    <w:rsid w:val="001E6285"/>
    <w:rsid w:val="001E705F"/>
    <w:rsid w:val="001E70F5"/>
    <w:rsid w:val="001E7B9B"/>
    <w:rsid w:val="001E7F94"/>
    <w:rsid w:val="001F059C"/>
    <w:rsid w:val="001F0748"/>
    <w:rsid w:val="001F0A83"/>
    <w:rsid w:val="001F0ED2"/>
    <w:rsid w:val="001F0F9C"/>
    <w:rsid w:val="001F13BC"/>
    <w:rsid w:val="001F145B"/>
    <w:rsid w:val="001F1637"/>
    <w:rsid w:val="001F17FD"/>
    <w:rsid w:val="001F23CA"/>
    <w:rsid w:val="001F33CF"/>
    <w:rsid w:val="001F349B"/>
    <w:rsid w:val="001F4A63"/>
    <w:rsid w:val="001F4A82"/>
    <w:rsid w:val="001F4B8C"/>
    <w:rsid w:val="001F4D4C"/>
    <w:rsid w:val="001F4D8E"/>
    <w:rsid w:val="001F6E58"/>
    <w:rsid w:val="001F7678"/>
    <w:rsid w:val="00200732"/>
    <w:rsid w:val="0020104B"/>
    <w:rsid w:val="00201098"/>
    <w:rsid w:val="0020140A"/>
    <w:rsid w:val="00201D45"/>
    <w:rsid w:val="00202041"/>
    <w:rsid w:val="0020209E"/>
    <w:rsid w:val="002023DE"/>
    <w:rsid w:val="00202878"/>
    <w:rsid w:val="002038D4"/>
    <w:rsid w:val="00203C5E"/>
    <w:rsid w:val="0020425D"/>
    <w:rsid w:val="002044FB"/>
    <w:rsid w:val="00205331"/>
    <w:rsid w:val="00205451"/>
    <w:rsid w:val="002056D6"/>
    <w:rsid w:val="00206F7F"/>
    <w:rsid w:val="00207886"/>
    <w:rsid w:val="00207BC4"/>
    <w:rsid w:val="00207E69"/>
    <w:rsid w:val="002118CE"/>
    <w:rsid w:val="00212CB0"/>
    <w:rsid w:val="00212D34"/>
    <w:rsid w:val="0021387D"/>
    <w:rsid w:val="00214136"/>
    <w:rsid w:val="002141A6"/>
    <w:rsid w:val="00214FEA"/>
    <w:rsid w:val="00215025"/>
    <w:rsid w:val="0021538E"/>
    <w:rsid w:val="00215941"/>
    <w:rsid w:val="00215E26"/>
    <w:rsid w:val="00215F22"/>
    <w:rsid w:val="00216D1A"/>
    <w:rsid w:val="00217790"/>
    <w:rsid w:val="00217F24"/>
    <w:rsid w:val="00221A2A"/>
    <w:rsid w:val="00223B0D"/>
    <w:rsid w:val="00223D6A"/>
    <w:rsid w:val="00224C45"/>
    <w:rsid w:val="00224D1D"/>
    <w:rsid w:val="00225064"/>
    <w:rsid w:val="002250D0"/>
    <w:rsid w:val="002256BF"/>
    <w:rsid w:val="00226572"/>
    <w:rsid w:val="002268B9"/>
    <w:rsid w:val="00226A91"/>
    <w:rsid w:val="00226C59"/>
    <w:rsid w:val="00227735"/>
    <w:rsid w:val="00227908"/>
    <w:rsid w:val="00230899"/>
    <w:rsid w:val="002308E7"/>
    <w:rsid w:val="00231579"/>
    <w:rsid w:val="00231E26"/>
    <w:rsid w:val="00232BBA"/>
    <w:rsid w:val="00232EA2"/>
    <w:rsid w:val="002335BE"/>
    <w:rsid w:val="0023389A"/>
    <w:rsid w:val="00233C50"/>
    <w:rsid w:val="00233F95"/>
    <w:rsid w:val="002340CE"/>
    <w:rsid w:val="00234831"/>
    <w:rsid w:val="00235738"/>
    <w:rsid w:val="00236724"/>
    <w:rsid w:val="00236C66"/>
    <w:rsid w:val="00236F1D"/>
    <w:rsid w:val="00237071"/>
    <w:rsid w:val="00237CE7"/>
    <w:rsid w:val="00237D37"/>
    <w:rsid w:val="00240B42"/>
    <w:rsid w:val="00240B76"/>
    <w:rsid w:val="002416EC"/>
    <w:rsid w:val="002418FD"/>
    <w:rsid w:val="00241C27"/>
    <w:rsid w:val="00242611"/>
    <w:rsid w:val="00242614"/>
    <w:rsid w:val="00242709"/>
    <w:rsid w:val="00242867"/>
    <w:rsid w:val="00242D7B"/>
    <w:rsid w:val="0024340C"/>
    <w:rsid w:val="00244292"/>
    <w:rsid w:val="00244350"/>
    <w:rsid w:val="002443D7"/>
    <w:rsid w:val="002451BF"/>
    <w:rsid w:val="0024528E"/>
    <w:rsid w:val="00246BE2"/>
    <w:rsid w:val="00247611"/>
    <w:rsid w:val="00247936"/>
    <w:rsid w:val="00247CF5"/>
    <w:rsid w:val="002504EA"/>
    <w:rsid w:val="002507A2"/>
    <w:rsid w:val="00250C59"/>
    <w:rsid w:val="00251219"/>
    <w:rsid w:val="002514DF"/>
    <w:rsid w:val="00252181"/>
    <w:rsid w:val="00252910"/>
    <w:rsid w:val="00252E90"/>
    <w:rsid w:val="002537D3"/>
    <w:rsid w:val="00253A27"/>
    <w:rsid w:val="00253BA2"/>
    <w:rsid w:val="00253CD4"/>
    <w:rsid w:val="00254061"/>
    <w:rsid w:val="002549E0"/>
    <w:rsid w:val="00254C15"/>
    <w:rsid w:val="0025502B"/>
    <w:rsid w:val="002552E0"/>
    <w:rsid w:val="002559B6"/>
    <w:rsid w:val="002562D4"/>
    <w:rsid w:val="002568A0"/>
    <w:rsid w:val="0025719C"/>
    <w:rsid w:val="00257C9B"/>
    <w:rsid w:val="00257E8A"/>
    <w:rsid w:val="00257F3C"/>
    <w:rsid w:val="00260190"/>
    <w:rsid w:val="00260332"/>
    <w:rsid w:val="00260B37"/>
    <w:rsid w:val="00260DB0"/>
    <w:rsid w:val="0026120D"/>
    <w:rsid w:val="00261514"/>
    <w:rsid w:val="00262481"/>
    <w:rsid w:val="0026248A"/>
    <w:rsid w:val="00262A86"/>
    <w:rsid w:val="00262B83"/>
    <w:rsid w:val="00262CC7"/>
    <w:rsid w:val="0026319C"/>
    <w:rsid w:val="002634EE"/>
    <w:rsid w:val="00263A64"/>
    <w:rsid w:val="00263FC8"/>
    <w:rsid w:val="00264E1B"/>
    <w:rsid w:val="00265790"/>
    <w:rsid w:val="00265ECE"/>
    <w:rsid w:val="00266295"/>
    <w:rsid w:val="00266374"/>
    <w:rsid w:val="00266B70"/>
    <w:rsid w:val="00267A3C"/>
    <w:rsid w:val="00267D9F"/>
    <w:rsid w:val="0027027F"/>
    <w:rsid w:val="00270677"/>
    <w:rsid w:val="00270932"/>
    <w:rsid w:val="00270FE2"/>
    <w:rsid w:val="00270FEE"/>
    <w:rsid w:val="002712B9"/>
    <w:rsid w:val="00271C1C"/>
    <w:rsid w:val="002729F7"/>
    <w:rsid w:val="002737DA"/>
    <w:rsid w:val="00273DCF"/>
    <w:rsid w:val="00273DF0"/>
    <w:rsid w:val="002749AF"/>
    <w:rsid w:val="002754D7"/>
    <w:rsid w:val="0027609E"/>
    <w:rsid w:val="00276FDC"/>
    <w:rsid w:val="00280B41"/>
    <w:rsid w:val="00281920"/>
    <w:rsid w:val="00281B93"/>
    <w:rsid w:val="00281E8F"/>
    <w:rsid w:val="0028227C"/>
    <w:rsid w:val="002826D4"/>
    <w:rsid w:val="002828B3"/>
    <w:rsid w:val="002829F6"/>
    <w:rsid w:val="00282BAE"/>
    <w:rsid w:val="00282E3C"/>
    <w:rsid w:val="00283678"/>
    <w:rsid w:val="00284071"/>
    <w:rsid w:val="002854A6"/>
    <w:rsid w:val="00285AAF"/>
    <w:rsid w:val="00285FC2"/>
    <w:rsid w:val="00287221"/>
    <w:rsid w:val="002877DC"/>
    <w:rsid w:val="002878EB"/>
    <w:rsid w:val="00287921"/>
    <w:rsid w:val="002908EC"/>
    <w:rsid w:val="00291490"/>
    <w:rsid w:val="0029176E"/>
    <w:rsid w:val="00292627"/>
    <w:rsid w:val="002932EC"/>
    <w:rsid w:val="002949AF"/>
    <w:rsid w:val="00294FEC"/>
    <w:rsid w:val="00296166"/>
    <w:rsid w:val="002964CC"/>
    <w:rsid w:val="002969D7"/>
    <w:rsid w:val="002979FF"/>
    <w:rsid w:val="002A02C9"/>
    <w:rsid w:val="002A0453"/>
    <w:rsid w:val="002A0DD1"/>
    <w:rsid w:val="002A0E24"/>
    <w:rsid w:val="002A189E"/>
    <w:rsid w:val="002A1B79"/>
    <w:rsid w:val="002A1DA9"/>
    <w:rsid w:val="002A2749"/>
    <w:rsid w:val="002A2767"/>
    <w:rsid w:val="002A2AA9"/>
    <w:rsid w:val="002A357F"/>
    <w:rsid w:val="002A3707"/>
    <w:rsid w:val="002A3A18"/>
    <w:rsid w:val="002A3B60"/>
    <w:rsid w:val="002A3B78"/>
    <w:rsid w:val="002A44D2"/>
    <w:rsid w:val="002A5302"/>
    <w:rsid w:val="002A5F1A"/>
    <w:rsid w:val="002A6480"/>
    <w:rsid w:val="002A72D8"/>
    <w:rsid w:val="002A7364"/>
    <w:rsid w:val="002A74CF"/>
    <w:rsid w:val="002A7CE4"/>
    <w:rsid w:val="002B01C3"/>
    <w:rsid w:val="002B0545"/>
    <w:rsid w:val="002B10D1"/>
    <w:rsid w:val="002B171B"/>
    <w:rsid w:val="002B1CF7"/>
    <w:rsid w:val="002B25BA"/>
    <w:rsid w:val="002B2C2D"/>
    <w:rsid w:val="002B3124"/>
    <w:rsid w:val="002B39B2"/>
    <w:rsid w:val="002B401B"/>
    <w:rsid w:val="002B43DA"/>
    <w:rsid w:val="002B4FB9"/>
    <w:rsid w:val="002B6105"/>
    <w:rsid w:val="002B6345"/>
    <w:rsid w:val="002B6B2F"/>
    <w:rsid w:val="002B6F27"/>
    <w:rsid w:val="002B7217"/>
    <w:rsid w:val="002B77BB"/>
    <w:rsid w:val="002C035A"/>
    <w:rsid w:val="002C08C3"/>
    <w:rsid w:val="002C1AD9"/>
    <w:rsid w:val="002C21A6"/>
    <w:rsid w:val="002C297E"/>
    <w:rsid w:val="002C311F"/>
    <w:rsid w:val="002C6742"/>
    <w:rsid w:val="002C6841"/>
    <w:rsid w:val="002C69DE"/>
    <w:rsid w:val="002C6CCC"/>
    <w:rsid w:val="002C6D8C"/>
    <w:rsid w:val="002C768C"/>
    <w:rsid w:val="002D059A"/>
    <w:rsid w:val="002D0F4A"/>
    <w:rsid w:val="002D1828"/>
    <w:rsid w:val="002D1B5A"/>
    <w:rsid w:val="002D242E"/>
    <w:rsid w:val="002D27D3"/>
    <w:rsid w:val="002D2D53"/>
    <w:rsid w:val="002D34E1"/>
    <w:rsid w:val="002D35DF"/>
    <w:rsid w:val="002D3AAE"/>
    <w:rsid w:val="002D3C64"/>
    <w:rsid w:val="002D49C4"/>
    <w:rsid w:val="002D5075"/>
    <w:rsid w:val="002D5293"/>
    <w:rsid w:val="002D5C63"/>
    <w:rsid w:val="002D5FDF"/>
    <w:rsid w:val="002D6F8D"/>
    <w:rsid w:val="002E01FA"/>
    <w:rsid w:val="002E040E"/>
    <w:rsid w:val="002E09BF"/>
    <w:rsid w:val="002E0B86"/>
    <w:rsid w:val="002E1438"/>
    <w:rsid w:val="002E1776"/>
    <w:rsid w:val="002E1F29"/>
    <w:rsid w:val="002E25AA"/>
    <w:rsid w:val="002E29EB"/>
    <w:rsid w:val="002E3BE7"/>
    <w:rsid w:val="002E41A0"/>
    <w:rsid w:val="002E4AEF"/>
    <w:rsid w:val="002E53C1"/>
    <w:rsid w:val="002E5549"/>
    <w:rsid w:val="002E5574"/>
    <w:rsid w:val="002E5E10"/>
    <w:rsid w:val="002E6102"/>
    <w:rsid w:val="002E67E5"/>
    <w:rsid w:val="002E6E4D"/>
    <w:rsid w:val="002E74D3"/>
    <w:rsid w:val="002E76DC"/>
    <w:rsid w:val="002F0024"/>
    <w:rsid w:val="002F0610"/>
    <w:rsid w:val="002F066C"/>
    <w:rsid w:val="002F1010"/>
    <w:rsid w:val="002F1B5A"/>
    <w:rsid w:val="002F2E7D"/>
    <w:rsid w:val="002F336C"/>
    <w:rsid w:val="002F372B"/>
    <w:rsid w:val="002F39A2"/>
    <w:rsid w:val="002F3C06"/>
    <w:rsid w:val="002F416A"/>
    <w:rsid w:val="002F440C"/>
    <w:rsid w:val="002F56BF"/>
    <w:rsid w:val="002F5C7E"/>
    <w:rsid w:val="002F6C4F"/>
    <w:rsid w:val="002F6DA8"/>
    <w:rsid w:val="002F73D4"/>
    <w:rsid w:val="002F7EA5"/>
    <w:rsid w:val="0030084F"/>
    <w:rsid w:val="0030159C"/>
    <w:rsid w:val="0030258A"/>
    <w:rsid w:val="00302BCB"/>
    <w:rsid w:val="00302F2E"/>
    <w:rsid w:val="00303028"/>
    <w:rsid w:val="003031B8"/>
    <w:rsid w:val="00303497"/>
    <w:rsid w:val="00304640"/>
    <w:rsid w:val="003048BE"/>
    <w:rsid w:val="00304BAC"/>
    <w:rsid w:val="00305091"/>
    <w:rsid w:val="00305A6B"/>
    <w:rsid w:val="003061A5"/>
    <w:rsid w:val="00306568"/>
    <w:rsid w:val="00307510"/>
    <w:rsid w:val="00307525"/>
    <w:rsid w:val="003075A3"/>
    <w:rsid w:val="003078BD"/>
    <w:rsid w:val="00307E66"/>
    <w:rsid w:val="00310714"/>
    <w:rsid w:val="0031111C"/>
    <w:rsid w:val="00312633"/>
    <w:rsid w:val="0031289B"/>
    <w:rsid w:val="00312980"/>
    <w:rsid w:val="0031327D"/>
    <w:rsid w:val="003133FF"/>
    <w:rsid w:val="003147AE"/>
    <w:rsid w:val="00314A83"/>
    <w:rsid w:val="00314B8F"/>
    <w:rsid w:val="00316157"/>
    <w:rsid w:val="003164B1"/>
    <w:rsid w:val="00316D61"/>
    <w:rsid w:val="003204E6"/>
    <w:rsid w:val="00320792"/>
    <w:rsid w:val="00320ECD"/>
    <w:rsid w:val="00320F3C"/>
    <w:rsid w:val="003212F0"/>
    <w:rsid w:val="00321400"/>
    <w:rsid w:val="003218B6"/>
    <w:rsid w:val="00321D47"/>
    <w:rsid w:val="00321DF8"/>
    <w:rsid w:val="00321F6D"/>
    <w:rsid w:val="00322996"/>
    <w:rsid w:val="003253BE"/>
    <w:rsid w:val="003256E9"/>
    <w:rsid w:val="00325B78"/>
    <w:rsid w:val="003319F6"/>
    <w:rsid w:val="00331E2C"/>
    <w:rsid w:val="00332BD8"/>
    <w:rsid w:val="003336C3"/>
    <w:rsid w:val="00333B65"/>
    <w:rsid w:val="00334613"/>
    <w:rsid w:val="00334B3F"/>
    <w:rsid w:val="00334EBE"/>
    <w:rsid w:val="0033608E"/>
    <w:rsid w:val="003367A2"/>
    <w:rsid w:val="003368C0"/>
    <w:rsid w:val="00337E68"/>
    <w:rsid w:val="00337F99"/>
    <w:rsid w:val="00340912"/>
    <w:rsid w:val="00340F46"/>
    <w:rsid w:val="00341303"/>
    <w:rsid w:val="0034164F"/>
    <w:rsid w:val="00343401"/>
    <w:rsid w:val="00344165"/>
    <w:rsid w:val="00344355"/>
    <w:rsid w:val="003443A3"/>
    <w:rsid w:val="00344527"/>
    <w:rsid w:val="0034453D"/>
    <w:rsid w:val="00344630"/>
    <w:rsid w:val="00344AE7"/>
    <w:rsid w:val="00344C19"/>
    <w:rsid w:val="00344CF4"/>
    <w:rsid w:val="003452E0"/>
    <w:rsid w:val="0034630B"/>
    <w:rsid w:val="003466DC"/>
    <w:rsid w:val="00347140"/>
    <w:rsid w:val="003475A5"/>
    <w:rsid w:val="00347857"/>
    <w:rsid w:val="00347961"/>
    <w:rsid w:val="003508AF"/>
    <w:rsid w:val="00350A35"/>
    <w:rsid w:val="00350AEC"/>
    <w:rsid w:val="003510BE"/>
    <w:rsid w:val="00351F9C"/>
    <w:rsid w:val="0035223E"/>
    <w:rsid w:val="00352384"/>
    <w:rsid w:val="0035285F"/>
    <w:rsid w:val="003534B1"/>
    <w:rsid w:val="00353A2A"/>
    <w:rsid w:val="00353E76"/>
    <w:rsid w:val="00354E76"/>
    <w:rsid w:val="003553D9"/>
    <w:rsid w:val="00355A80"/>
    <w:rsid w:val="003565BF"/>
    <w:rsid w:val="00356C3B"/>
    <w:rsid w:val="00356F02"/>
    <w:rsid w:val="00357889"/>
    <w:rsid w:val="00360795"/>
    <w:rsid w:val="003607EE"/>
    <w:rsid w:val="00361E2F"/>
    <w:rsid w:val="0036224A"/>
    <w:rsid w:val="00362B85"/>
    <w:rsid w:val="00363032"/>
    <w:rsid w:val="00364AB4"/>
    <w:rsid w:val="00364C57"/>
    <w:rsid w:val="003651EA"/>
    <w:rsid w:val="003669FD"/>
    <w:rsid w:val="003675A7"/>
    <w:rsid w:val="0036760E"/>
    <w:rsid w:val="00367730"/>
    <w:rsid w:val="003677E8"/>
    <w:rsid w:val="00370A10"/>
    <w:rsid w:val="00370A78"/>
    <w:rsid w:val="00372078"/>
    <w:rsid w:val="00372513"/>
    <w:rsid w:val="00372973"/>
    <w:rsid w:val="00372A32"/>
    <w:rsid w:val="00373971"/>
    <w:rsid w:val="003746C6"/>
    <w:rsid w:val="00375566"/>
    <w:rsid w:val="00375C70"/>
    <w:rsid w:val="00375CB8"/>
    <w:rsid w:val="00376296"/>
    <w:rsid w:val="003765F4"/>
    <w:rsid w:val="003769F5"/>
    <w:rsid w:val="0037716F"/>
    <w:rsid w:val="003812C4"/>
    <w:rsid w:val="00381396"/>
    <w:rsid w:val="0038196A"/>
    <w:rsid w:val="0038226C"/>
    <w:rsid w:val="0038236F"/>
    <w:rsid w:val="0038280B"/>
    <w:rsid w:val="003829E4"/>
    <w:rsid w:val="00382EDB"/>
    <w:rsid w:val="00383389"/>
    <w:rsid w:val="003833B5"/>
    <w:rsid w:val="00383467"/>
    <w:rsid w:val="0038377A"/>
    <w:rsid w:val="00383BE4"/>
    <w:rsid w:val="00383FF3"/>
    <w:rsid w:val="0038548C"/>
    <w:rsid w:val="0038582E"/>
    <w:rsid w:val="00385CCA"/>
    <w:rsid w:val="003861E1"/>
    <w:rsid w:val="00386F37"/>
    <w:rsid w:val="0038727D"/>
    <w:rsid w:val="00387BE5"/>
    <w:rsid w:val="00391204"/>
    <w:rsid w:val="003913D4"/>
    <w:rsid w:val="00392EE9"/>
    <w:rsid w:val="0039365E"/>
    <w:rsid w:val="00393CBF"/>
    <w:rsid w:val="00394106"/>
    <w:rsid w:val="0039454C"/>
    <w:rsid w:val="0039493D"/>
    <w:rsid w:val="00394D20"/>
    <w:rsid w:val="00395F04"/>
    <w:rsid w:val="00396337"/>
    <w:rsid w:val="00396A3B"/>
    <w:rsid w:val="00396BF5"/>
    <w:rsid w:val="00396CED"/>
    <w:rsid w:val="00397C81"/>
    <w:rsid w:val="00397D8C"/>
    <w:rsid w:val="00397E8D"/>
    <w:rsid w:val="003A0616"/>
    <w:rsid w:val="003A180F"/>
    <w:rsid w:val="003A21BB"/>
    <w:rsid w:val="003A2FCA"/>
    <w:rsid w:val="003A336F"/>
    <w:rsid w:val="003A3664"/>
    <w:rsid w:val="003A3673"/>
    <w:rsid w:val="003A399F"/>
    <w:rsid w:val="003A4569"/>
    <w:rsid w:val="003A5F65"/>
    <w:rsid w:val="003A64C4"/>
    <w:rsid w:val="003A6E89"/>
    <w:rsid w:val="003A6FC0"/>
    <w:rsid w:val="003A7579"/>
    <w:rsid w:val="003A7A48"/>
    <w:rsid w:val="003B0824"/>
    <w:rsid w:val="003B13FF"/>
    <w:rsid w:val="003B16D3"/>
    <w:rsid w:val="003B1B06"/>
    <w:rsid w:val="003B1D29"/>
    <w:rsid w:val="003B2F06"/>
    <w:rsid w:val="003B3034"/>
    <w:rsid w:val="003B3316"/>
    <w:rsid w:val="003B342C"/>
    <w:rsid w:val="003B3868"/>
    <w:rsid w:val="003B435D"/>
    <w:rsid w:val="003B5024"/>
    <w:rsid w:val="003B51E2"/>
    <w:rsid w:val="003B5315"/>
    <w:rsid w:val="003B531F"/>
    <w:rsid w:val="003B53A1"/>
    <w:rsid w:val="003B585F"/>
    <w:rsid w:val="003B5A6C"/>
    <w:rsid w:val="003B6277"/>
    <w:rsid w:val="003B6428"/>
    <w:rsid w:val="003B66B0"/>
    <w:rsid w:val="003B6732"/>
    <w:rsid w:val="003B68B5"/>
    <w:rsid w:val="003B6B66"/>
    <w:rsid w:val="003B7D5B"/>
    <w:rsid w:val="003C043B"/>
    <w:rsid w:val="003C097D"/>
    <w:rsid w:val="003C0A03"/>
    <w:rsid w:val="003C0A25"/>
    <w:rsid w:val="003C0D20"/>
    <w:rsid w:val="003C13F8"/>
    <w:rsid w:val="003C150A"/>
    <w:rsid w:val="003C2E0D"/>
    <w:rsid w:val="003C2EC4"/>
    <w:rsid w:val="003C3032"/>
    <w:rsid w:val="003C3564"/>
    <w:rsid w:val="003C3A3A"/>
    <w:rsid w:val="003C3DE5"/>
    <w:rsid w:val="003C41C1"/>
    <w:rsid w:val="003C441C"/>
    <w:rsid w:val="003C4E8C"/>
    <w:rsid w:val="003C5CDF"/>
    <w:rsid w:val="003C6609"/>
    <w:rsid w:val="003C6835"/>
    <w:rsid w:val="003C7039"/>
    <w:rsid w:val="003C7872"/>
    <w:rsid w:val="003C79F4"/>
    <w:rsid w:val="003C7FB0"/>
    <w:rsid w:val="003D04CE"/>
    <w:rsid w:val="003D0626"/>
    <w:rsid w:val="003D0A72"/>
    <w:rsid w:val="003D19AC"/>
    <w:rsid w:val="003D228E"/>
    <w:rsid w:val="003D2C7A"/>
    <w:rsid w:val="003D2D5D"/>
    <w:rsid w:val="003D3E2A"/>
    <w:rsid w:val="003D4504"/>
    <w:rsid w:val="003D48FB"/>
    <w:rsid w:val="003D4D7F"/>
    <w:rsid w:val="003D52BD"/>
    <w:rsid w:val="003D5A02"/>
    <w:rsid w:val="003D636F"/>
    <w:rsid w:val="003D65B9"/>
    <w:rsid w:val="003D722A"/>
    <w:rsid w:val="003D743D"/>
    <w:rsid w:val="003D7E9C"/>
    <w:rsid w:val="003E093C"/>
    <w:rsid w:val="003E0DC2"/>
    <w:rsid w:val="003E163A"/>
    <w:rsid w:val="003E17E7"/>
    <w:rsid w:val="003E32CB"/>
    <w:rsid w:val="003E36FC"/>
    <w:rsid w:val="003E3CE3"/>
    <w:rsid w:val="003E3F3F"/>
    <w:rsid w:val="003E50EE"/>
    <w:rsid w:val="003E6A51"/>
    <w:rsid w:val="003E6BCF"/>
    <w:rsid w:val="003E6EF1"/>
    <w:rsid w:val="003E6F83"/>
    <w:rsid w:val="003E7769"/>
    <w:rsid w:val="003F0B05"/>
    <w:rsid w:val="003F1AB4"/>
    <w:rsid w:val="003F25E9"/>
    <w:rsid w:val="003F288C"/>
    <w:rsid w:val="003F2EB6"/>
    <w:rsid w:val="003F3516"/>
    <w:rsid w:val="003F3814"/>
    <w:rsid w:val="003F3D17"/>
    <w:rsid w:val="003F40A5"/>
    <w:rsid w:val="003F45B2"/>
    <w:rsid w:val="003F5785"/>
    <w:rsid w:val="003F5C50"/>
    <w:rsid w:val="003F5F4D"/>
    <w:rsid w:val="003F5FC5"/>
    <w:rsid w:val="003F5FF4"/>
    <w:rsid w:val="003F659D"/>
    <w:rsid w:val="003F7B03"/>
    <w:rsid w:val="00400E1B"/>
    <w:rsid w:val="004011BC"/>
    <w:rsid w:val="00402172"/>
    <w:rsid w:val="00402FC1"/>
    <w:rsid w:val="00403777"/>
    <w:rsid w:val="004037D1"/>
    <w:rsid w:val="00403B85"/>
    <w:rsid w:val="00404B3A"/>
    <w:rsid w:val="00405111"/>
    <w:rsid w:val="00405FF0"/>
    <w:rsid w:val="0040614F"/>
    <w:rsid w:val="004069C4"/>
    <w:rsid w:val="0040701F"/>
    <w:rsid w:val="0040784C"/>
    <w:rsid w:val="004079E9"/>
    <w:rsid w:val="00407C9F"/>
    <w:rsid w:val="004103B0"/>
    <w:rsid w:val="0041065A"/>
    <w:rsid w:val="00410BBB"/>
    <w:rsid w:val="004114E0"/>
    <w:rsid w:val="00412A06"/>
    <w:rsid w:val="00412D3D"/>
    <w:rsid w:val="004140F1"/>
    <w:rsid w:val="00414249"/>
    <w:rsid w:val="004150D8"/>
    <w:rsid w:val="0041526B"/>
    <w:rsid w:val="00415C76"/>
    <w:rsid w:val="00416A8E"/>
    <w:rsid w:val="00416F4F"/>
    <w:rsid w:val="00417244"/>
    <w:rsid w:val="004175E3"/>
    <w:rsid w:val="00417647"/>
    <w:rsid w:val="00420F0D"/>
    <w:rsid w:val="00422130"/>
    <w:rsid w:val="00422D63"/>
    <w:rsid w:val="00423076"/>
    <w:rsid w:val="004239FE"/>
    <w:rsid w:val="00425904"/>
    <w:rsid w:val="0042665F"/>
    <w:rsid w:val="00426E60"/>
    <w:rsid w:val="00426F9F"/>
    <w:rsid w:val="00427434"/>
    <w:rsid w:val="004274A1"/>
    <w:rsid w:val="004275FC"/>
    <w:rsid w:val="00427CA3"/>
    <w:rsid w:val="00430328"/>
    <w:rsid w:val="0043064F"/>
    <w:rsid w:val="00430B26"/>
    <w:rsid w:val="00430B6F"/>
    <w:rsid w:val="004310C9"/>
    <w:rsid w:val="00431243"/>
    <w:rsid w:val="00431EB5"/>
    <w:rsid w:val="00432781"/>
    <w:rsid w:val="00432DC6"/>
    <w:rsid w:val="00433082"/>
    <w:rsid w:val="0043338B"/>
    <w:rsid w:val="00434B99"/>
    <w:rsid w:val="00435F76"/>
    <w:rsid w:val="00436218"/>
    <w:rsid w:val="004369F9"/>
    <w:rsid w:val="00437264"/>
    <w:rsid w:val="00441F6B"/>
    <w:rsid w:val="00442A72"/>
    <w:rsid w:val="0044316B"/>
    <w:rsid w:val="0044454D"/>
    <w:rsid w:val="00445824"/>
    <w:rsid w:val="00446E8D"/>
    <w:rsid w:val="00447E10"/>
    <w:rsid w:val="00450720"/>
    <w:rsid w:val="00450D48"/>
    <w:rsid w:val="004512F1"/>
    <w:rsid w:val="00451563"/>
    <w:rsid w:val="0045168D"/>
    <w:rsid w:val="004522BB"/>
    <w:rsid w:val="0045236C"/>
    <w:rsid w:val="004525BC"/>
    <w:rsid w:val="0045313A"/>
    <w:rsid w:val="00454237"/>
    <w:rsid w:val="004543FD"/>
    <w:rsid w:val="00454747"/>
    <w:rsid w:val="00455A00"/>
    <w:rsid w:val="00455A08"/>
    <w:rsid w:val="00456D22"/>
    <w:rsid w:val="00457085"/>
    <w:rsid w:val="004576D9"/>
    <w:rsid w:val="00457E9B"/>
    <w:rsid w:val="00461060"/>
    <w:rsid w:val="00461114"/>
    <w:rsid w:val="004620CB"/>
    <w:rsid w:val="00462777"/>
    <w:rsid w:val="00462957"/>
    <w:rsid w:val="00462B7C"/>
    <w:rsid w:val="0046305D"/>
    <w:rsid w:val="00463391"/>
    <w:rsid w:val="004647FE"/>
    <w:rsid w:val="00465272"/>
    <w:rsid w:val="00466ABB"/>
    <w:rsid w:val="00466C14"/>
    <w:rsid w:val="00466C29"/>
    <w:rsid w:val="00466D98"/>
    <w:rsid w:val="00467564"/>
    <w:rsid w:val="004679C5"/>
    <w:rsid w:val="00467A40"/>
    <w:rsid w:val="0047030C"/>
    <w:rsid w:val="0047117D"/>
    <w:rsid w:val="0047212C"/>
    <w:rsid w:val="00472B0D"/>
    <w:rsid w:val="00473A13"/>
    <w:rsid w:val="00473A8E"/>
    <w:rsid w:val="00474003"/>
    <w:rsid w:val="00474913"/>
    <w:rsid w:val="004749EB"/>
    <w:rsid w:val="00474A1D"/>
    <w:rsid w:val="00474C11"/>
    <w:rsid w:val="00474E66"/>
    <w:rsid w:val="00475F19"/>
    <w:rsid w:val="00476412"/>
    <w:rsid w:val="004767DA"/>
    <w:rsid w:val="00476E99"/>
    <w:rsid w:val="004775ED"/>
    <w:rsid w:val="0047766F"/>
    <w:rsid w:val="004801B4"/>
    <w:rsid w:val="004808CE"/>
    <w:rsid w:val="00480FC4"/>
    <w:rsid w:val="0048174C"/>
    <w:rsid w:val="00481D5E"/>
    <w:rsid w:val="00481F9C"/>
    <w:rsid w:val="00482AC4"/>
    <w:rsid w:val="00482FE4"/>
    <w:rsid w:val="00483100"/>
    <w:rsid w:val="004838DC"/>
    <w:rsid w:val="00483A8A"/>
    <w:rsid w:val="004852B8"/>
    <w:rsid w:val="0048612A"/>
    <w:rsid w:val="0048728A"/>
    <w:rsid w:val="00487A6D"/>
    <w:rsid w:val="00487B0F"/>
    <w:rsid w:val="00487EA0"/>
    <w:rsid w:val="00490FFA"/>
    <w:rsid w:val="00491236"/>
    <w:rsid w:val="00492313"/>
    <w:rsid w:val="00493887"/>
    <w:rsid w:val="00493BAF"/>
    <w:rsid w:val="00493C3C"/>
    <w:rsid w:val="00493ECC"/>
    <w:rsid w:val="00495828"/>
    <w:rsid w:val="00495AD7"/>
    <w:rsid w:val="00495C9C"/>
    <w:rsid w:val="00496676"/>
    <w:rsid w:val="00496710"/>
    <w:rsid w:val="004968D5"/>
    <w:rsid w:val="00496F83"/>
    <w:rsid w:val="00497533"/>
    <w:rsid w:val="004975A4"/>
    <w:rsid w:val="00497897"/>
    <w:rsid w:val="004A1EC4"/>
    <w:rsid w:val="004A1F8D"/>
    <w:rsid w:val="004A2760"/>
    <w:rsid w:val="004A356E"/>
    <w:rsid w:val="004A4339"/>
    <w:rsid w:val="004A4538"/>
    <w:rsid w:val="004A49C2"/>
    <w:rsid w:val="004A55EE"/>
    <w:rsid w:val="004A63EC"/>
    <w:rsid w:val="004A73A4"/>
    <w:rsid w:val="004A755B"/>
    <w:rsid w:val="004B00D1"/>
    <w:rsid w:val="004B0DB9"/>
    <w:rsid w:val="004B1476"/>
    <w:rsid w:val="004B15DB"/>
    <w:rsid w:val="004B18B3"/>
    <w:rsid w:val="004B194C"/>
    <w:rsid w:val="004B1A07"/>
    <w:rsid w:val="004B2850"/>
    <w:rsid w:val="004B2A52"/>
    <w:rsid w:val="004B2E76"/>
    <w:rsid w:val="004B3752"/>
    <w:rsid w:val="004B3785"/>
    <w:rsid w:val="004B3BFE"/>
    <w:rsid w:val="004B43D8"/>
    <w:rsid w:val="004B450B"/>
    <w:rsid w:val="004B4B13"/>
    <w:rsid w:val="004B4B74"/>
    <w:rsid w:val="004B5172"/>
    <w:rsid w:val="004B5BEB"/>
    <w:rsid w:val="004B6E64"/>
    <w:rsid w:val="004B737B"/>
    <w:rsid w:val="004B7A1D"/>
    <w:rsid w:val="004B7FD8"/>
    <w:rsid w:val="004C0AA9"/>
    <w:rsid w:val="004C0D9B"/>
    <w:rsid w:val="004C1480"/>
    <w:rsid w:val="004C1B6E"/>
    <w:rsid w:val="004C2175"/>
    <w:rsid w:val="004C22DF"/>
    <w:rsid w:val="004C3361"/>
    <w:rsid w:val="004C3BCE"/>
    <w:rsid w:val="004C4010"/>
    <w:rsid w:val="004C4232"/>
    <w:rsid w:val="004C5EEE"/>
    <w:rsid w:val="004C740A"/>
    <w:rsid w:val="004C75DC"/>
    <w:rsid w:val="004D016D"/>
    <w:rsid w:val="004D0204"/>
    <w:rsid w:val="004D05D1"/>
    <w:rsid w:val="004D0C66"/>
    <w:rsid w:val="004D0D45"/>
    <w:rsid w:val="004D2666"/>
    <w:rsid w:val="004D316F"/>
    <w:rsid w:val="004D5977"/>
    <w:rsid w:val="004D7C04"/>
    <w:rsid w:val="004E0595"/>
    <w:rsid w:val="004E08DD"/>
    <w:rsid w:val="004E09B5"/>
    <w:rsid w:val="004E09F4"/>
    <w:rsid w:val="004E0A30"/>
    <w:rsid w:val="004E0B09"/>
    <w:rsid w:val="004E0DE5"/>
    <w:rsid w:val="004E120A"/>
    <w:rsid w:val="004E1505"/>
    <w:rsid w:val="004E1A10"/>
    <w:rsid w:val="004E1CCB"/>
    <w:rsid w:val="004E2064"/>
    <w:rsid w:val="004E2CE4"/>
    <w:rsid w:val="004E320E"/>
    <w:rsid w:val="004E36B1"/>
    <w:rsid w:val="004E4207"/>
    <w:rsid w:val="004E43CE"/>
    <w:rsid w:val="004E451C"/>
    <w:rsid w:val="004E49E6"/>
    <w:rsid w:val="004E4B89"/>
    <w:rsid w:val="004E51FB"/>
    <w:rsid w:val="004E556B"/>
    <w:rsid w:val="004E5B07"/>
    <w:rsid w:val="004E5C9E"/>
    <w:rsid w:val="004E64AC"/>
    <w:rsid w:val="004E6D01"/>
    <w:rsid w:val="004E6F1C"/>
    <w:rsid w:val="004E77C8"/>
    <w:rsid w:val="004E786C"/>
    <w:rsid w:val="004F08F5"/>
    <w:rsid w:val="004F0A6E"/>
    <w:rsid w:val="004F0AB1"/>
    <w:rsid w:val="004F0C20"/>
    <w:rsid w:val="004F165A"/>
    <w:rsid w:val="004F1952"/>
    <w:rsid w:val="004F1CA4"/>
    <w:rsid w:val="004F2888"/>
    <w:rsid w:val="004F2EFE"/>
    <w:rsid w:val="004F33C8"/>
    <w:rsid w:val="004F3436"/>
    <w:rsid w:val="004F360D"/>
    <w:rsid w:val="004F3836"/>
    <w:rsid w:val="004F3A74"/>
    <w:rsid w:val="004F3F97"/>
    <w:rsid w:val="004F40EE"/>
    <w:rsid w:val="004F4759"/>
    <w:rsid w:val="004F4A1E"/>
    <w:rsid w:val="004F5240"/>
    <w:rsid w:val="004F547C"/>
    <w:rsid w:val="004F5E2A"/>
    <w:rsid w:val="004F639B"/>
    <w:rsid w:val="004F779C"/>
    <w:rsid w:val="004F7C4F"/>
    <w:rsid w:val="004F7E70"/>
    <w:rsid w:val="00501749"/>
    <w:rsid w:val="00501DA1"/>
    <w:rsid w:val="005020A4"/>
    <w:rsid w:val="005023DD"/>
    <w:rsid w:val="005026F7"/>
    <w:rsid w:val="00504051"/>
    <w:rsid w:val="005040D3"/>
    <w:rsid w:val="0050488A"/>
    <w:rsid w:val="0050490F"/>
    <w:rsid w:val="00504CFB"/>
    <w:rsid w:val="00505266"/>
    <w:rsid w:val="0050642E"/>
    <w:rsid w:val="00506C3B"/>
    <w:rsid w:val="00507572"/>
    <w:rsid w:val="00507C1C"/>
    <w:rsid w:val="00507C87"/>
    <w:rsid w:val="00507D83"/>
    <w:rsid w:val="00507E66"/>
    <w:rsid w:val="00510269"/>
    <w:rsid w:val="00510692"/>
    <w:rsid w:val="00511154"/>
    <w:rsid w:val="0051164D"/>
    <w:rsid w:val="00512919"/>
    <w:rsid w:val="00512FCA"/>
    <w:rsid w:val="00513200"/>
    <w:rsid w:val="00513675"/>
    <w:rsid w:val="00513715"/>
    <w:rsid w:val="0051395F"/>
    <w:rsid w:val="0051448D"/>
    <w:rsid w:val="00514C0C"/>
    <w:rsid w:val="00514C59"/>
    <w:rsid w:val="005156C7"/>
    <w:rsid w:val="0051581E"/>
    <w:rsid w:val="00516E5F"/>
    <w:rsid w:val="005200C7"/>
    <w:rsid w:val="0052019E"/>
    <w:rsid w:val="0052025A"/>
    <w:rsid w:val="00520B23"/>
    <w:rsid w:val="00520F69"/>
    <w:rsid w:val="005224C6"/>
    <w:rsid w:val="005230D0"/>
    <w:rsid w:val="0052315D"/>
    <w:rsid w:val="005236A6"/>
    <w:rsid w:val="00523729"/>
    <w:rsid w:val="005238D2"/>
    <w:rsid w:val="00524149"/>
    <w:rsid w:val="0052499E"/>
    <w:rsid w:val="00525B02"/>
    <w:rsid w:val="00526C56"/>
    <w:rsid w:val="00526C73"/>
    <w:rsid w:val="00527522"/>
    <w:rsid w:val="00527AB4"/>
    <w:rsid w:val="00527E8B"/>
    <w:rsid w:val="0053018C"/>
    <w:rsid w:val="0053044F"/>
    <w:rsid w:val="00530AD7"/>
    <w:rsid w:val="00530AFC"/>
    <w:rsid w:val="00530B84"/>
    <w:rsid w:val="00531B7D"/>
    <w:rsid w:val="00531E03"/>
    <w:rsid w:val="00531EFA"/>
    <w:rsid w:val="00532627"/>
    <w:rsid w:val="00533104"/>
    <w:rsid w:val="005333AF"/>
    <w:rsid w:val="00533543"/>
    <w:rsid w:val="005337DA"/>
    <w:rsid w:val="005339FF"/>
    <w:rsid w:val="00533CC2"/>
    <w:rsid w:val="00533EB4"/>
    <w:rsid w:val="005346BE"/>
    <w:rsid w:val="00534F89"/>
    <w:rsid w:val="005354D2"/>
    <w:rsid w:val="00535560"/>
    <w:rsid w:val="00535AE2"/>
    <w:rsid w:val="00535E04"/>
    <w:rsid w:val="00536559"/>
    <w:rsid w:val="00536B9F"/>
    <w:rsid w:val="0053727E"/>
    <w:rsid w:val="0053755B"/>
    <w:rsid w:val="0053776D"/>
    <w:rsid w:val="005379DB"/>
    <w:rsid w:val="00537BF9"/>
    <w:rsid w:val="00537D09"/>
    <w:rsid w:val="00537D42"/>
    <w:rsid w:val="00540092"/>
    <w:rsid w:val="00540867"/>
    <w:rsid w:val="00541117"/>
    <w:rsid w:val="005413C3"/>
    <w:rsid w:val="00541BE3"/>
    <w:rsid w:val="00541C2C"/>
    <w:rsid w:val="00541F27"/>
    <w:rsid w:val="0054232D"/>
    <w:rsid w:val="00542A12"/>
    <w:rsid w:val="00542DA5"/>
    <w:rsid w:val="0054341A"/>
    <w:rsid w:val="00543B19"/>
    <w:rsid w:val="00544213"/>
    <w:rsid w:val="00544761"/>
    <w:rsid w:val="00544A2E"/>
    <w:rsid w:val="005453FF"/>
    <w:rsid w:val="005457EA"/>
    <w:rsid w:val="00545827"/>
    <w:rsid w:val="00545A19"/>
    <w:rsid w:val="0054600A"/>
    <w:rsid w:val="005461F7"/>
    <w:rsid w:val="0054638E"/>
    <w:rsid w:val="00546BFE"/>
    <w:rsid w:val="00550230"/>
    <w:rsid w:val="005502B3"/>
    <w:rsid w:val="005509DD"/>
    <w:rsid w:val="0055111F"/>
    <w:rsid w:val="005511D4"/>
    <w:rsid w:val="0055154E"/>
    <w:rsid w:val="00551599"/>
    <w:rsid w:val="00551C38"/>
    <w:rsid w:val="00552118"/>
    <w:rsid w:val="00552598"/>
    <w:rsid w:val="00552750"/>
    <w:rsid w:val="00553412"/>
    <w:rsid w:val="005535A7"/>
    <w:rsid w:val="00553644"/>
    <w:rsid w:val="005538E0"/>
    <w:rsid w:val="005538EA"/>
    <w:rsid w:val="00554548"/>
    <w:rsid w:val="00554BD3"/>
    <w:rsid w:val="00554F44"/>
    <w:rsid w:val="005556B1"/>
    <w:rsid w:val="0055580F"/>
    <w:rsid w:val="00556551"/>
    <w:rsid w:val="00556D75"/>
    <w:rsid w:val="00556E7E"/>
    <w:rsid w:val="0056007F"/>
    <w:rsid w:val="005610D0"/>
    <w:rsid w:val="005614C4"/>
    <w:rsid w:val="005616C7"/>
    <w:rsid w:val="00561851"/>
    <w:rsid w:val="00561D82"/>
    <w:rsid w:val="005621A4"/>
    <w:rsid w:val="00564659"/>
    <w:rsid w:val="0056488B"/>
    <w:rsid w:val="005648BB"/>
    <w:rsid w:val="00564FAE"/>
    <w:rsid w:val="005661A2"/>
    <w:rsid w:val="00566201"/>
    <w:rsid w:val="0056676C"/>
    <w:rsid w:val="00567125"/>
    <w:rsid w:val="0056752D"/>
    <w:rsid w:val="00567665"/>
    <w:rsid w:val="005677C0"/>
    <w:rsid w:val="00567B07"/>
    <w:rsid w:val="00567CAE"/>
    <w:rsid w:val="00567D74"/>
    <w:rsid w:val="00567DDC"/>
    <w:rsid w:val="005703CB"/>
    <w:rsid w:val="005706DC"/>
    <w:rsid w:val="00570A33"/>
    <w:rsid w:val="00570FCA"/>
    <w:rsid w:val="005710FB"/>
    <w:rsid w:val="005713B6"/>
    <w:rsid w:val="005714A2"/>
    <w:rsid w:val="00571522"/>
    <w:rsid w:val="0057210A"/>
    <w:rsid w:val="00572F7C"/>
    <w:rsid w:val="00573177"/>
    <w:rsid w:val="00573AF9"/>
    <w:rsid w:val="005750E6"/>
    <w:rsid w:val="00575DC2"/>
    <w:rsid w:val="00575F78"/>
    <w:rsid w:val="00576067"/>
    <w:rsid w:val="005764A4"/>
    <w:rsid w:val="00576F18"/>
    <w:rsid w:val="005771A5"/>
    <w:rsid w:val="00577679"/>
    <w:rsid w:val="0058036B"/>
    <w:rsid w:val="00580817"/>
    <w:rsid w:val="005808AA"/>
    <w:rsid w:val="0058190B"/>
    <w:rsid w:val="00581C08"/>
    <w:rsid w:val="0058335F"/>
    <w:rsid w:val="005836CB"/>
    <w:rsid w:val="005837D1"/>
    <w:rsid w:val="00584710"/>
    <w:rsid w:val="00584843"/>
    <w:rsid w:val="0058484C"/>
    <w:rsid w:val="005861CA"/>
    <w:rsid w:val="00586799"/>
    <w:rsid w:val="00586EEB"/>
    <w:rsid w:val="00591B2B"/>
    <w:rsid w:val="00591C54"/>
    <w:rsid w:val="00592C3E"/>
    <w:rsid w:val="005932D8"/>
    <w:rsid w:val="00593309"/>
    <w:rsid w:val="00593E7D"/>
    <w:rsid w:val="00594659"/>
    <w:rsid w:val="00595380"/>
    <w:rsid w:val="005956D5"/>
    <w:rsid w:val="00595750"/>
    <w:rsid w:val="00595DCD"/>
    <w:rsid w:val="00596300"/>
    <w:rsid w:val="00596781"/>
    <w:rsid w:val="00597094"/>
    <w:rsid w:val="00597650"/>
    <w:rsid w:val="0059765E"/>
    <w:rsid w:val="005A05C0"/>
    <w:rsid w:val="005A0C70"/>
    <w:rsid w:val="005A24ED"/>
    <w:rsid w:val="005A2D95"/>
    <w:rsid w:val="005A47B8"/>
    <w:rsid w:val="005A57CF"/>
    <w:rsid w:val="005A5994"/>
    <w:rsid w:val="005A6C7F"/>
    <w:rsid w:val="005A72F4"/>
    <w:rsid w:val="005A7B76"/>
    <w:rsid w:val="005B0B28"/>
    <w:rsid w:val="005B2486"/>
    <w:rsid w:val="005B2E97"/>
    <w:rsid w:val="005B35B3"/>
    <w:rsid w:val="005B39FE"/>
    <w:rsid w:val="005B3BAB"/>
    <w:rsid w:val="005B3ED6"/>
    <w:rsid w:val="005B427C"/>
    <w:rsid w:val="005B4480"/>
    <w:rsid w:val="005B46E3"/>
    <w:rsid w:val="005B4BAA"/>
    <w:rsid w:val="005B527B"/>
    <w:rsid w:val="005B575F"/>
    <w:rsid w:val="005B5AAF"/>
    <w:rsid w:val="005B5CE0"/>
    <w:rsid w:val="005B5FD1"/>
    <w:rsid w:val="005B612F"/>
    <w:rsid w:val="005B63E2"/>
    <w:rsid w:val="005B661F"/>
    <w:rsid w:val="005B6AD2"/>
    <w:rsid w:val="005B72B0"/>
    <w:rsid w:val="005B7341"/>
    <w:rsid w:val="005B7398"/>
    <w:rsid w:val="005B790D"/>
    <w:rsid w:val="005B7C1C"/>
    <w:rsid w:val="005C02E9"/>
    <w:rsid w:val="005C04AD"/>
    <w:rsid w:val="005C07BF"/>
    <w:rsid w:val="005C0D36"/>
    <w:rsid w:val="005C2983"/>
    <w:rsid w:val="005C335E"/>
    <w:rsid w:val="005C3568"/>
    <w:rsid w:val="005C38C8"/>
    <w:rsid w:val="005C3911"/>
    <w:rsid w:val="005C3BAA"/>
    <w:rsid w:val="005C45B5"/>
    <w:rsid w:val="005C51DD"/>
    <w:rsid w:val="005C68EB"/>
    <w:rsid w:val="005C6C78"/>
    <w:rsid w:val="005C7265"/>
    <w:rsid w:val="005C7651"/>
    <w:rsid w:val="005D11A2"/>
    <w:rsid w:val="005D14CC"/>
    <w:rsid w:val="005D18C8"/>
    <w:rsid w:val="005D2ADB"/>
    <w:rsid w:val="005D495E"/>
    <w:rsid w:val="005D547F"/>
    <w:rsid w:val="005D59A9"/>
    <w:rsid w:val="005D59C7"/>
    <w:rsid w:val="005D5CE2"/>
    <w:rsid w:val="005D6515"/>
    <w:rsid w:val="005D684E"/>
    <w:rsid w:val="005D6D69"/>
    <w:rsid w:val="005D6DAE"/>
    <w:rsid w:val="005D732F"/>
    <w:rsid w:val="005E06D2"/>
    <w:rsid w:val="005E08C8"/>
    <w:rsid w:val="005E0949"/>
    <w:rsid w:val="005E0F53"/>
    <w:rsid w:val="005E1882"/>
    <w:rsid w:val="005E2143"/>
    <w:rsid w:val="005E2B5A"/>
    <w:rsid w:val="005E3744"/>
    <w:rsid w:val="005E3C1D"/>
    <w:rsid w:val="005E4261"/>
    <w:rsid w:val="005E4673"/>
    <w:rsid w:val="005E47C5"/>
    <w:rsid w:val="005E48F9"/>
    <w:rsid w:val="005E4EBE"/>
    <w:rsid w:val="005E5166"/>
    <w:rsid w:val="005E525B"/>
    <w:rsid w:val="005E5DDF"/>
    <w:rsid w:val="005E5EAD"/>
    <w:rsid w:val="005E6699"/>
    <w:rsid w:val="005E672D"/>
    <w:rsid w:val="005E6E11"/>
    <w:rsid w:val="005E73F4"/>
    <w:rsid w:val="005F0349"/>
    <w:rsid w:val="005F0D75"/>
    <w:rsid w:val="005F15A2"/>
    <w:rsid w:val="005F2DAF"/>
    <w:rsid w:val="005F3B6C"/>
    <w:rsid w:val="005F3F22"/>
    <w:rsid w:val="005F58FD"/>
    <w:rsid w:val="005F68BC"/>
    <w:rsid w:val="005F7474"/>
    <w:rsid w:val="005F7D30"/>
    <w:rsid w:val="0060030B"/>
    <w:rsid w:val="00600556"/>
    <w:rsid w:val="00600D9B"/>
    <w:rsid w:val="006018EF"/>
    <w:rsid w:val="006021DF"/>
    <w:rsid w:val="00602DF8"/>
    <w:rsid w:val="0060306D"/>
    <w:rsid w:val="00603894"/>
    <w:rsid w:val="0060461D"/>
    <w:rsid w:val="00604DC0"/>
    <w:rsid w:val="006063C7"/>
    <w:rsid w:val="006066F2"/>
    <w:rsid w:val="00607005"/>
    <w:rsid w:val="006079CB"/>
    <w:rsid w:val="00607AB5"/>
    <w:rsid w:val="00611187"/>
    <w:rsid w:val="006119E1"/>
    <w:rsid w:val="006119EE"/>
    <w:rsid w:val="00611E64"/>
    <w:rsid w:val="006124BA"/>
    <w:rsid w:val="006126B1"/>
    <w:rsid w:val="0061270D"/>
    <w:rsid w:val="0061321D"/>
    <w:rsid w:val="006135C4"/>
    <w:rsid w:val="006137B9"/>
    <w:rsid w:val="00613A23"/>
    <w:rsid w:val="00613B64"/>
    <w:rsid w:val="00614B80"/>
    <w:rsid w:val="00614F03"/>
    <w:rsid w:val="00614FD9"/>
    <w:rsid w:val="006153F5"/>
    <w:rsid w:val="0061778B"/>
    <w:rsid w:val="00617900"/>
    <w:rsid w:val="0062036C"/>
    <w:rsid w:val="00620605"/>
    <w:rsid w:val="006209BF"/>
    <w:rsid w:val="00620D1A"/>
    <w:rsid w:val="00620E8D"/>
    <w:rsid w:val="0062103D"/>
    <w:rsid w:val="00621CC2"/>
    <w:rsid w:val="006221EB"/>
    <w:rsid w:val="00624734"/>
    <w:rsid w:val="006247AA"/>
    <w:rsid w:val="0062504D"/>
    <w:rsid w:val="0062570F"/>
    <w:rsid w:val="00625817"/>
    <w:rsid w:val="00625A92"/>
    <w:rsid w:val="00625E06"/>
    <w:rsid w:val="006261CC"/>
    <w:rsid w:val="006261DC"/>
    <w:rsid w:val="00626531"/>
    <w:rsid w:val="00626C5A"/>
    <w:rsid w:val="006300CC"/>
    <w:rsid w:val="0063039F"/>
    <w:rsid w:val="00630754"/>
    <w:rsid w:val="0063088F"/>
    <w:rsid w:val="00630A17"/>
    <w:rsid w:val="006313DB"/>
    <w:rsid w:val="00631E54"/>
    <w:rsid w:val="006327FD"/>
    <w:rsid w:val="006330F8"/>
    <w:rsid w:val="006330FF"/>
    <w:rsid w:val="00633B79"/>
    <w:rsid w:val="006340F9"/>
    <w:rsid w:val="00634A25"/>
    <w:rsid w:val="00634A7E"/>
    <w:rsid w:val="00634B2A"/>
    <w:rsid w:val="00634E1D"/>
    <w:rsid w:val="00636585"/>
    <w:rsid w:val="00636B45"/>
    <w:rsid w:val="00637170"/>
    <w:rsid w:val="0063789E"/>
    <w:rsid w:val="00637B01"/>
    <w:rsid w:val="00640D2B"/>
    <w:rsid w:val="00640E3A"/>
    <w:rsid w:val="00641BA9"/>
    <w:rsid w:val="00641D2C"/>
    <w:rsid w:val="00642196"/>
    <w:rsid w:val="00642231"/>
    <w:rsid w:val="0064295C"/>
    <w:rsid w:val="00642B17"/>
    <w:rsid w:val="00642C17"/>
    <w:rsid w:val="00643B3D"/>
    <w:rsid w:val="00643FEA"/>
    <w:rsid w:val="006454BD"/>
    <w:rsid w:val="0064703A"/>
    <w:rsid w:val="0064765B"/>
    <w:rsid w:val="00647702"/>
    <w:rsid w:val="00647B71"/>
    <w:rsid w:val="00650800"/>
    <w:rsid w:val="0065137A"/>
    <w:rsid w:val="006518B0"/>
    <w:rsid w:val="006519B8"/>
    <w:rsid w:val="00651B02"/>
    <w:rsid w:val="00651BB1"/>
    <w:rsid w:val="0065224C"/>
    <w:rsid w:val="00652731"/>
    <w:rsid w:val="00652760"/>
    <w:rsid w:val="00653792"/>
    <w:rsid w:val="00653AFD"/>
    <w:rsid w:val="00654600"/>
    <w:rsid w:val="00655288"/>
    <w:rsid w:val="006554C4"/>
    <w:rsid w:val="00655DE2"/>
    <w:rsid w:val="0065621F"/>
    <w:rsid w:val="0065626F"/>
    <w:rsid w:val="0065679B"/>
    <w:rsid w:val="006567E2"/>
    <w:rsid w:val="00656E10"/>
    <w:rsid w:val="006571BE"/>
    <w:rsid w:val="0065729A"/>
    <w:rsid w:val="00657928"/>
    <w:rsid w:val="00657CFD"/>
    <w:rsid w:val="00661693"/>
    <w:rsid w:val="006616B0"/>
    <w:rsid w:val="00661D69"/>
    <w:rsid w:val="00662068"/>
    <w:rsid w:val="006627E6"/>
    <w:rsid w:val="00662B91"/>
    <w:rsid w:val="00663220"/>
    <w:rsid w:val="006634BC"/>
    <w:rsid w:val="00663993"/>
    <w:rsid w:val="00664495"/>
    <w:rsid w:val="00664BDC"/>
    <w:rsid w:val="0066547F"/>
    <w:rsid w:val="006661F5"/>
    <w:rsid w:val="00666661"/>
    <w:rsid w:val="00666CD0"/>
    <w:rsid w:val="006679C7"/>
    <w:rsid w:val="00670A6E"/>
    <w:rsid w:val="00670C0A"/>
    <w:rsid w:val="00670CB4"/>
    <w:rsid w:val="00670CED"/>
    <w:rsid w:val="00671083"/>
    <w:rsid w:val="0067281A"/>
    <w:rsid w:val="00672B1D"/>
    <w:rsid w:val="0067307D"/>
    <w:rsid w:val="00673797"/>
    <w:rsid w:val="00673B77"/>
    <w:rsid w:val="0067493C"/>
    <w:rsid w:val="006754BD"/>
    <w:rsid w:val="00676D6A"/>
    <w:rsid w:val="00676DE6"/>
    <w:rsid w:val="0067741B"/>
    <w:rsid w:val="0068097B"/>
    <w:rsid w:val="00680E00"/>
    <w:rsid w:val="00681B6A"/>
    <w:rsid w:val="00681CDD"/>
    <w:rsid w:val="00681D7F"/>
    <w:rsid w:val="00682022"/>
    <w:rsid w:val="006823F7"/>
    <w:rsid w:val="00682618"/>
    <w:rsid w:val="00683D31"/>
    <w:rsid w:val="00684AAA"/>
    <w:rsid w:val="00684C21"/>
    <w:rsid w:val="00684C53"/>
    <w:rsid w:val="006850A4"/>
    <w:rsid w:val="0068520A"/>
    <w:rsid w:val="00685768"/>
    <w:rsid w:val="00685BEC"/>
    <w:rsid w:val="00685E97"/>
    <w:rsid w:val="00685F28"/>
    <w:rsid w:val="006872AD"/>
    <w:rsid w:val="00687C12"/>
    <w:rsid w:val="00687D1B"/>
    <w:rsid w:val="006922AB"/>
    <w:rsid w:val="00693065"/>
    <w:rsid w:val="00693C91"/>
    <w:rsid w:val="0069432C"/>
    <w:rsid w:val="0069467F"/>
    <w:rsid w:val="00694EED"/>
    <w:rsid w:val="00694F0A"/>
    <w:rsid w:val="0069533F"/>
    <w:rsid w:val="006967D8"/>
    <w:rsid w:val="006968D2"/>
    <w:rsid w:val="00696B1E"/>
    <w:rsid w:val="00696DC6"/>
    <w:rsid w:val="00696F62"/>
    <w:rsid w:val="006973A3"/>
    <w:rsid w:val="00697DE1"/>
    <w:rsid w:val="00697F65"/>
    <w:rsid w:val="00697FD6"/>
    <w:rsid w:val="006A056A"/>
    <w:rsid w:val="006A07E5"/>
    <w:rsid w:val="006A0D7E"/>
    <w:rsid w:val="006A0FD5"/>
    <w:rsid w:val="006A1010"/>
    <w:rsid w:val="006A101C"/>
    <w:rsid w:val="006A10D7"/>
    <w:rsid w:val="006A142F"/>
    <w:rsid w:val="006A1EDC"/>
    <w:rsid w:val="006A2009"/>
    <w:rsid w:val="006A26EC"/>
    <w:rsid w:val="006A2A4C"/>
    <w:rsid w:val="006A2AF2"/>
    <w:rsid w:val="006A2EC3"/>
    <w:rsid w:val="006A3922"/>
    <w:rsid w:val="006A3EDB"/>
    <w:rsid w:val="006A5E03"/>
    <w:rsid w:val="006A61CD"/>
    <w:rsid w:val="006A6B8B"/>
    <w:rsid w:val="006A6C01"/>
    <w:rsid w:val="006A718D"/>
    <w:rsid w:val="006B0610"/>
    <w:rsid w:val="006B0AAB"/>
    <w:rsid w:val="006B0FE6"/>
    <w:rsid w:val="006B138C"/>
    <w:rsid w:val="006B13A5"/>
    <w:rsid w:val="006B1827"/>
    <w:rsid w:val="006B1EE5"/>
    <w:rsid w:val="006B2CC0"/>
    <w:rsid w:val="006B3219"/>
    <w:rsid w:val="006B3810"/>
    <w:rsid w:val="006B4156"/>
    <w:rsid w:val="006B4322"/>
    <w:rsid w:val="006B5A07"/>
    <w:rsid w:val="006B5AD6"/>
    <w:rsid w:val="006B5B8C"/>
    <w:rsid w:val="006B5FC5"/>
    <w:rsid w:val="006B6CC7"/>
    <w:rsid w:val="006B6CCF"/>
    <w:rsid w:val="006B7291"/>
    <w:rsid w:val="006B744F"/>
    <w:rsid w:val="006B7508"/>
    <w:rsid w:val="006B75FC"/>
    <w:rsid w:val="006B78F6"/>
    <w:rsid w:val="006B790D"/>
    <w:rsid w:val="006C0257"/>
    <w:rsid w:val="006C1D86"/>
    <w:rsid w:val="006C27C8"/>
    <w:rsid w:val="006C2A7C"/>
    <w:rsid w:val="006C2F31"/>
    <w:rsid w:val="006C3F57"/>
    <w:rsid w:val="006C4080"/>
    <w:rsid w:val="006C472E"/>
    <w:rsid w:val="006C4ACF"/>
    <w:rsid w:val="006C4CA6"/>
    <w:rsid w:val="006C51B1"/>
    <w:rsid w:val="006C51CF"/>
    <w:rsid w:val="006C5BB8"/>
    <w:rsid w:val="006C5F27"/>
    <w:rsid w:val="006C60B1"/>
    <w:rsid w:val="006C6686"/>
    <w:rsid w:val="006C6963"/>
    <w:rsid w:val="006C6DD1"/>
    <w:rsid w:val="006C706F"/>
    <w:rsid w:val="006C76C5"/>
    <w:rsid w:val="006C7946"/>
    <w:rsid w:val="006D0683"/>
    <w:rsid w:val="006D3341"/>
    <w:rsid w:val="006D3AB7"/>
    <w:rsid w:val="006D5E5F"/>
    <w:rsid w:val="006D5E79"/>
    <w:rsid w:val="006D6090"/>
    <w:rsid w:val="006D67BD"/>
    <w:rsid w:val="006D6B0E"/>
    <w:rsid w:val="006D7144"/>
    <w:rsid w:val="006D78E6"/>
    <w:rsid w:val="006D79C6"/>
    <w:rsid w:val="006E06E8"/>
    <w:rsid w:val="006E0F37"/>
    <w:rsid w:val="006E1759"/>
    <w:rsid w:val="006E180F"/>
    <w:rsid w:val="006E2126"/>
    <w:rsid w:val="006E25B5"/>
    <w:rsid w:val="006E29E5"/>
    <w:rsid w:val="006E3E65"/>
    <w:rsid w:val="006E5878"/>
    <w:rsid w:val="006E6016"/>
    <w:rsid w:val="006E63DA"/>
    <w:rsid w:val="006E7695"/>
    <w:rsid w:val="006E7A46"/>
    <w:rsid w:val="006F0189"/>
    <w:rsid w:val="006F0967"/>
    <w:rsid w:val="006F0B81"/>
    <w:rsid w:val="006F1050"/>
    <w:rsid w:val="006F17AF"/>
    <w:rsid w:val="006F1808"/>
    <w:rsid w:val="006F1F2C"/>
    <w:rsid w:val="006F2048"/>
    <w:rsid w:val="006F207E"/>
    <w:rsid w:val="006F2903"/>
    <w:rsid w:val="006F315D"/>
    <w:rsid w:val="006F4323"/>
    <w:rsid w:val="006F4E2D"/>
    <w:rsid w:val="006F689F"/>
    <w:rsid w:val="006F7D34"/>
    <w:rsid w:val="007008CD"/>
    <w:rsid w:val="00701E36"/>
    <w:rsid w:val="007020D7"/>
    <w:rsid w:val="00702DAE"/>
    <w:rsid w:val="00702E4B"/>
    <w:rsid w:val="0070326B"/>
    <w:rsid w:val="0070355E"/>
    <w:rsid w:val="00703AF3"/>
    <w:rsid w:val="00704575"/>
    <w:rsid w:val="00704602"/>
    <w:rsid w:val="00704CB6"/>
    <w:rsid w:val="00704DCD"/>
    <w:rsid w:val="00705288"/>
    <w:rsid w:val="0070533E"/>
    <w:rsid w:val="00705754"/>
    <w:rsid w:val="00705B27"/>
    <w:rsid w:val="00706175"/>
    <w:rsid w:val="00706368"/>
    <w:rsid w:val="00706564"/>
    <w:rsid w:val="00706BC6"/>
    <w:rsid w:val="0070728F"/>
    <w:rsid w:val="00710DC0"/>
    <w:rsid w:val="00711060"/>
    <w:rsid w:val="00712312"/>
    <w:rsid w:val="00713210"/>
    <w:rsid w:val="007132E3"/>
    <w:rsid w:val="007136E9"/>
    <w:rsid w:val="00713F96"/>
    <w:rsid w:val="00714010"/>
    <w:rsid w:val="007140B5"/>
    <w:rsid w:val="007146B4"/>
    <w:rsid w:val="00714954"/>
    <w:rsid w:val="00715092"/>
    <w:rsid w:val="007157D2"/>
    <w:rsid w:val="0071617B"/>
    <w:rsid w:val="0071627C"/>
    <w:rsid w:val="007163C5"/>
    <w:rsid w:val="0071697F"/>
    <w:rsid w:val="00716CD7"/>
    <w:rsid w:val="0071777E"/>
    <w:rsid w:val="007178B0"/>
    <w:rsid w:val="00717B53"/>
    <w:rsid w:val="00720177"/>
    <w:rsid w:val="007204F7"/>
    <w:rsid w:val="007205BB"/>
    <w:rsid w:val="007210D7"/>
    <w:rsid w:val="00721899"/>
    <w:rsid w:val="00722EC0"/>
    <w:rsid w:val="007231D3"/>
    <w:rsid w:val="00723756"/>
    <w:rsid w:val="00723F28"/>
    <w:rsid w:val="007242BA"/>
    <w:rsid w:val="00724C2C"/>
    <w:rsid w:val="00725314"/>
    <w:rsid w:val="0072541B"/>
    <w:rsid w:val="007256E6"/>
    <w:rsid w:val="00725EF8"/>
    <w:rsid w:val="00726320"/>
    <w:rsid w:val="0072641A"/>
    <w:rsid w:val="00726499"/>
    <w:rsid w:val="007272D5"/>
    <w:rsid w:val="00730736"/>
    <w:rsid w:val="007308C3"/>
    <w:rsid w:val="00730DF0"/>
    <w:rsid w:val="0073131D"/>
    <w:rsid w:val="00732579"/>
    <w:rsid w:val="00732791"/>
    <w:rsid w:val="007329FD"/>
    <w:rsid w:val="00734435"/>
    <w:rsid w:val="00734C97"/>
    <w:rsid w:val="00735865"/>
    <w:rsid w:val="00736688"/>
    <w:rsid w:val="00736FF0"/>
    <w:rsid w:val="007377CC"/>
    <w:rsid w:val="00737F7A"/>
    <w:rsid w:val="007404BB"/>
    <w:rsid w:val="0074079E"/>
    <w:rsid w:val="00740B87"/>
    <w:rsid w:val="00740CA6"/>
    <w:rsid w:val="00740D5A"/>
    <w:rsid w:val="007423DB"/>
    <w:rsid w:val="00742466"/>
    <w:rsid w:val="00742B84"/>
    <w:rsid w:val="00742F97"/>
    <w:rsid w:val="007431A0"/>
    <w:rsid w:val="00743621"/>
    <w:rsid w:val="00743DA0"/>
    <w:rsid w:val="00744133"/>
    <w:rsid w:val="007444AD"/>
    <w:rsid w:val="00744CBB"/>
    <w:rsid w:val="007458D4"/>
    <w:rsid w:val="00745DEC"/>
    <w:rsid w:val="007463DD"/>
    <w:rsid w:val="0074697F"/>
    <w:rsid w:val="00746FA7"/>
    <w:rsid w:val="0075055A"/>
    <w:rsid w:val="007508AD"/>
    <w:rsid w:val="007509D8"/>
    <w:rsid w:val="00751202"/>
    <w:rsid w:val="00751ABF"/>
    <w:rsid w:val="0075266F"/>
    <w:rsid w:val="00752D64"/>
    <w:rsid w:val="00753673"/>
    <w:rsid w:val="00754172"/>
    <w:rsid w:val="00756D62"/>
    <w:rsid w:val="0075740E"/>
    <w:rsid w:val="0075787B"/>
    <w:rsid w:val="007607B7"/>
    <w:rsid w:val="00760D6B"/>
    <w:rsid w:val="007611E8"/>
    <w:rsid w:val="00761981"/>
    <w:rsid w:val="007619F4"/>
    <w:rsid w:val="00761E99"/>
    <w:rsid w:val="00762D84"/>
    <w:rsid w:val="00763E8A"/>
    <w:rsid w:val="0076452C"/>
    <w:rsid w:val="007647A4"/>
    <w:rsid w:val="00765B29"/>
    <w:rsid w:val="00765D69"/>
    <w:rsid w:val="00765E3B"/>
    <w:rsid w:val="00765F0D"/>
    <w:rsid w:val="0076622A"/>
    <w:rsid w:val="00766705"/>
    <w:rsid w:val="007671D0"/>
    <w:rsid w:val="007675DF"/>
    <w:rsid w:val="007706D6"/>
    <w:rsid w:val="00770B76"/>
    <w:rsid w:val="007711C1"/>
    <w:rsid w:val="00771768"/>
    <w:rsid w:val="007720FD"/>
    <w:rsid w:val="00773571"/>
    <w:rsid w:val="00773602"/>
    <w:rsid w:val="007738EB"/>
    <w:rsid w:val="007745D8"/>
    <w:rsid w:val="007755B2"/>
    <w:rsid w:val="007759B7"/>
    <w:rsid w:val="00775E36"/>
    <w:rsid w:val="0077674A"/>
    <w:rsid w:val="00776EE1"/>
    <w:rsid w:val="00781300"/>
    <w:rsid w:val="0078136F"/>
    <w:rsid w:val="00781ACA"/>
    <w:rsid w:val="00782A2D"/>
    <w:rsid w:val="00782AA2"/>
    <w:rsid w:val="00782DCB"/>
    <w:rsid w:val="00782DE8"/>
    <w:rsid w:val="00782F00"/>
    <w:rsid w:val="0078380C"/>
    <w:rsid w:val="0078396F"/>
    <w:rsid w:val="007839C6"/>
    <w:rsid w:val="007840B1"/>
    <w:rsid w:val="0078455B"/>
    <w:rsid w:val="00784A72"/>
    <w:rsid w:val="00785454"/>
    <w:rsid w:val="00785559"/>
    <w:rsid w:val="00785A52"/>
    <w:rsid w:val="00785B72"/>
    <w:rsid w:val="00786017"/>
    <w:rsid w:val="00786B34"/>
    <w:rsid w:val="00790C57"/>
    <w:rsid w:val="007910A8"/>
    <w:rsid w:val="00791159"/>
    <w:rsid w:val="00791747"/>
    <w:rsid w:val="00792291"/>
    <w:rsid w:val="00792B35"/>
    <w:rsid w:val="0079321B"/>
    <w:rsid w:val="00793B88"/>
    <w:rsid w:val="00794CC5"/>
    <w:rsid w:val="0079560D"/>
    <w:rsid w:val="00795A59"/>
    <w:rsid w:val="0079647D"/>
    <w:rsid w:val="007979FE"/>
    <w:rsid w:val="007A07EC"/>
    <w:rsid w:val="007A0954"/>
    <w:rsid w:val="007A0CCD"/>
    <w:rsid w:val="007A1105"/>
    <w:rsid w:val="007A19F0"/>
    <w:rsid w:val="007A30B1"/>
    <w:rsid w:val="007A30B4"/>
    <w:rsid w:val="007A3D2C"/>
    <w:rsid w:val="007A49E6"/>
    <w:rsid w:val="007A4A69"/>
    <w:rsid w:val="007A528A"/>
    <w:rsid w:val="007A5848"/>
    <w:rsid w:val="007A5900"/>
    <w:rsid w:val="007A651C"/>
    <w:rsid w:val="007A6B44"/>
    <w:rsid w:val="007A6C5B"/>
    <w:rsid w:val="007A7054"/>
    <w:rsid w:val="007A72B4"/>
    <w:rsid w:val="007B030F"/>
    <w:rsid w:val="007B09B3"/>
    <w:rsid w:val="007B18FC"/>
    <w:rsid w:val="007B2301"/>
    <w:rsid w:val="007B2672"/>
    <w:rsid w:val="007B2CDC"/>
    <w:rsid w:val="007B484A"/>
    <w:rsid w:val="007B4892"/>
    <w:rsid w:val="007B4A9F"/>
    <w:rsid w:val="007B51A5"/>
    <w:rsid w:val="007B5268"/>
    <w:rsid w:val="007B5A52"/>
    <w:rsid w:val="007B5E1D"/>
    <w:rsid w:val="007B677A"/>
    <w:rsid w:val="007B6DF0"/>
    <w:rsid w:val="007B7918"/>
    <w:rsid w:val="007B7E54"/>
    <w:rsid w:val="007C01C1"/>
    <w:rsid w:val="007C087E"/>
    <w:rsid w:val="007C0B0D"/>
    <w:rsid w:val="007C0C3E"/>
    <w:rsid w:val="007C0C8E"/>
    <w:rsid w:val="007C0FAD"/>
    <w:rsid w:val="007C21C8"/>
    <w:rsid w:val="007C232A"/>
    <w:rsid w:val="007C2434"/>
    <w:rsid w:val="007C2AAC"/>
    <w:rsid w:val="007C310B"/>
    <w:rsid w:val="007C390F"/>
    <w:rsid w:val="007C3A60"/>
    <w:rsid w:val="007C445A"/>
    <w:rsid w:val="007C4B62"/>
    <w:rsid w:val="007C50E9"/>
    <w:rsid w:val="007C5B2C"/>
    <w:rsid w:val="007C5DEA"/>
    <w:rsid w:val="007C633A"/>
    <w:rsid w:val="007C6848"/>
    <w:rsid w:val="007C6CB1"/>
    <w:rsid w:val="007C7571"/>
    <w:rsid w:val="007C75A2"/>
    <w:rsid w:val="007C771C"/>
    <w:rsid w:val="007D00FE"/>
    <w:rsid w:val="007D0E11"/>
    <w:rsid w:val="007D1027"/>
    <w:rsid w:val="007D12E9"/>
    <w:rsid w:val="007D171E"/>
    <w:rsid w:val="007D2517"/>
    <w:rsid w:val="007D2B6C"/>
    <w:rsid w:val="007D3783"/>
    <w:rsid w:val="007D3C1E"/>
    <w:rsid w:val="007D49D5"/>
    <w:rsid w:val="007D4B45"/>
    <w:rsid w:val="007D51BD"/>
    <w:rsid w:val="007D556B"/>
    <w:rsid w:val="007D6009"/>
    <w:rsid w:val="007D6065"/>
    <w:rsid w:val="007D64E8"/>
    <w:rsid w:val="007E0C38"/>
    <w:rsid w:val="007E1571"/>
    <w:rsid w:val="007E1D2C"/>
    <w:rsid w:val="007E2803"/>
    <w:rsid w:val="007E2C4D"/>
    <w:rsid w:val="007E333E"/>
    <w:rsid w:val="007E363C"/>
    <w:rsid w:val="007E3DED"/>
    <w:rsid w:val="007E407D"/>
    <w:rsid w:val="007E48DF"/>
    <w:rsid w:val="007E4AC8"/>
    <w:rsid w:val="007E53BE"/>
    <w:rsid w:val="007E68F6"/>
    <w:rsid w:val="007E6A02"/>
    <w:rsid w:val="007E74C7"/>
    <w:rsid w:val="007E7D14"/>
    <w:rsid w:val="007E7EC6"/>
    <w:rsid w:val="007F041F"/>
    <w:rsid w:val="007F0808"/>
    <w:rsid w:val="007F1374"/>
    <w:rsid w:val="007F15CE"/>
    <w:rsid w:val="007F19CB"/>
    <w:rsid w:val="007F1B79"/>
    <w:rsid w:val="007F26EC"/>
    <w:rsid w:val="007F31FA"/>
    <w:rsid w:val="007F335B"/>
    <w:rsid w:val="007F3883"/>
    <w:rsid w:val="007F4403"/>
    <w:rsid w:val="007F4A2D"/>
    <w:rsid w:val="007F4E16"/>
    <w:rsid w:val="007F5894"/>
    <w:rsid w:val="007F59D3"/>
    <w:rsid w:val="007F60C8"/>
    <w:rsid w:val="007F60F2"/>
    <w:rsid w:val="007F6D89"/>
    <w:rsid w:val="007F7201"/>
    <w:rsid w:val="007F763F"/>
    <w:rsid w:val="008003DC"/>
    <w:rsid w:val="0080053A"/>
    <w:rsid w:val="00801045"/>
    <w:rsid w:val="00801F11"/>
    <w:rsid w:val="0080310D"/>
    <w:rsid w:val="00803D34"/>
    <w:rsid w:val="00803E27"/>
    <w:rsid w:val="00803EF3"/>
    <w:rsid w:val="00804415"/>
    <w:rsid w:val="00804C9E"/>
    <w:rsid w:val="00805261"/>
    <w:rsid w:val="008057B1"/>
    <w:rsid w:val="00805AAD"/>
    <w:rsid w:val="008064EE"/>
    <w:rsid w:val="00806557"/>
    <w:rsid w:val="00806732"/>
    <w:rsid w:val="008069EE"/>
    <w:rsid w:val="008077F3"/>
    <w:rsid w:val="00807CBB"/>
    <w:rsid w:val="00810427"/>
    <w:rsid w:val="00812187"/>
    <w:rsid w:val="008123DE"/>
    <w:rsid w:val="00812B41"/>
    <w:rsid w:val="00813043"/>
    <w:rsid w:val="00813306"/>
    <w:rsid w:val="00813395"/>
    <w:rsid w:val="00813DF3"/>
    <w:rsid w:val="00815528"/>
    <w:rsid w:val="00815C7A"/>
    <w:rsid w:val="008178C1"/>
    <w:rsid w:val="00817937"/>
    <w:rsid w:val="00821085"/>
    <w:rsid w:val="00821523"/>
    <w:rsid w:val="008218EE"/>
    <w:rsid w:val="00821D5A"/>
    <w:rsid w:val="00823756"/>
    <w:rsid w:val="0082446C"/>
    <w:rsid w:val="008249BE"/>
    <w:rsid w:val="00824FFB"/>
    <w:rsid w:val="00825993"/>
    <w:rsid w:val="008268A9"/>
    <w:rsid w:val="00826E0D"/>
    <w:rsid w:val="0082713C"/>
    <w:rsid w:val="00830037"/>
    <w:rsid w:val="008303A4"/>
    <w:rsid w:val="0083142F"/>
    <w:rsid w:val="0083254E"/>
    <w:rsid w:val="00832E60"/>
    <w:rsid w:val="008336D3"/>
    <w:rsid w:val="00833C95"/>
    <w:rsid w:val="008342E1"/>
    <w:rsid w:val="00834E3F"/>
    <w:rsid w:val="0083502E"/>
    <w:rsid w:val="00835968"/>
    <w:rsid w:val="00836695"/>
    <w:rsid w:val="008367B3"/>
    <w:rsid w:val="0083680A"/>
    <w:rsid w:val="008371E6"/>
    <w:rsid w:val="0083738A"/>
    <w:rsid w:val="00837B63"/>
    <w:rsid w:val="00837C79"/>
    <w:rsid w:val="00837FAF"/>
    <w:rsid w:val="00840A00"/>
    <w:rsid w:val="00840E07"/>
    <w:rsid w:val="008417C7"/>
    <w:rsid w:val="00841E42"/>
    <w:rsid w:val="008430EA"/>
    <w:rsid w:val="008440C8"/>
    <w:rsid w:val="00844981"/>
    <w:rsid w:val="008455E3"/>
    <w:rsid w:val="00845B73"/>
    <w:rsid w:val="00845E67"/>
    <w:rsid w:val="0084677D"/>
    <w:rsid w:val="008467EE"/>
    <w:rsid w:val="00846DB7"/>
    <w:rsid w:val="0084710E"/>
    <w:rsid w:val="008471B5"/>
    <w:rsid w:val="0084791D"/>
    <w:rsid w:val="008479E1"/>
    <w:rsid w:val="00847C6E"/>
    <w:rsid w:val="00847CC8"/>
    <w:rsid w:val="00850691"/>
    <w:rsid w:val="00850BA7"/>
    <w:rsid w:val="00851743"/>
    <w:rsid w:val="00852ED8"/>
    <w:rsid w:val="0085342D"/>
    <w:rsid w:val="00853DE6"/>
    <w:rsid w:val="0085414E"/>
    <w:rsid w:val="00854491"/>
    <w:rsid w:val="00854D2F"/>
    <w:rsid w:val="00855173"/>
    <w:rsid w:val="00855730"/>
    <w:rsid w:val="00856074"/>
    <w:rsid w:val="0085669B"/>
    <w:rsid w:val="0085739E"/>
    <w:rsid w:val="0085786C"/>
    <w:rsid w:val="0086151F"/>
    <w:rsid w:val="0086254F"/>
    <w:rsid w:val="00862638"/>
    <w:rsid w:val="008634AA"/>
    <w:rsid w:val="00863A04"/>
    <w:rsid w:val="00863ABB"/>
    <w:rsid w:val="00863BB7"/>
    <w:rsid w:val="0086485D"/>
    <w:rsid w:val="00864A4D"/>
    <w:rsid w:val="008654DE"/>
    <w:rsid w:val="008658FF"/>
    <w:rsid w:val="008665BD"/>
    <w:rsid w:val="008665C3"/>
    <w:rsid w:val="008668AC"/>
    <w:rsid w:val="00867A56"/>
    <w:rsid w:val="008702FE"/>
    <w:rsid w:val="00872340"/>
    <w:rsid w:val="00872677"/>
    <w:rsid w:val="008731BB"/>
    <w:rsid w:val="0087324F"/>
    <w:rsid w:val="00873B23"/>
    <w:rsid w:val="008747D5"/>
    <w:rsid w:val="00874CCE"/>
    <w:rsid w:val="00875A70"/>
    <w:rsid w:val="0087615A"/>
    <w:rsid w:val="00876478"/>
    <w:rsid w:val="0087666E"/>
    <w:rsid w:val="00876790"/>
    <w:rsid w:val="00876D9C"/>
    <w:rsid w:val="00876DB5"/>
    <w:rsid w:val="00877FB7"/>
    <w:rsid w:val="00880000"/>
    <w:rsid w:val="00880417"/>
    <w:rsid w:val="008807C0"/>
    <w:rsid w:val="00880978"/>
    <w:rsid w:val="008821D2"/>
    <w:rsid w:val="0088259F"/>
    <w:rsid w:val="0088327B"/>
    <w:rsid w:val="008834DE"/>
    <w:rsid w:val="0088380A"/>
    <w:rsid w:val="00883A05"/>
    <w:rsid w:val="00883A56"/>
    <w:rsid w:val="00883C9F"/>
    <w:rsid w:val="00884357"/>
    <w:rsid w:val="00884D3A"/>
    <w:rsid w:val="0088522F"/>
    <w:rsid w:val="00885355"/>
    <w:rsid w:val="0088539A"/>
    <w:rsid w:val="0088548F"/>
    <w:rsid w:val="00885A7B"/>
    <w:rsid w:val="00885D98"/>
    <w:rsid w:val="008865FA"/>
    <w:rsid w:val="00887325"/>
    <w:rsid w:val="00887DA0"/>
    <w:rsid w:val="00890C34"/>
    <w:rsid w:val="008912A9"/>
    <w:rsid w:val="008922B8"/>
    <w:rsid w:val="008922FE"/>
    <w:rsid w:val="00892436"/>
    <w:rsid w:val="0089272A"/>
    <w:rsid w:val="0089409A"/>
    <w:rsid w:val="008958D1"/>
    <w:rsid w:val="0089611E"/>
    <w:rsid w:val="008961B8"/>
    <w:rsid w:val="0089649E"/>
    <w:rsid w:val="0089667A"/>
    <w:rsid w:val="00897415"/>
    <w:rsid w:val="008979C6"/>
    <w:rsid w:val="008A005F"/>
    <w:rsid w:val="008A09AE"/>
    <w:rsid w:val="008A0BC8"/>
    <w:rsid w:val="008A1DCC"/>
    <w:rsid w:val="008A1E86"/>
    <w:rsid w:val="008A2B80"/>
    <w:rsid w:val="008A33C2"/>
    <w:rsid w:val="008A3C58"/>
    <w:rsid w:val="008A436C"/>
    <w:rsid w:val="008A4456"/>
    <w:rsid w:val="008A4C33"/>
    <w:rsid w:val="008A5BE3"/>
    <w:rsid w:val="008A6662"/>
    <w:rsid w:val="008A6D0E"/>
    <w:rsid w:val="008A74B4"/>
    <w:rsid w:val="008A7566"/>
    <w:rsid w:val="008A7BE7"/>
    <w:rsid w:val="008A7E32"/>
    <w:rsid w:val="008B09CA"/>
    <w:rsid w:val="008B1EE3"/>
    <w:rsid w:val="008B2504"/>
    <w:rsid w:val="008B3105"/>
    <w:rsid w:val="008B3C45"/>
    <w:rsid w:val="008B40B5"/>
    <w:rsid w:val="008B4130"/>
    <w:rsid w:val="008B440C"/>
    <w:rsid w:val="008B45F2"/>
    <w:rsid w:val="008B4A23"/>
    <w:rsid w:val="008B4D3D"/>
    <w:rsid w:val="008B5DC5"/>
    <w:rsid w:val="008B5EEB"/>
    <w:rsid w:val="008B61B4"/>
    <w:rsid w:val="008B6DD4"/>
    <w:rsid w:val="008B755B"/>
    <w:rsid w:val="008C035B"/>
    <w:rsid w:val="008C0683"/>
    <w:rsid w:val="008C0A39"/>
    <w:rsid w:val="008C0CEF"/>
    <w:rsid w:val="008C2753"/>
    <w:rsid w:val="008C2C22"/>
    <w:rsid w:val="008C3A96"/>
    <w:rsid w:val="008C3C39"/>
    <w:rsid w:val="008C4996"/>
    <w:rsid w:val="008C4C5C"/>
    <w:rsid w:val="008C539C"/>
    <w:rsid w:val="008C69D6"/>
    <w:rsid w:val="008C746B"/>
    <w:rsid w:val="008C747E"/>
    <w:rsid w:val="008D004C"/>
    <w:rsid w:val="008D078D"/>
    <w:rsid w:val="008D0CCD"/>
    <w:rsid w:val="008D1737"/>
    <w:rsid w:val="008D192D"/>
    <w:rsid w:val="008D1980"/>
    <w:rsid w:val="008D21E6"/>
    <w:rsid w:val="008D2657"/>
    <w:rsid w:val="008D28BF"/>
    <w:rsid w:val="008D2ABD"/>
    <w:rsid w:val="008D2C21"/>
    <w:rsid w:val="008D321B"/>
    <w:rsid w:val="008D336C"/>
    <w:rsid w:val="008D388D"/>
    <w:rsid w:val="008D3EE7"/>
    <w:rsid w:val="008D43B9"/>
    <w:rsid w:val="008D584B"/>
    <w:rsid w:val="008D595D"/>
    <w:rsid w:val="008D68AB"/>
    <w:rsid w:val="008D7082"/>
    <w:rsid w:val="008D7A51"/>
    <w:rsid w:val="008E0392"/>
    <w:rsid w:val="008E073A"/>
    <w:rsid w:val="008E07E7"/>
    <w:rsid w:val="008E0BE2"/>
    <w:rsid w:val="008E10C3"/>
    <w:rsid w:val="008E2430"/>
    <w:rsid w:val="008E2F07"/>
    <w:rsid w:val="008E361C"/>
    <w:rsid w:val="008E4F83"/>
    <w:rsid w:val="008E5458"/>
    <w:rsid w:val="008E5D01"/>
    <w:rsid w:val="008F00EF"/>
    <w:rsid w:val="008F013C"/>
    <w:rsid w:val="008F0FB9"/>
    <w:rsid w:val="008F1074"/>
    <w:rsid w:val="008F1CC0"/>
    <w:rsid w:val="008F278E"/>
    <w:rsid w:val="008F2994"/>
    <w:rsid w:val="008F3317"/>
    <w:rsid w:val="008F3460"/>
    <w:rsid w:val="008F3F97"/>
    <w:rsid w:val="008F428B"/>
    <w:rsid w:val="008F4A41"/>
    <w:rsid w:val="008F56D5"/>
    <w:rsid w:val="008F5FB3"/>
    <w:rsid w:val="008F62DE"/>
    <w:rsid w:val="008F6F6C"/>
    <w:rsid w:val="008F764B"/>
    <w:rsid w:val="00900152"/>
    <w:rsid w:val="00901142"/>
    <w:rsid w:val="0090255E"/>
    <w:rsid w:val="00902742"/>
    <w:rsid w:val="009027ED"/>
    <w:rsid w:val="00903028"/>
    <w:rsid w:val="00903913"/>
    <w:rsid w:val="00903F75"/>
    <w:rsid w:val="00905343"/>
    <w:rsid w:val="009055DE"/>
    <w:rsid w:val="00905F7B"/>
    <w:rsid w:val="00906297"/>
    <w:rsid w:val="0090635D"/>
    <w:rsid w:val="00906435"/>
    <w:rsid w:val="00906BB4"/>
    <w:rsid w:val="00906E9B"/>
    <w:rsid w:val="00907602"/>
    <w:rsid w:val="00907BC9"/>
    <w:rsid w:val="00910285"/>
    <w:rsid w:val="00910504"/>
    <w:rsid w:val="00910E68"/>
    <w:rsid w:val="00911954"/>
    <w:rsid w:val="009119F2"/>
    <w:rsid w:val="00911A3A"/>
    <w:rsid w:val="00911CCA"/>
    <w:rsid w:val="00911D26"/>
    <w:rsid w:val="0091285A"/>
    <w:rsid w:val="00912B56"/>
    <w:rsid w:val="00913009"/>
    <w:rsid w:val="0091470C"/>
    <w:rsid w:val="009151E3"/>
    <w:rsid w:val="009153CC"/>
    <w:rsid w:val="00915619"/>
    <w:rsid w:val="00915EA3"/>
    <w:rsid w:val="00916EDE"/>
    <w:rsid w:val="0091712F"/>
    <w:rsid w:val="00917DFB"/>
    <w:rsid w:val="00917F8D"/>
    <w:rsid w:val="00917FAA"/>
    <w:rsid w:val="00920162"/>
    <w:rsid w:val="00920FBC"/>
    <w:rsid w:val="00921058"/>
    <w:rsid w:val="00921996"/>
    <w:rsid w:val="00921F9C"/>
    <w:rsid w:val="0092216D"/>
    <w:rsid w:val="009229B4"/>
    <w:rsid w:val="0092324B"/>
    <w:rsid w:val="009234EE"/>
    <w:rsid w:val="00923877"/>
    <w:rsid w:val="00923E67"/>
    <w:rsid w:val="00924456"/>
    <w:rsid w:val="00924655"/>
    <w:rsid w:val="00925045"/>
    <w:rsid w:val="0092545F"/>
    <w:rsid w:val="0092547C"/>
    <w:rsid w:val="00925AFB"/>
    <w:rsid w:val="00925F6E"/>
    <w:rsid w:val="00926891"/>
    <w:rsid w:val="00926C6A"/>
    <w:rsid w:val="00926FF7"/>
    <w:rsid w:val="00930D79"/>
    <w:rsid w:val="009316B0"/>
    <w:rsid w:val="00931FBD"/>
    <w:rsid w:val="00932240"/>
    <w:rsid w:val="00932AF5"/>
    <w:rsid w:val="00932D67"/>
    <w:rsid w:val="00932F9F"/>
    <w:rsid w:val="00933221"/>
    <w:rsid w:val="0093342A"/>
    <w:rsid w:val="00933491"/>
    <w:rsid w:val="00933E1B"/>
    <w:rsid w:val="00934700"/>
    <w:rsid w:val="0093478B"/>
    <w:rsid w:val="00934B8B"/>
    <w:rsid w:val="009358DA"/>
    <w:rsid w:val="009378EA"/>
    <w:rsid w:val="00937C89"/>
    <w:rsid w:val="009403CC"/>
    <w:rsid w:val="00940DB8"/>
    <w:rsid w:val="00941024"/>
    <w:rsid w:val="00941D80"/>
    <w:rsid w:val="0094200C"/>
    <w:rsid w:val="0094283E"/>
    <w:rsid w:val="00942C54"/>
    <w:rsid w:val="00943E29"/>
    <w:rsid w:val="00943F17"/>
    <w:rsid w:val="00944130"/>
    <w:rsid w:val="009441A3"/>
    <w:rsid w:val="00944959"/>
    <w:rsid w:val="00944C7D"/>
    <w:rsid w:val="00944FB4"/>
    <w:rsid w:val="00945163"/>
    <w:rsid w:val="00945428"/>
    <w:rsid w:val="0094589C"/>
    <w:rsid w:val="00946079"/>
    <w:rsid w:val="00946096"/>
    <w:rsid w:val="00946285"/>
    <w:rsid w:val="00947509"/>
    <w:rsid w:val="00947E95"/>
    <w:rsid w:val="00950A20"/>
    <w:rsid w:val="009510C4"/>
    <w:rsid w:val="00951E13"/>
    <w:rsid w:val="00951F45"/>
    <w:rsid w:val="009523D2"/>
    <w:rsid w:val="00952642"/>
    <w:rsid w:val="00952CD1"/>
    <w:rsid w:val="00952FD1"/>
    <w:rsid w:val="0095304E"/>
    <w:rsid w:val="009536A4"/>
    <w:rsid w:val="00953C1A"/>
    <w:rsid w:val="00953F98"/>
    <w:rsid w:val="00954044"/>
    <w:rsid w:val="00954142"/>
    <w:rsid w:val="00954282"/>
    <w:rsid w:val="0095481B"/>
    <w:rsid w:val="00954842"/>
    <w:rsid w:val="00954AE3"/>
    <w:rsid w:val="00955079"/>
    <w:rsid w:val="00955791"/>
    <w:rsid w:val="00955942"/>
    <w:rsid w:val="009565E6"/>
    <w:rsid w:val="0095688F"/>
    <w:rsid w:val="00956BE4"/>
    <w:rsid w:val="009571F6"/>
    <w:rsid w:val="0095775A"/>
    <w:rsid w:val="00957825"/>
    <w:rsid w:val="00957C96"/>
    <w:rsid w:val="00960DEC"/>
    <w:rsid w:val="00961781"/>
    <w:rsid w:val="00961A8C"/>
    <w:rsid w:val="00961B89"/>
    <w:rsid w:val="00961EDD"/>
    <w:rsid w:val="0096272B"/>
    <w:rsid w:val="0096323D"/>
    <w:rsid w:val="00963431"/>
    <w:rsid w:val="00964911"/>
    <w:rsid w:val="00965102"/>
    <w:rsid w:val="00965352"/>
    <w:rsid w:val="00965639"/>
    <w:rsid w:val="00965BC6"/>
    <w:rsid w:val="00965F1F"/>
    <w:rsid w:val="009663D9"/>
    <w:rsid w:val="00966712"/>
    <w:rsid w:val="00966880"/>
    <w:rsid w:val="00966D46"/>
    <w:rsid w:val="00966E17"/>
    <w:rsid w:val="00966F5B"/>
    <w:rsid w:val="00967284"/>
    <w:rsid w:val="00967AAC"/>
    <w:rsid w:val="009719B5"/>
    <w:rsid w:val="00971AEE"/>
    <w:rsid w:val="00971FAA"/>
    <w:rsid w:val="00972454"/>
    <w:rsid w:val="009728A2"/>
    <w:rsid w:val="00972CFE"/>
    <w:rsid w:val="0097585E"/>
    <w:rsid w:val="00975B9C"/>
    <w:rsid w:val="009770A3"/>
    <w:rsid w:val="00977496"/>
    <w:rsid w:val="009776DF"/>
    <w:rsid w:val="0098067E"/>
    <w:rsid w:val="00980A85"/>
    <w:rsid w:val="0098166D"/>
    <w:rsid w:val="00982030"/>
    <w:rsid w:val="00983B95"/>
    <w:rsid w:val="00984A82"/>
    <w:rsid w:val="00984F4E"/>
    <w:rsid w:val="00985BE8"/>
    <w:rsid w:val="0098679B"/>
    <w:rsid w:val="00986ADD"/>
    <w:rsid w:val="00987342"/>
    <w:rsid w:val="0099104E"/>
    <w:rsid w:val="00991B81"/>
    <w:rsid w:val="00992288"/>
    <w:rsid w:val="0099259D"/>
    <w:rsid w:val="00992639"/>
    <w:rsid w:val="00992AAF"/>
    <w:rsid w:val="00993096"/>
    <w:rsid w:val="009935C7"/>
    <w:rsid w:val="00993719"/>
    <w:rsid w:val="009937FA"/>
    <w:rsid w:val="009961C6"/>
    <w:rsid w:val="009967FD"/>
    <w:rsid w:val="00996AB4"/>
    <w:rsid w:val="00997B7B"/>
    <w:rsid w:val="00997F0D"/>
    <w:rsid w:val="009A06FD"/>
    <w:rsid w:val="009A1211"/>
    <w:rsid w:val="009A13F4"/>
    <w:rsid w:val="009A165D"/>
    <w:rsid w:val="009A1D5E"/>
    <w:rsid w:val="009A1F2E"/>
    <w:rsid w:val="009A2717"/>
    <w:rsid w:val="009A32D4"/>
    <w:rsid w:val="009A3707"/>
    <w:rsid w:val="009A3C1F"/>
    <w:rsid w:val="009A48BF"/>
    <w:rsid w:val="009A5753"/>
    <w:rsid w:val="009A5BEF"/>
    <w:rsid w:val="009A5CEC"/>
    <w:rsid w:val="009A69C6"/>
    <w:rsid w:val="009A7927"/>
    <w:rsid w:val="009B05F8"/>
    <w:rsid w:val="009B092B"/>
    <w:rsid w:val="009B0ED5"/>
    <w:rsid w:val="009B1D3A"/>
    <w:rsid w:val="009B1DA6"/>
    <w:rsid w:val="009B22C0"/>
    <w:rsid w:val="009B23E6"/>
    <w:rsid w:val="009B244B"/>
    <w:rsid w:val="009B273C"/>
    <w:rsid w:val="009B30FE"/>
    <w:rsid w:val="009B329F"/>
    <w:rsid w:val="009B4D81"/>
    <w:rsid w:val="009B55A2"/>
    <w:rsid w:val="009B58ED"/>
    <w:rsid w:val="009B5BF0"/>
    <w:rsid w:val="009B5E7B"/>
    <w:rsid w:val="009B6992"/>
    <w:rsid w:val="009B6B35"/>
    <w:rsid w:val="009B7F10"/>
    <w:rsid w:val="009B7F1C"/>
    <w:rsid w:val="009C010D"/>
    <w:rsid w:val="009C0B0E"/>
    <w:rsid w:val="009C0E13"/>
    <w:rsid w:val="009C1279"/>
    <w:rsid w:val="009C198F"/>
    <w:rsid w:val="009C3965"/>
    <w:rsid w:val="009C3DA3"/>
    <w:rsid w:val="009C40FA"/>
    <w:rsid w:val="009C42B5"/>
    <w:rsid w:val="009C4466"/>
    <w:rsid w:val="009C4E3A"/>
    <w:rsid w:val="009C52ED"/>
    <w:rsid w:val="009C558D"/>
    <w:rsid w:val="009C6580"/>
    <w:rsid w:val="009C7E1A"/>
    <w:rsid w:val="009D0217"/>
    <w:rsid w:val="009D03B9"/>
    <w:rsid w:val="009D0DC8"/>
    <w:rsid w:val="009D12D4"/>
    <w:rsid w:val="009D1502"/>
    <w:rsid w:val="009D1AF8"/>
    <w:rsid w:val="009D2774"/>
    <w:rsid w:val="009D2AED"/>
    <w:rsid w:val="009D2B8E"/>
    <w:rsid w:val="009D2C88"/>
    <w:rsid w:val="009D3A5D"/>
    <w:rsid w:val="009D3ABB"/>
    <w:rsid w:val="009D518F"/>
    <w:rsid w:val="009D59C6"/>
    <w:rsid w:val="009D5AE0"/>
    <w:rsid w:val="009D5D89"/>
    <w:rsid w:val="009D6103"/>
    <w:rsid w:val="009D755D"/>
    <w:rsid w:val="009D7E15"/>
    <w:rsid w:val="009D7FFC"/>
    <w:rsid w:val="009E0172"/>
    <w:rsid w:val="009E1004"/>
    <w:rsid w:val="009E1BF4"/>
    <w:rsid w:val="009E33EA"/>
    <w:rsid w:val="009E3A94"/>
    <w:rsid w:val="009E3E99"/>
    <w:rsid w:val="009E3EBE"/>
    <w:rsid w:val="009E46B6"/>
    <w:rsid w:val="009E4740"/>
    <w:rsid w:val="009E4C5B"/>
    <w:rsid w:val="009E4EB8"/>
    <w:rsid w:val="009E54E5"/>
    <w:rsid w:val="009E5F81"/>
    <w:rsid w:val="009E635B"/>
    <w:rsid w:val="009E74AF"/>
    <w:rsid w:val="009E750C"/>
    <w:rsid w:val="009E76D4"/>
    <w:rsid w:val="009E78A1"/>
    <w:rsid w:val="009F0B96"/>
    <w:rsid w:val="009F1790"/>
    <w:rsid w:val="009F2006"/>
    <w:rsid w:val="009F203E"/>
    <w:rsid w:val="009F239A"/>
    <w:rsid w:val="009F261D"/>
    <w:rsid w:val="009F2646"/>
    <w:rsid w:val="009F2D0A"/>
    <w:rsid w:val="009F3399"/>
    <w:rsid w:val="009F4737"/>
    <w:rsid w:val="009F4863"/>
    <w:rsid w:val="009F4B94"/>
    <w:rsid w:val="009F4C2C"/>
    <w:rsid w:val="009F4C5A"/>
    <w:rsid w:val="009F4DC6"/>
    <w:rsid w:val="009F57A0"/>
    <w:rsid w:val="009F5F97"/>
    <w:rsid w:val="00A00455"/>
    <w:rsid w:val="00A00576"/>
    <w:rsid w:val="00A00BD1"/>
    <w:rsid w:val="00A012A5"/>
    <w:rsid w:val="00A01BDD"/>
    <w:rsid w:val="00A02790"/>
    <w:rsid w:val="00A02E19"/>
    <w:rsid w:val="00A02E62"/>
    <w:rsid w:val="00A0380C"/>
    <w:rsid w:val="00A03ACB"/>
    <w:rsid w:val="00A03E61"/>
    <w:rsid w:val="00A04007"/>
    <w:rsid w:val="00A04012"/>
    <w:rsid w:val="00A04291"/>
    <w:rsid w:val="00A044D7"/>
    <w:rsid w:val="00A04740"/>
    <w:rsid w:val="00A054C9"/>
    <w:rsid w:val="00A05DF2"/>
    <w:rsid w:val="00A0605A"/>
    <w:rsid w:val="00A06D02"/>
    <w:rsid w:val="00A06E0C"/>
    <w:rsid w:val="00A0718E"/>
    <w:rsid w:val="00A0799F"/>
    <w:rsid w:val="00A107DE"/>
    <w:rsid w:val="00A10CA8"/>
    <w:rsid w:val="00A115B6"/>
    <w:rsid w:val="00A12126"/>
    <w:rsid w:val="00A12774"/>
    <w:rsid w:val="00A128A9"/>
    <w:rsid w:val="00A12C8C"/>
    <w:rsid w:val="00A13090"/>
    <w:rsid w:val="00A13206"/>
    <w:rsid w:val="00A13373"/>
    <w:rsid w:val="00A136F4"/>
    <w:rsid w:val="00A1388E"/>
    <w:rsid w:val="00A13AF4"/>
    <w:rsid w:val="00A1406A"/>
    <w:rsid w:val="00A14092"/>
    <w:rsid w:val="00A14F1D"/>
    <w:rsid w:val="00A15084"/>
    <w:rsid w:val="00A1519F"/>
    <w:rsid w:val="00A159A7"/>
    <w:rsid w:val="00A15B24"/>
    <w:rsid w:val="00A15C57"/>
    <w:rsid w:val="00A16272"/>
    <w:rsid w:val="00A167ED"/>
    <w:rsid w:val="00A1718A"/>
    <w:rsid w:val="00A1728C"/>
    <w:rsid w:val="00A17755"/>
    <w:rsid w:val="00A209C0"/>
    <w:rsid w:val="00A20D80"/>
    <w:rsid w:val="00A20DD4"/>
    <w:rsid w:val="00A216D9"/>
    <w:rsid w:val="00A21B18"/>
    <w:rsid w:val="00A22D03"/>
    <w:rsid w:val="00A2319F"/>
    <w:rsid w:val="00A2329B"/>
    <w:rsid w:val="00A23AFC"/>
    <w:rsid w:val="00A24D8C"/>
    <w:rsid w:val="00A25179"/>
    <w:rsid w:val="00A2700A"/>
    <w:rsid w:val="00A27165"/>
    <w:rsid w:val="00A2773F"/>
    <w:rsid w:val="00A27B37"/>
    <w:rsid w:val="00A27C25"/>
    <w:rsid w:val="00A27E44"/>
    <w:rsid w:val="00A3055E"/>
    <w:rsid w:val="00A315C9"/>
    <w:rsid w:val="00A3189F"/>
    <w:rsid w:val="00A318CC"/>
    <w:rsid w:val="00A31E35"/>
    <w:rsid w:val="00A31F21"/>
    <w:rsid w:val="00A325F4"/>
    <w:rsid w:val="00A33022"/>
    <w:rsid w:val="00A33289"/>
    <w:rsid w:val="00A33917"/>
    <w:rsid w:val="00A34D02"/>
    <w:rsid w:val="00A36708"/>
    <w:rsid w:val="00A36D64"/>
    <w:rsid w:val="00A36F5D"/>
    <w:rsid w:val="00A376B0"/>
    <w:rsid w:val="00A376D3"/>
    <w:rsid w:val="00A37ABF"/>
    <w:rsid w:val="00A37B14"/>
    <w:rsid w:val="00A37B73"/>
    <w:rsid w:val="00A4024F"/>
    <w:rsid w:val="00A405DF"/>
    <w:rsid w:val="00A405F2"/>
    <w:rsid w:val="00A40898"/>
    <w:rsid w:val="00A41002"/>
    <w:rsid w:val="00A4133D"/>
    <w:rsid w:val="00A413BD"/>
    <w:rsid w:val="00A42794"/>
    <w:rsid w:val="00A42952"/>
    <w:rsid w:val="00A434C8"/>
    <w:rsid w:val="00A43913"/>
    <w:rsid w:val="00A43C63"/>
    <w:rsid w:val="00A443C2"/>
    <w:rsid w:val="00A44694"/>
    <w:rsid w:val="00A44942"/>
    <w:rsid w:val="00A44A0A"/>
    <w:rsid w:val="00A44ACA"/>
    <w:rsid w:val="00A459A8"/>
    <w:rsid w:val="00A45D92"/>
    <w:rsid w:val="00A467CE"/>
    <w:rsid w:val="00A47883"/>
    <w:rsid w:val="00A47FAD"/>
    <w:rsid w:val="00A50A19"/>
    <w:rsid w:val="00A510A4"/>
    <w:rsid w:val="00A51749"/>
    <w:rsid w:val="00A51CAA"/>
    <w:rsid w:val="00A52BB9"/>
    <w:rsid w:val="00A53EF3"/>
    <w:rsid w:val="00A5438C"/>
    <w:rsid w:val="00A54A8F"/>
    <w:rsid w:val="00A54E9B"/>
    <w:rsid w:val="00A5548F"/>
    <w:rsid w:val="00A55541"/>
    <w:rsid w:val="00A55739"/>
    <w:rsid w:val="00A55993"/>
    <w:rsid w:val="00A55FFF"/>
    <w:rsid w:val="00A56391"/>
    <w:rsid w:val="00A57657"/>
    <w:rsid w:val="00A57860"/>
    <w:rsid w:val="00A6012A"/>
    <w:rsid w:val="00A6066A"/>
    <w:rsid w:val="00A60D78"/>
    <w:rsid w:val="00A60F3E"/>
    <w:rsid w:val="00A612EE"/>
    <w:rsid w:val="00A61313"/>
    <w:rsid w:val="00A61365"/>
    <w:rsid w:val="00A615AA"/>
    <w:rsid w:val="00A619AF"/>
    <w:rsid w:val="00A62EDA"/>
    <w:rsid w:val="00A63A8E"/>
    <w:rsid w:val="00A63E4A"/>
    <w:rsid w:val="00A64717"/>
    <w:rsid w:val="00A64D43"/>
    <w:rsid w:val="00A64E66"/>
    <w:rsid w:val="00A64F6E"/>
    <w:rsid w:val="00A65C53"/>
    <w:rsid w:val="00A661B6"/>
    <w:rsid w:val="00A664D4"/>
    <w:rsid w:val="00A669B8"/>
    <w:rsid w:val="00A67D5B"/>
    <w:rsid w:val="00A7018C"/>
    <w:rsid w:val="00A71108"/>
    <w:rsid w:val="00A7130B"/>
    <w:rsid w:val="00A71E1A"/>
    <w:rsid w:val="00A7274B"/>
    <w:rsid w:val="00A7289E"/>
    <w:rsid w:val="00A729E2"/>
    <w:rsid w:val="00A72AEC"/>
    <w:rsid w:val="00A72DDE"/>
    <w:rsid w:val="00A7391F"/>
    <w:rsid w:val="00A74287"/>
    <w:rsid w:val="00A742B9"/>
    <w:rsid w:val="00A745C7"/>
    <w:rsid w:val="00A74A68"/>
    <w:rsid w:val="00A74D60"/>
    <w:rsid w:val="00A74DA3"/>
    <w:rsid w:val="00A75776"/>
    <w:rsid w:val="00A75D13"/>
    <w:rsid w:val="00A7684D"/>
    <w:rsid w:val="00A76CBA"/>
    <w:rsid w:val="00A77C59"/>
    <w:rsid w:val="00A809AC"/>
    <w:rsid w:val="00A80D7A"/>
    <w:rsid w:val="00A818B7"/>
    <w:rsid w:val="00A82651"/>
    <w:rsid w:val="00A830F6"/>
    <w:rsid w:val="00A83681"/>
    <w:rsid w:val="00A84421"/>
    <w:rsid w:val="00A85F4C"/>
    <w:rsid w:val="00A86DB0"/>
    <w:rsid w:val="00A86DF6"/>
    <w:rsid w:val="00A8769F"/>
    <w:rsid w:val="00A87FAC"/>
    <w:rsid w:val="00A902F3"/>
    <w:rsid w:val="00A9039F"/>
    <w:rsid w:val="00A90652"/>
    <w:rsid w:val="00A9082D"/>
    <w:rsid w:val="00A90835"/>
    <w:rsid w:val="00A90B69"/>
    <w:rsid w:val="00A90D8E"/>
    <w:rsid w:val="00A90F7E"/>
    <w:rsid w:val="00A91213"/>
    <w:rsid w:val="00A9144C"/>
    <w:rsid w:val="00A91E5A"/>
    <w:rsid w:val="00A9224B"/>
    <w:rsid w:val="00A922C7"/>
    <w:rsid w:val="00A9246F"/>
    <w:rsid w:val="00A92DCD"/>
    <w:rsid w:val="00A930C7"/>
    <w:rsid w:val="00A9366E"/>
    <w:rsid w:val="00A9437C"/>
    <w:rsid w:val="00A94680"/>
    <w:rsid w:val="00A9473D"/>
    <w:rsid w:val="00A94749"/>
    <w:rsid w:val="00A94762"/>
    <w:rsid w:val="00A94E83"/>
    <w:rsid w:val="00A94F22"/>
    <w:rsid w:val="00A951D6"/>
    <w:rsid w:val="00A95867"/>
    <w:rsid w:val="00A95E22"/>
    <w:rsid w:val="00A963FC"/>
    <w:rsid w:val="00A96791"/>
    <w:rsid w:val="00A96872"/>
    <w:rsid w:val="00A97344"/>
    <w:rsid w:val="00A97A36"/>
    <w:rsid w:val="00A97C9E"/>
    <w:rsid w:val="00A97EF9"/>
    <w:rsid w:val="00AA00F7"/>
    <w:rsid w:val="00AA014C"/>
    <w:rsid w:val="00AA0DAD"/>
    <w:rsid w:val="00AA1037"/>
    <w:rsid w:val="00AA1C6F"/>
    <w:rsid w:val="00AA227E"/>
    <w:rsid w:val="00AA282C"/>
    <w:rsid w:val="00AA2B32"/>
    <w:rsid w:val="00AA2BF3"/>
    <w:rsid w:val="00AA31DA"/>
    <w:rsid w:val="00AA3496"/>
    <w:rsid w:val="00AA38C3"/>
    <w:rsid w:val="00AA3A66"/>
    <w:rsid w:val="00AA3FEE"/>
    <w:rsid w:val="00AA478B"/>
    <w:rsid w:val="00AA4EB0"/>
    <w:rsid w:val="00AA52A2"/>
    <w:rsid w:val="00AA6035"/>
    <w:rsid w:val="00AA6C4E"/>
    <w:rsid w:val="00AA7006"/>
    <w:rsid w:val="00AA722B"/>
    <w:rsid w:val="00AA7B85"/>
    <w:rsid w:val="00AA7FD2"/>
    <w:rsid w:val="00AB0544"/>
    <w:rsid w:val="00AB0B45"/>
    <w:rsid w:val="00AB0D0B"/>
    <w:rsid w:val="00AB10C8"/>
    <w:rsid w:val="00AB1875"/>
    <w:rsid w:val="00AB210F"/>
    <w:rsid w:val="00AB3331"/>
    <w:rsid w:val="00AB35D4"/>
    <w:rsid w:val="00AB389B"/>
    <w:rsid w:val="00AB3BA7"/>
    <w:rsid w:val="00AB3F47"/>
    <w:rsid w:val="00AB41A5"/>
    <w:rsid w:val="00AB4247"/>
    <w:rsid w:val="00AB4307"/>
    <w:rsid w:val="00AB44B1"/>
    <w:rsid w:val="00AB46D9"/>
    <w:rsid w:val="00AB53E1"/>
    <w:rsid w:val="00AB5B82"/>
    <w:rsid w:val="00AB5D59"/>
    <w:rsid w:val="00AB6C48"/>
    <w:rsid w:val="00AB750C"/>
    <w:rsid w:val="00AB7DA1"/>
    <w:rsid w:val="00AC0046"/>
    <w:rsid w:val="00AC1586"/>
    <w:rsid w:val="00AC166A"/>
    <w:rsid w:val="00AC20D8"/>
    <w:rsid w:val="00AC3104"/>
    <w:rsid w:val="00AC3673"/>
    <w:rsid w:val="00AC40E8"/>
    <w:rsid w:val="00AC41BB"/>
    <w:rsid w:val="00AC4638"/>
    <w:rsid w:val="00AC4681"/>
    <w:rsid w:val="00AC485F"/>
    <w:rsid w:val="00AC5167"/>
    <w:rsid w:val="00AC5A3D"/>
    <w:rsid w:val="00AC6919"/>
    <w:rsid w:val="00AC6D5A"/>
    <w:rsid w:val="00AC72E8"/>
    <w:rsid w:val="00AC7386"/>
    <w:rsid w:val="00AC7624"/>
    <w:rsid w:val="00AC77A6"/>
    <w:rsid w:val="00AC796D"/>
    <w:rsid w:val="00AC796F"/>
    <w:rsid w:val="00AC7CA8"/>
    <w:rsid w:val="00AC7E5F"/>
    <w:rsid w:val="00AD02DD"/>
    <w:rsid w:val="00AD07B8"/>
    <w:rsid w:val="00AD09BD"/>
    <w:rsid w:val="00AD1A81"/>
    <w:rsid w:val="00AD2D49"/>
    <w:rsid w:val="00AD3442"/>
    <w:rsid w:val="00AD357F"/>
    <w:rsid w:val="00AD3DEB"/>
    <w:rsid w:val="00AD55C9"/>
    <w:rsid w:val="00AD580E"/>
    <w:rsid w:val="00AD6B63"/>
    <w:rsid w:val="00AD71E8"/>
    <w:rsid w:val="00AD731B"/>
    <w:rsid w:val="00AD743B"/>
    <w:rsid w:val="00AD77D9"/>
    <w:rsid w:val="00AD7CB2"/>
    <w:rsid w:val="00AD7CBA"/>
    <w:rsid w:val="00AE181B"/>
    <w:rsid w:val="00AE1F1E"/>
    <w:rsid w:val="00AE271D"/>
    <w:rsid w:val="00AE2DB6"/>
    <w:rsid w:val="00AE2F57"/>
    <w:rsid w:val="00AE30FF"/>
    <w:rsid w:val="00AE36B4"/>
    <w:rsid w:val="00AE483B"/>
    <w:rsid w:val="00AE59DC"/>
    <w:rsid w:val="00AE67B0"/>
    <w:rsid w:val="00AE6C88"/>
    <w:rsid w:val="00AE721E"/>
    <w:rsid w:val="00AE76E3"/>
    <w:rsid w:val="00AE78D3"/>
    <w:rsid w:val="00AF00FA"/>
    <w:rsid w:val="00AF0618"/>
    <w:rsid w:val="00AF0B08"/>
    <w:rsid w:val="00AF0C1F"/>
    <w:rsid w:val="00AF110D"/>
    <w:rsid w:val="00AF1281"/>
    <w:rsid w:val="00AF1314"/>
    <w:rsid w:val="00AF1887"/>
    <w:rsid w:val="00AF262B"/>
    <w:rsid w:val="00AF26E3"/>
    <w:rsid w:val="00AF2929"/>
    <w:rsid w:val="00AF3894"/>
    <w:rsid w:val="00AF39E5"/>
    <w:rsid w:val="00AF3A01"/>
    <w:rsid w:val="00AF421F"/>
    <w:rsid w:val="00AF4260"/>
    <w:rsid w:val="00AF4488"/>
    <w:rsid w:val="00AF50ED"/>
    <w:rsid w:val="00AF5557"/>
    <w:rsid w:val="00AF57AB"/>
    <w:rsid w:val="00AF5EC2"/>
    <w:rsid w:val="00AF6094"/>
    <w:rsid w:val="00AF69B2"/>
    <w:rsid w:val="00AF718F"/>
    <w:rsid w:val="00AF75C3"/>
    <w:rsid w:val="00AF7840"/>
    <w:rsid w:val="00AF7C8A"/>
    <w:rsid w:val="00B00093"/>
    <w:rsid w:val="00B0076E"/>
    <w:rsid w:val="00B014CE"/>
    <w:rsid w:val="00B01733"/>
    <w:rsid w:val="00B018F3"/>
    <w:rsid w:val="00B01BA4"/>
    <w:rsid w:val="00B02B55"/>
    <w:rsid w:val="00B037AC"/>
    <w:rsid w:val="00B037C1"/>
    <w:rsid w:val="00B04794"/>
    <w:rsid w:val="00B04EAA"/>
    <w:rsid w:val="00B04FCB"/>
    <w:rsid w:val="00B051EA"/>
    <w:rsid w:val="00B051EE"/>
    <w:rsid w:val="00B0580A"/>
    <w:rsid w:val="00B062B3"/>
    <w:rsid w:val="00B06796"/>
    <w:rsid w:val="00B06877"/>
    <w:rsid w:val="00B06FE7"/>
    <w:rsid w:val="00B076B5"/>
    <w:rsid w:val="00B07C4D"/>
    <w:rsid w:val="00B07ECE"/>
    <w:rsid w:val="00B10101"/>
    <w:rsid w:val="00B11078"/>
    <w:rsid w:val="00B111F1"/>
    <w:rsid w:val="00B11EC9"/>
    <w:rsid w:val="00B1224B"/>
    <w:rsid w:val="00B12269"/>
    <w:rsid w:val="00B13F9D"/>
    <w:rsid w:val="00B13FAD"/>
    <w:rsid w:val="00B1421A"/>
    <w:rsid w:val="00B14C2C"/>
    <w:rsid w:val="00B14C43"/>
    <w:rsid w:val="00B15CD1"/>
    <w:rsid w:val="00B16261"/>
    <w:rsid w:val="00B16674"/>
    <w:rsid w:val="00B16A0D"/>
    <w:rsid w:val="00B1799C"/>
    <w:rsid w:val="00B20E79"/>
    <w:rsid w:val="00B21374"/>
    <w:rsid w:val="00B22157"/>
    <w:rsid w:val="00B22AD4"/>
    <w:rsid w:val="00B23A09"/>
    <w:rsid w:val="00B23D95"/>
    <w:rsid w:val="00B23F9A"/>
    <w:rsid w:val="00B245DF"/>
    <w:rsid w:val="00B249BD"/>
    <w:rsid w:val="00B254CB"/>
    <w:rsid w:val="00B25992"/>
    <w:rsid w:val="00B25DB7"/>
    <w:rsid w:val="00B25ED8"/>
    <w:rsid w:val="00B262FC"/>
    <w:rsid w:val="00B266A2"/>
    <w:rsid w:val="00B26940"/>
    <w:rsid w:val="00B26A36"/>
    <w:rsid w:val="00B27838"/>
    <w:rsid w:val="00B27841"/>
    <w:rsid w:val="00B27882"/>
    <w:rsid w:val="00B300E4"/>
    <w:rsid w:val="00B301B9"/>
    <w:rsid w:val="00B30586"/>
    <w:rsid w:val="00B306F2"/>
    <w:rsid w:val="00B30832"/>
    <w:rsid w:val="00B316AF"/>
    <w:rsid w:val="00B31CF0"/>
    <w:rsid w:val="00B32732"/>
    <w:rsid w:val="00B32DAB"/>
    <w:rsid w:val="00B331F8"/>
    <w:rsid w:val="00B33A77"/>
    <w:rsid w:val="00B34007"/>
    <w:rsid w:val="00B34A27"/>
    <w:rsid w:val="00B35184"/>
    <w:rsid w:val="00B35809"/>
    <w:rsid w:val="00B37154"/>
    <w:rsid w:val="00B3755B"/>
    <w:rsid w:val="00B37861"/>
    <w:rsid w:val="00B37AB1"/>
    <w:rsid w:val="00B37D6B"/>
    <w:rsid w:val="00B40CF9"/>
    <w:rsid w:val="00B41153"/>
    <w:rsid w:val="00B41692"/>
    <w:rsid w:val="00B443B7"/>
    <w:rsid w:val="00B445C2"/>
    <w:rsid w:val="00B44766"/>
    <w:rsid w:val="00B44CE8"/>
    <w:rsid w:val="00B4543A"/>
    <w:rsid w:val="00B45862"/>
    <w:rsid w:val="00B46642"/>
    <w:rsid w:val="00B46EB6"/>
    <w:rsid w:val="00B46F20"/>
    <w:rsid w:val="00B50A26"/>
    <w:rsid w:val="00B50B80"/>
    <w:rsid w:val="00B50C19"/>
    <w:rsid w:val="00B5107C"/>
    <w:rsid w:val="00B515CF"/>
    <w:rsid w:val="00B519E3"/>
    <w:rsid w:val="00B5254E"/>
    <w:rsid w:val="00B53141"/>
    <w:rsid w:val="00B5376D"/>
    <w:rsid w:val="00B53B2B"/>
    <w:rsid w:val="00B543A3"/>
    <w:rsid w:val="00B54BFC"/>
    <w:rsid w:val="00B55161"/>
    <w:rsid w:val="00B55FF5"/>
    <w:rsid w:val="00B560F2"/>
    <w:rsid w:val="00B5676B"/>
    <w:rsid w:val="00B56795"/>
    <w:rsid w:val="00B56C4D"/>
    <w:rsid w:val="00B57086"/>
    <w:rsid w:val="00B570C0"/>
    <w:rsid w:val="00B57480"/>
    <w:rsid w:val="00B61263"/>
    <w:rsid w:val="00B6126C"/>
    <w:rsid w:val="00B615F0"/>
    <w:rsid w:val="00B62184"/>
    <w:rsid w:val="00B63508"/>
    <w:rsid w:val="00B635C2"/>
    <w:rsid w:val="00B63B9C"/>
    <w:rsid w:val="00B64B6C"/>
    <w:rsid w:val="00B652B6"/>
    <w:rsid w:val="00B65737"/>
    <w:rsid w:val="00B657B0"/>
    <w:rsid w:val="00B66423"/>
    <w:rsid w:val="00B664A2"/>
    <w:rsid w:val="00B665F5"/>
    <w:rsid w:val="00B673A3"/>
    <w:rsid w:val="00B678AE"/>
    <w:rsid w:val="00B67DE5"/>
    <w:rsid w:val="00B707C6"/>
    <w:rsid w:val="00B709B4"/>
    <w:rsid w:val="00B718D0"/>
    <w:rsid w:val="00B7247F"/>
    <w:rsid w:val="00B729D0"/>
    <w:rsid w:val="00B735C9"/>
    <w:rsid w:val="00B749BA"/>
    <w:rsid w:val="00B75B61"/>
    <w:rsid w:val="00B800A4"/>
    <w:rsid w:val="00B80A37"/>
    <w:rsid w:val="00B80A39"/>
    <w:rsid w:val="00B81404"/>
    <w:rsid w:val="00B81413"/>
    <w:rsid w:val="00B82234"/>
    <w:rsid w:val="00B82A8B"/>
    <w:rsid w:val="00B8351F"/>
    <w:rsid w:val="00B8397E"/>
    <w:rsid w:val="00B84D5E"/>
    <w:rsid w:val="00B84DDB"/>
    <w:rsid w:val="00B85B31"/>
    <w:rsid w:val="00B866E8"/>
    <w:rsid w:val="00B86E58"/>
    <w:rsid w:val="00B90183"/>
    <w:rsid w:val="00B902B1"/>
    <w:rsid w:val="00B90310"/>
    <w:rsid w:val="00B907A4"/>
    <w:rsid w:val="00B90BEB"/>
    <w:rsid w:val="00B9200D"/>
    <w:rsid w:val="00B921D1"/>
    <w:rsid w:val="00B9263D"/>
    <w:rsid w:val="00B9267E"/>
    <w:rsid w:val="00B9294E"/>
    <w:rsid w:val="00B92B47"/>
    <w:rsid w:val="00B93349"/>
    <w:rsid w:val="00B93954"/>
    <w:rsid w:val="00B944D9"/>
    <w:rsid w:val="00B94B94"/>
    <w:rsid w:val="00B94D27"/>
    <w:rsid w:val="00B95972"/>
    <w:rsid w:val="00B95FA2"/>
    <w:rsid w:val="00B96092"/>
    <w:rsid w:val="00B97044"/>
    <w:rsid w:val="00B97059"/>
    <w:rsid w:val="00BA12EE"/>
    <w:rsid w:val="00BA2810"/>
    <w:rsid w:val="00BA2CBD"/>
    <w:rsid w:val="00BA340E"/>
    <w:rsid w:val="00BA4C62"/>
    <w:rsid w:val="00BA53C7"/>
    <w:rsid w:val="00BA58CF"/>
    <w:rsid w:val="00BA5BCA"/>
    <w:rsid w:val="00BA61F2"/>
    <w:rsid w:val="00BA6648"/>
    <w:rsid w:val="00BA6C3D"/>
    <w:rsid w:val="00BA7E5C"/>
    <w:rsid w:val="00BB009F"/>
    <w:rsid w:val="00BB073F"/>
    <w:rsid w:val="00BB15C9"/>
    <w:rsid w:val="00BB1606"/>
    <w:rsid w:val="00BB1BF6"/>
    <w:rsid w:val="00BB1EC5"/>
    <w:rsid w:val="00BB1F93"/>
    <w:rsid w:val="00BB2DED"/>
    <w:rsid w:val="00BB3D5B"/>
    <w:rsid w:val="00BB4BE2"/>
    <w:rsid w:val="00BB50FF"/>
    <w:rsid w:val="00BB5246"/>
    <w:rsid w:val="00BB74E6"/>
    <w:rsid w:val="00BB76AE"/>
    <w:rsid w:val="00BC012F"/>
    <w:rsid w:val="00BC0133"/>
    <w:rsid w:val="00BC0623"/>
    <w:rsid w:val="00BC0886"/>
    <w:rsid w:val="00BC0D9C"/>
    <w:rsid w:val="00BC10DD"/>
    <w:rsid w:val="00BC134E"/>
    <w:rsid w:val="00BC16F4"/>
    <w:rsid w:val="00BC1A03"/>
    <w:rsid w:val="00BC1A15"/>
    <w:rsid w:val="00BC1B49"/>
    <w:rsid w:val="00BC2FCB"/>
    <w:rsid w:val="00BC32AB"/>
    <w:rsid w:val="00BC36DE"/>
    <w:rsid w:val="00BC3CDF"/>
    <w:rsid w:val="00BC4198"/>
    <w:rsid w:val="00BC4450"/>
    <w:rsid w:val="00BC44D2"/>
    <w:rsid w:val="00BC4D7E"/>
    <w:rsid w:val="00BC4E33"/>
    <w:rsid w:val="00BC648E"/>
    <w:rsid w:val="00BC6B2E"/>
    <w:rsid w:val="00BC78E4"/>
    <w:rsid w:val="00BC79F3"/>
    <w:rsid w:val="00BD00EE"/>
    <w:rsid w:val="00BD0E81"/>
    <w:rsid w:val="00BD11E2"/>
    <w:rsid w:val="00BD1808"/>
    <w:rsid w:val="00BD1F8C"/>
    <w:rsid w:val="00BD1FD6"/>
    <w:rsid w:val="00BD2742"/>
    <w:rsid w:val="00BD3856"/>
    <w:rsid w:val="00BD388B"/>
    <w:rsid w:val="00BD3925"/>
    <w:rsid w:val="00BD39B5"/>
    <w:rsid w:val="00BD3A79"/>
    <w:rsid w:val="00BD4B6B"/>
    <w:rsid w:val="00BD4BD3"/>
    <w:rsid w:val="00BD510A"/>
    <w:rsid w:val="00BD52CE"/>
    <w:rsid w:val="00BD5A16"/>
    <w:rsid w:val="00BD6658"/>
    <w:rsid w:val="00BD67A0"/>
    <w:rsid w:val="00BD6D43"/>
    <w:rsid w:val="00BD6E5F"/>
    <w:rsid w:val="00BD757F"/>
    <w:rsid w:val="00BD782A"/>
    <w:rsid w:val="00BD7D56"/>
    <w:rsid w:val="00BD7D84"/>
    <w:rsid w:val="00BE0C06"/>
    <w:rsid w:val="00BE2244"/>
    <w:rsid w:val="00BE2A4B"/>
    <w:rsid w:val="00BE3243"/>
    <w:rsid w:val="00BE3960"/>
    <w:rsid w:val="00BE3D6F"/>
    <w:rsid w:val="00BE48D0"/>
    <w:rsid w:val="00BE4BED"/>
    <w:rsid w:val="00BE51DC"/>
    <w:rsid w:val="00BE567D"/>
    <w:rsid w:val="00BE5B82"/>
    <w:rsid w:val="00BE61B5"/>
    <w:rsid w:val="00BE625D"/>
    <w:rsid w:val="00BE651F"/>
    <w:rsid w:val="00BE685B"/>
    <w:rsid w:val="00BE6C13"/>
    <w:rsid w:val="00BE6F48"/>
    <w:rsid w:val="00BE70FB"/>
    <w:rsid w:val="00BE71B4"/>
    <w:rsid w:val="00BE7468"/>
    <w:rsid w:val="00BE7F30"/>
    <w:rsid w:val="00BF1FEC"/>
    <w:rsid w:val="00BF20B9"/>
    <w:rsid w:val="00BF21C2"/>
    <w:rsid w:val="00BF2F91"/>
    <w:rsid w:val="00BF35F3"/>
    <w:rsid w:val="00BF3D6B"/>
    <w:rsid w:val="00BF3F56"/>
    <w:rsid w:val="00BF3F82"/>
    <w:rsid w:val="00BF47E1"/>
    <w:rsid w:val="00BF4A32"/>
    <w:rsid w:val="00BF4DF2"/>
    <w:rsid w:val="00BF5AF3"/>
    <w:rsid w:val="00BF5C36"/>
    <w:rsid w:val="00BF5EE8"/>
    <w:rsid w:val="00BF5FB1"/>
    <w:rsid w:val="00BF646C"/>
    <w:rsid w:val="00BF695B"/>
    <w:rsid w:val="00BF7C5D"/>
    <w:rsid w:val="00C003B6"/>
    <w:rsid w:val="00C0060C"/>
    <w:rsid w:val="00C01487"/>
    <w:rsid w:val="00C01B8C"/>
    <w:rsid w:val="00C01BE1"/>
    <w:rsid w:val="00C01E80"/>
    <w:rsid w:val="00C039BC"/>
    <w:rsid w:val="00C0427D"/>
    <w:rsid w:val="00C04FFE"/>
    <w:rsid w:val="00C05BD3"/>
    <w:rsid w:val="00C068A2"/>
    <w:rsid w:val="00C06EBB"/>
    <w:rsid w:val="00C07C10"/>
    <w:rsid w:val="00C100A9"/>
    <w:rsid w:val="00C10A98"/>
    <w:rsid w:val="00C10E09"/>
    <w:rsid w:val="00C10FF0"/>
    <w:rsid w:val="00C11BDE"/>
    <w:rsid w:val="00C12677"/>
    <w:rsid w:val="00C13F76"/>
    <w:rsid w:val="00C14FFD"/>
    <w:rsid w:val="00C154A4"/>
    <w:rsid w:val="00C15AB4"/>
    <w:rsid w:val="00C16476"/>
    <w:rsid w:val="00C1695D"/>
    <w:rsid w:val="00C1739A"/>
    <w:rsid w:val="00C174A4"/>
    <w:rsid w:val="00C17B29"/>
    <w:rsid w:val="00C17E3C"/>
    <w:rsid w:val="00C203E0"/>
    <w:rsid w:val="00C2072E"/>
    <w:rsid w:val="00C2073A"/>
    <w:rsid w:val="00C210A5"/>
    <w:rsid w:val="00C211FE"/>
    <w:rsid w:val="00C224F3"/>
    <w:rsid w:val="00C22A51"/>
    <w:rsid w:val="00C22F99"/>
    <w:rsid w:val="00C236F9"/>
    <w:rsid w:val="00C23A05"/>
    <w:rsid w:val="00C23C3B"/>
    <w:rsid w:val="00C245B2"/>
    <w:rsid w:val="00C258AB"/>
    <w:rsid w:val="00C26D23"/>
    <w:rsid w:val="00C30979"/>
    <w:rsid w:val="00C30B85"/>
    <w:rsid w:val="00C31158"/>
    <w:rsid w:val="00C31AD4"/>
    <w:rsid w:val="00C31B68"/>
    <w:rsid w:val="00C31C85"/>
    <w:rsid w:val="00C323EE"/>
    <w:rsid w:val="00C32A83"/>
    <w:rsid w:val="00C32AA5"/>
    <w:rsid w:val="00C331A3"/>
    <w:rsid w:val="00C33AC0"/>
    <w:rsid w:val="00C33F59"/>
    <w:rsid w:val="00C34AEE"/>
    <w:rsid w:val="00C34C50"/>
    <w:rsid w:val="00C34CD0"/>
    <w:rsid w:val="00C35582"/>
    <w:rsid w:val="00C35855"/>
    <w:rsid w:val="00C3637B"/>
    <w:rsid w:val="00C401B4"/>
    <w:rsid w:val="00C404F1"/>
    <w:rsid w:val="00C40B4D"/>
    <w:rsid w:val="00C42121"/>
    <w:rsid w:val="00C42279"/>
    <w:rsid w:val="00C42986"/>
    <w:rsid w:val="00C43D69"/>
    <w:rsid w:val="00C43DBF"/>
    <w:rsid w:val="00C446CF"/>
    <w:rsid w:val="00C446EC"/>
    <w:rsid w:val="00C4491C"/>
    <w:rsid w:val="00C450AC"/>
    <w:rsid w:val="00C45544"/>
    <w:rsid w:val="00C4597B"/>
    <w:rsid w:val="00C45AC2"/>
    <w:rsid w:val="00C45C98"/>
    <w:rsid w:val="00C461EB"/>
    <w:rsid w:val="00C464EB"/>
    <w:rsid w:val="00C466C7"/>
    <w:rsid w:val="00C46AED"/>
    <w:rsid w:val="00C46C2D"/>
    <w:rsid w:val="00C46E20"/>
    <w:rsid w:val="00C46EB3"/>
    <w:rsid w:val="00C47455"/>
    <w:rsid w:val="00C47940"/>
    <w:rsid w:val="00C47A18"/>
    <w:rsid w:val="00C47A49"/>
    <w:rsid w:val="00C47DAC"/>
    <w:rsid w:val="00C47F19"/>
    <w:rsid w:val="00C50418"/>
    <w:rsid w:val="00C5083B"/>
    <w:rsid w:val="00C520FA"/>
    <w:rsid w:val="00C52C4C"/>
    <w:rsid w:val="00C53226"/>
    <w:rsid w:val="00C53598"/>
    <w:rsid w:val="00C548E0"/>
    <w:rsid w:val="00C550D2"/>
    <w:rsid w:val="00C56171"/>
    <w:rsid w:val="00C574C2"/>
    <w:rsid w:val="00C5757D"/>
    <w:rsid w:val="00C577F9"/>
    <w:rsid w:val="00C60318"/>
    <w:rsid w:val="00C60CBA"/>
    <w:rsid w:val="00C611F9"/>
    <w:rsid w:val="00C61415"/>
    <w:rsid w:val="00C6146F"/>
    <w:rsid w:val="00C61DEA"/>
    <w:rsid w:val="00C62360"/>
    <w:rsid w:val="00C62566"/>
    <w:rsid w:val="00C65061"/>
    <w:rsid w:val="00C6550E"/>
    <w:rsid w:val="00C65A08"/>
    <w:rsid w:val="00C65F59"/>
    <w:rsid w:val="00C66565"/>
    <w:rsid w:val="00C672B0"/>
    <w:rsid w:val="00C67DED"/>
    <w:rsid w:val="00C712A6"/>
    <w:rsid w:val="00C71777"/>
    <w:rsid w:val="00C71794"/>
    <w:rsid w:val="00C71840"/>
    <w:rsid w:val="00C72846"/>
    <w:rsid w:val="00C73081"/>
    <w:rsid w:val="00C748E2"/>
    <w:rsid w:val="00C74D63"/>
    <w:rsid w:val="00C75835"/>
    <w:rsid w:val="00C76288"/>
    <w:rsid w:val="00C768B0"/>
    <w:rsid w:val="00C76C3C"/>
    <w:rsid w:val="00C76E57"/>
    <w:rsid w:val="00C77592"/>
    <w:rsid w:val="00C777A2"/>
    <w:rsid w:val="00C80EF5"/>
    <w:rsid w:val="00C8103F"/>
    <w:rsid w:val="00C8144A"/>
    <w:rsid w:val="00C82460"/>
    <w:rsid w:val="00C829A4"/>
    <w:rsid w:val="00C82E11"/>
    <w:rsid w:val="00C83590"/>
    <w:rsid w:val="00C84231"/>
    <w:rsid w:val="00C8438B"/>
    <w:rsid w:val="00C84431"/>
    <w:rsid w:val="00C85174"/>
    <w:rsid w:val="00C853ED"/>
    <w:rsid w:val="00C85874"/>
    <w:rsid w:val="00C863C8"/>
    <w:rsid w:val="00C86951"/>
    <w:rsid w:val="00C87752"/>
    <w:rsid w:val="00C90194"/>
    <w:rsid w:val="00C909C1"/>
    <w:rsid w:val="00C90C66"/>
    <w:rsid w:val="00C90CA5"/>
    <w:rsid w:val="00C90F18"/>
    <w:rsid w:val="00C90F94"/>
    <w:rsid w:val="00C90F9E"/>
    <w:rsid w:val="00C9118A"/>
    <w:rsid w:val="00C91D53"/>
    <w:rsid w:val="00C91E7C"/>
    <w:rsid w:val="00C91EFF"/>
    <w:rsid w:val="00C92228"/>
    <w:rsid w:val="00C92981"/>
    <w:rsid w:val="00C92C8C"/>
    <w:rsid w:val="00C93886"/>
    <w:rsid w:val="00C9414C"/>
    <w:rsid w:val="00C953C3"/>
    <w:rsid w:val="00C956FA"/>
    <w:rsid w:val="00C958CD"/>
    <w:rsid w:val="00C95C62"/>
    <w:rsid w:val="00C96FBA"/>
    <w:rsid w:val="00C97215"/>
    <w:rsid w:val="00C97A37"/>
    <w:rsid w:val="00C97BC0"/>
    <w:rsid w:val="00CA018F"/>
    <w:rsid w:val="00CA1280"/>
    <w:rsid w:val="00CA27B3"/>
    <w:rsid w:val="00CA2851"/>
    <w:rsid w:val="00CA2D20"/>
    <w:rsid w:val="00CA3363"/>
    <w:rsid w:val="00CA3699"/>
    <w:rsid w:val="00CA38D6"/>
    <w:rsid w:val="00CA4199"/>
    <w:rsid w:val="00CA4200"/>
    <w:rsid w:val="00CA4265"/>
    <w:rsid w:val="00CA42E4"/>
    <w:rsid w:val="00CA45C6"/>
    <w:rsid w:val="00CA51C4"/>
    <w:rsid w:val="00CA534B"/>
    <w:rsid w:val="00CA5467"/>
    <w:rsid w:val="00CA5B80"/>
    <w:rsid w:val="00CA6826"/>
    <w:rsid w:val="00CA68FB"/>
    <w:rsid w:val="00CA6AEC"/>
    <w:rsid w:val="00CA7958"/>
    <w:rsid w:val="00CA7E5F"/>
    <w:rsid w:val="00CB044F"/>
    <w:rsid w:val="00CB0A88"/>
    <w:rsid w:val="00CB1167"/>
    <w:rsid w:val="00CB1175"/>
    <w:rsid w:val="00CB1D90"/>
    <w:rsid w:val="00CB3CB1"/>
    <w:rsid w:val="00CB5186"/>
    <w:rsid w:val="00CB542B"/>
    <w:rsid w:val="00CB55CF"/>
    <w:rsid w:val="00CB56AB"/>
    <w:rsid w:val="00CB6043"/>
    <w:rsid w:val="00CB666B"/>
    <w:rsid w:val="00CB675A"/>
    <w:rsid w:val="00CB6852"/>
    <w:rsid w:val="00CB70F8"/>
    <w:rsid w:val="00CC21D0"/>
    <w:rsid w:val="00CC228B"/>
    <w:rsid w:val="00CC3304"/>
    <w:rsid w:val="00CC331D"/>
    <w:rsid w:val="00CC41B2"/>
    <w:rsid w:val="00CC43F7"/>
    <w:rsid w:val="00CC451E"/>
    <w:rsid w:val="00CC47A9"/>
    <w:rsid w:val="00CC4989"/>
    <w:rsid w:val="00CC4E9E"/>
    <w:rsid w:val="00CC57B1"/>
    <w:rsid w:val="00CC5885"/>
    <w:rsid w:val="00CC5BB3"/>
    <w:rsid w:val="00CC6615"/>
    <w:rsid w:val="00CC6BDB"/>
    <w:rsid w:val="00CC6C80"/>
    <w:rsid w:val="00CC7444"/>
    <w:rsid w:val="00CC7DB7"/>
    <w:rsid w:val="00CC7E5E"/>
    <w:rsid w:val="00CD069E"/>
    <w:rsid w:val="00CD07BA"/>
    <w:rsid w:val="00CD0B01"/>
    <w:rsid w:val="00CD0C1B"/>
    <w:rsid w:val="00CD0E6C"/>
    <w:rsid w:val="00CD0EE7"/>
    <w:rsid w:val="00CD1078"/>
    <w:rsid w:val="00CD11F5"/>
    <w:rsid w:val="00CD12D2"/>
    <w:rsid w:val="00CD12E9"/>
    <w:rsid w:val="00CD1426"/>
    <w:rsid w:val="00CD1A38"/>
    <w:rsid w:val="00CD1B07"/>
    <w:rsid w:val="00CD1EE2"/>
    <w:rsid w:val="00CD259B"/>
    <w:rsid w:val="00CD2649"/>
    <w:rsid w:val="00CD28AC"/>
    <w:rsid w:val="00CD31B3"/>
    <w:rsid w:val="00CD33E0"/>
    <w:rsid w:val="00CD3A50"/>
    <w:rsid w:val="00CD4CEF"/>
    <w:rsid w:val="00CD56B6"/>
    <w:rsid w:val="00CD579B"/>
    <w:rsid w:val="00CD5CA3"/>
    <w:rsid w:val="00CD5CAC"/>
    <w:rsid w:val="00CD6AC6"/>
    <w:rsid w:val="00CD6F23"/>
    <w:rsid w:val="00CD7251"/>
    <w:rsid w:val="00CD7A88"/>
    <w:rsid w:val="00CE09CF"/>
    <w:rsid w:val="00CE15FC"/>
    <w:rsid w:val="00CE1B09"/>
    <w:rsid w:val="00CE1B2B"/>
    <w:rsid w:val="00CE38F3"/>
    <w:rsid w:val="00CE3C0A"/>
    <w:rsid w:val="00CE3C26"/>
    <w:rsid w:val="00CE3DCC"/>
    <w:rsid w:val="00CE453E"/>
    <w:rsid w:val="00CE50D3"/>
    <w:rsid w:val="00CE522F"/>
    <w:rsid w:val="00CE551F"/>
    <w:rsid w:val="00CE5593"/>
    <w:rsid w:val="00CE5F9F"/>
    <w:rsid w:val="00CE68AD"/>
    <w:rsid w:val="00CE77F2"/>
    <w:rsid w:val="00CE7D11"/>
    <w:rsid w:val="00CE7F56"/>
    <w:rsid w:val="00CF16B0"/>
    <w:rsid w:val="00CF2712"/>
    <w:rsid w:val="00CF3880"/>
    <w:rsid w:val="00CF3FFB"/>
    <w:rsid w:val="00CF4CE7"/>
    <w:rsid w:val="00CF56F1"/>
    <w:rsid w:val="00CF58E3"/>
    <w:rsid w:val="00CF5B1C"/>
    <w:rsid w:val="00CF61B4"/>
    <w:rsid w:val="00CF64E2"/>
    <w:rsid w:val="00CF6CEB"/>
    <w:rsid w:val="00CF704C"/>
    <w:rsid w:val="00CF75EA"/>
    <w:rsid w:val="00CF7EDE"/>
    <w:rsid w:val="00D001AF"/>
    <w:rsid w:val="00D00224"/>
    <w:rsid w:val="00D00597"/>
    <w:rsid w:val="00D00850"/>
    <w:rsid w:val="00D01371"/>
    <w:rsid w:val="00D0141F"/>
    <w:rsid w:val="00D01799"/>
    <w:rsid w:val="00D01C53"/>
    <w:rsid w:val="00D0221E"/>
    <w:rsid w:val="00D02318"/>
    <w:rsid w:val="00D03284"/>
    <w:rsid w:val="00D038EE"/>
    <w:rsid w:val="00D03C10"/>
    <w:rsid w:val="00D045BA"/>
    <w:rsid w:val="00D04A0F"/>
    <w:rsid w:val="00D04FE4"/>
    <w:rsid w:val="00D06052"/>
    <w:rsid w:val="00D064C8"/>
    <w:rsid w:val="00D07012"/>
    <w:rsid w:val="00D0771A"/>
    <w:rsid w:val="00D0777D"/>
    <w:rsid w:val="00D1076D"/>
    <w:rsid w:val="00D10864"/>
    <w:rsid w:val="00D10D04"/>
    <w:rsid w:val="00D10F06"/>
    <w:rsid w:val="00D1262A"/>
    <w:rsid w:val="00D1266A"/>
    <w:rsid w:val="00D12DE0"/>
    <w:rsid w:val="00D13103"/>
    <w:rsid w:val="00D150B7"/>
    <w:rsid w:val="00D15900"/>
    <w:rsid w:val="00D15B54"/>
    <w:rsid w:val="00D15C5B"/>
    <w:rsid w:val="00D162A8"/>
    <w:rsid w:val="00D16378"/>
    <w:rsid w:val="00D1686C"/>
    <w:rsid w:val="00D16C59"/>
    <w:rsid w:val="00D16CD0"/>
    <w:rsid w:val="00D16DAA"/>
    <w:rsid w:val="00D16FDD"/>
    <w:rsid w:val="00D1708E"/>
    <w:rsid w:val="00D1725D"/>
    <w:rsid w:val="00D1747C"/>
    <w:rsid w:val="00D177F4"/>
    <w:rsid w:val="00D179B6"/>
    <w:rsid w:val="00D17A1A"/>
    <w:rsid w:val="00D17FF2"/>
    <w:rsid w:val="00D208D8"/>
    <w:rsid w:val="00D2111A"/>
    <w:rsid w:val="00D211FA"/>
    <w:rsid w:val="00D21ACA"/>
    <w:rsid w:val="00D21B22"/>
    <w:rsid w:val="00D21EDC"/>
    <w:rsid w:val="00D2227F"/>
    <w:rsid w:val="00D22E0E"/>
    <w:rsid w:val="00D23646"/>
    <w:rsid w:val="00D24216"/>
    <w:rsid w:val="00D252DF"/>
    <w:rsid w:val="00D261BB"/>
    <w:rsid w:val="00D261F3"/>
    <w:rsid w:val="00D269B8"/>
    <w:rsid w:val="00D27495"/>
    <w:rsid w:val="00D30400"/>
    <w:rsid w:val="00D31016"/>
    <w:rsid w:val="00D314DA"/>
    <w:rsid w:val="00D31E8A"/>
    <w:rsid w:val="00D3214A"/>
    <w:rsid w:val="00D32885"/>
    <w:rsid w:val="00D32934"/>
    <w:rsid w:val="00D33379"/>
    <w:rsid w:val="00D33D33"/>
    <w:rsid w:val="00D34933"/>
    <w:rsid w:val="00D34A40"/>
    <w:rsid w:val="00D34F71"/>
    <w:rsid w:val="00D35354"/>
    <w:rsid w:val="00D353F6"/>
    <w:rsid w:val="00D3584B"/>
    <w:rsid w:val="00D359D4"/>
    <w:rsid w:val="00D35B24"/>
    <w:rsid w:val="00D35D89"/>
    <w:rsid w:val="00D360DD"/>
    <w:rsid w:val="00D36B3B"/>
    <w:rsid w:val="00D36DAC"/>
    <w:rsid w:val="00D37233"/>
    <w:rsid w:val="00D404FA"/>
    <w:rsid w:val="00D40932"/>
    <w:rsid w:val="00D4161C"/>
    <w:rsid w:val="00D42D5B"/>
    <w:rsid w:val="00D44508"/>
    <w:rsid w:val="00D45081"/>
    <w:rsid w:val="00D45173"/>
    <w:rsid w:val="00D463C5"/>
    <w:rsid w:val="00D46481"/>
    <w:rsid w:val="00D4666E"/>
    <w:rsid w:val="00D46C32"/>
    <w:rsid w:val="00D471FF"/>
    <w:rsid w:val="00D4730C"/>
    <w:rsid w:val="00D47619"/>
    <w:rsid w:val="00D47825"/>
    <w:rsid w:val="00D47909"/>
    <w:rsid w:val="00D47BDC"/>
    <w:rsid w:val="00D5043B"/>
    <w:rsid w:val="00D5043E"/>
    <w:rsid w:val="00D50D04"/>
    <w:rsid w:val="00D50D51"/>
    <w:rsid w:val="00D51058"/>
    <w:rsid w:val="00D5128D"/>
    <w:rsid w:val="00D5176F"/>
    <w:rsid w:val="00D51D5A"/>
    <w:rsid w:val="00D5212B"/>
    <w:rsid w:val="00D530E3"/>
    <w:rsid w:val="00D534F2"/>
    <w:rsid w:val="00D537AB"/>
    <w:rsid w:val="00D53F14"/>
    <w:rsid w:val="00D543A4"/>
    <w:rsid w:val="00D54571"/>
    <w:rsid w:val="00D558FF"/>
    <w:rsid w:val="00D5591D"/>
    <w:rsid w:val="00D561D1"/>
    <w:rsid w:val="00D56377"/>
    <w:rsid w:val="00D5736F"/>
    <w:rsid w:val="00D57777"/>
    <w:rsid w:val="00D6024D"/>
    <w:rsid w:val="00D61795"/>
    <w:rsid w:val="00D619E5"/>
    <w:rsid w:val="00D624D7"/>
    <w:rsid w:val="00D63062"/>
    <w:rsid w:val="00D630C9"/>
    <w:rsid w:val="00D63AF0"/>
    <w:rsid w:val="00D641F1"/>
    <w:rsid w:val="00D644E3"/>
    <w:rsid w:val="00D648C9"/>
    <w:rsid w:val="00D64A75"/>
    <w:rsid w:val="00D65169"/>
    <w:rsid w:val="00D66462"/>
    <w:rsid w:val="00D66995"/>
    <w:rsid w:val="00D66DF2"/>
    <w:rsid w:val="00D67AAC"/>
    <w:rsid w:val="00D70371"/>
    <w:rsid w:val="00D703E3"/>
    <w:rsid w:val="00D70A16"/>
    <w:rsid w:val="00D70CDB"/>
    <w:rsid w:val="00D7192D"/>
    <w:rsid w:val="00D71A8E"/>
    <w:rsid w:val="00D71C98"/>
    <w:rsid w:val="00D7214A"/>
    <w:rsid w:val="00D7244A"/>
    <w:rsid w:val="00D72A16"/>
    <w:rsid w:val="00D72A4F"/>
    <w:rsid w:val="00D7358C"/>
    <w:rsid w:val="00D73657"/>
    <w:rsid w:val="00D738BC"/>
    <w:rsid w:val="00D742B7"/>
    <w:rsid w:val="00D755A7"/>
    <w:rsid w:val="00D75AC2"/>
    <w:rsid w:val="00D766BB"/>
    <w:rsid w:val="00D76777"/>
    <w:rsid w:val="00D76FC2"/>
    <w:rsid w:val="00D7757D"/>
    <w:rsid w:val="00D77A03"/>
    <w:rsid w:val="00D77EC1"/>
    <w:rsid w:val="00D80361"/>
    <w:rsid w:val="00D828BC"/>
    <w:rsid w:val="00D82A09"/>
    <w:rsid w:val="00D82FCB"/>
    <w:rsid w:val="00D830F3"/>
    <w:rsid w:val="00D84C03"/>
    <w:rsid w:val="00D84E6F"/>
    <w:rsid w:val="00D858D3"/>
    <w:rsid w:val="00D85D0B"/>
    <w:rsid w:val="00D8699E"/>
    <w:rsid w:val="00D873FD"/>
    <w:rsid w:val="00D87612"/>
    <w:rsid w:val="00D902CB"/>
    <w:rsid w:val="00D90C1C"/>
    <w:rsid w:val="00D90CCC"/>
    <w:rsid w:val="00D91676"/>
    <w:rsid w:val="00D91A1B"/>
    <w:rsid w:val="00D91C17"/>
    <w:rsid w:val="00D927CC"/>
    <w:rsid w:val="00D93225"/>
    <w:rsid w:val="00D93777"/>
    <w:rsid w:val="00D9404D"/>
    <w:rsid w:val="00D943B0"/>
    <w:rsid w:val="00D94E82"/>
    <w:rsid w:val="00D96112"/>
    <w:rsid w:val="00D9756C"/>
    <w:rsid w:val="00D97C53"/>
    <w:rsid w:val="00D97D28"/>
    <w:rsid w:val="00D97DD0"/>
    <w:rsid w:val="00D97ED7"/>
    <w:rsid w:val="00DA078D"/>
    <w:rsid w:val="00DA0AB6"/>
    <w:rsid w:val="00DA10B9"/>
    <w:rsid w:val="00DA125A"/>
    <w:rsid w:val="00DA1CB4"/>
    <w:rsid w:val="00DA2001"/>
    <w:rsid w:val="00DA20B9"/>
    <w:rsid w:val="00DA24CF"/>
    <w:rsid w:val="00DA2905"/>
    <w:rsid w:val="00DA2E6A"/>
    <w:rsid w:val="00DA3272"/>
    <w:rsid w:val="00DA3810"/>
    <w:rsid w:val="00DA3E67"/>
    <w:rsid w:val="00DA4195"/>
    <w:rsid w:val="00DA438B"/>
    <w:rsid w:val="00DA4855"/>
    <w:rsid w:val="00DA503C"/>
    <w:rsid w:val="00DA5399"/>
    <w:rsid w:val="00DA5AB5"/>
    <w:rsid w:val="00DA5F62"/>
    <w:rsid w:val="00DA62B1"/>
    <w:rsid w:val="00DA62C8"/>
    <w:rsid w:val="00DA6F66"/>
    <w:rsid w:val="00DA705E"/>
    <w:rsid w:val="00DB00A8"/>
    <w:rsid w:val="00DB07B7"/>
    <w:rsid w:val="00DB0EED"/>
    <w:rsid w:val="00DB345C"/>
    <w:rsid w:val="00DB4C42"/>
    <w:rsid w:val="00DB4EFA"/>
    <w:rsid w:val="00DB5695"/>
    <w:rsid w:val="00DB5962"/>
    <w:rsid w:val="00DB5B0F"/>
    <w:rsid w:val="00DB618F"/>
    <w:rsid w:val="00DB63CB"/>
    <w:rsid w:val="00DB64BA"/>
    <w:rsid w:val="00DB68C9"/>
    <w:rsid w:val="00DB6955"/>
    <w:rsid w:val="00DB7EA5"/>
    <w:rsid w:val="00DC0B78"/>
    <w:rsid w:val="00DC19EE"/>
    <w:rsid w:val="00DC1EBA"/>
    <w:rsid w:val="00DC247E"/>
    <w:rsid w:val="00DC33BC"/>
    <w:rsid w:val="00DC388D"/>
    <w:rsid w:val="00DC4321"/>
    <w:rsid w:val="00DC490A"/>
    <w:rsid w:val="00DC4C1F"/>
    <w:rsid w:val="00DC4D34"/>
    <w:rsid w:val="00DC63D4"/>
    <w:rsid w:val="00DC6538"/>
    <w:rsid w:val="00DC6CDB"/>
    <w:rsid w:val="00DC717E"/>
    <w:rsid w:val="00DC7DB6"/>
    <w:rsid w:val="00DD0158"/>
    <w:rsid w:val="00DD087B"/>
    <w:rsid w:val="00DD0D04"/>
    <w:rsid w:val="00DD0DC1"/>
    <w:rsid w:val="00DD4CA3"/>
    <w:rsid w:val="00DD5446"/>
    <w:rsid w:val="00DD5692"/>
    <w:rsid w:val="00DD5E9C"/>
    <w:rsid w:val="00DD6075"/>
    <w:rsid w:val="00DD60EE"/>
    <w:rsid w:val="00DD6335"/>
    <w:rsid w:val="00DD64C4"/>
    <w:rsid w:val="00DD7007"/>
    <w:rsid w:val="00DD7284"/>
    <w:rsid w:val="00DD7832"/>
    <w:rsid w:val="00DD7E81"/>
    <w:rsid w:val="00DE00E5"/>
    <w:rsid w:val="00DE016F"/>
    <w:rsid w:val="00DE0C73"/>
    <w:rsid w:val="00DE0F44"/>
    <w:rsid w:val="00DE12B1"/>
    <w:rsid w:val="00DE12F7"/>
    <w:rsid w:val="00DE1D64"/>
    <w:rsid w:val="00DE1DA3"/>
    <w:rsid w:val="00DE254B"/>
    <w:rsid w:val="00DE29F8"/>
    <w:rsid w:val="00DE2DC5"/>
    <w:rsid w:val="00DE35C0"/>
    <w:rsid w:val="00DE37A5"/>
    <w:rsid w:val="00DE393D"/>
    <w:rsid w:val="00DE40EE"/>
    <w:rsid w:val="00DE4722"/>
    <w:rsid w:val="00DE4D43"/>
    <w:rsid w:val="00DE5004"/>
    <w:rsid w:val="00DE51A8"/>
    <w:rsid w:val="00DE681E"/>
    <w:rsid w:val="00DE6A14"/>
    <w:rsid w:val="00DE6C8B"/>
    <w:rsid w:val="00DE763C"/>
    <w:rsid w:val="00DE7A52"/>
    <w:rsid w:val="00DF00D2"/>
    <w:rsid w:val="00DF0261"/>
    <w:rsid w:val="00DF0529"/>
    <w:rsid w:val="00DF0BD0"/>
    <w:rsid w:val="00DF1470"/>
    <w:rsid w:val="00DF1646"/>
    <w:rsid w:val="00DF177D"/>
    <w:rsid w:val="00DF19A8"/>
    <w:rsid w:val="00DF27E0"/>
    <w:rsid w:val="00DF2BB2"/>
    <w:rsid w:val="00DF3061"/>
    <w:rsid w:val="00DF34AE"/>
    <w:rsid w:val="00DF3F09"/>
    <w:rsid w:val="00DF4677"/>
    <w:rsid w:val="00DF48D5"/>
    <w:rsid w:val="00DF49D9"/>
    <w:rsid w:val="00DF4C40"/>
    <w:rsid w:val="00DF565D"/>
    <w:rsid w:val="00DF6DAD"/>
    <w:rsid w:val="00DF6FC0"/>
    <w:rsid w:val="00DF75C5"/>
    <w:rsid w:val="00DF7718"/>
    <w:rsid w:val="00DF7A99"/>
    <w:rsid w:val="00E00232"/>
    <w:rsid w:val="00E0038E"/>
    <w:rsid w:val="00E0138A"/>
    <w:rsid w:val="00E02854"/>
    <w:rsid w:val="00E02F09"/>
    <w:rsid w:val="00E030C2"/>
    <w:rsid w:val="00E03139"/>
    <w:rsid w:val="00E03403"/>
    <w:rsid w:val="00E03824"/>
    <w:rsid w:val="00E03D7C"/>
    <w:rsid w:val="00E04165"/>
    <w:rsid w:val="00E049EC"/>
    <w:rsid w:val="00E04DCD"/>
    <w:rsid w:val="00E05DD0"/>
    <w:rsid w:val="00E05FBD"/>
    <w:rsid w:val="00E06387"/>
    <w:rsid w:val="00E06566"/>
    <w:rsid w:val="00E0667D"/>
    <w:rsid w:val="00E06E54"/>
    <w:rsid w:val="00E10446"/>
    <w:rsid w:val="00E10596"/>
    <w:rsid w:val="00E10DF3"/>
    <w:rsid w:val="00E10F4E"/>
    <w:rsid w:val="00E11116"/>
    <w:rsid w:val="00E11D3E"/>
    <w:rsid w:val="00E11F3A"/>
    <w:rsid w:val="00E126CF"/>
    <w:rsid w:val="00E1393E"/>
    <w:rsid w:val="00E13A85"/>
    <w:rsid w:val="00E140E3"/>
    <w:rsid w:val="00E142FF"/>
    <w:rsid w:val="00E14634"/>
    <w:rsid w:val="00E14FCE"/>
    <w:rsid w:val="00E15395"/>
    <w:rsid w:val="00E154B9"/>
    <w:rsid w:val="00E159C8"/>
    <w:rsid w:val="00E15B46"/>
    <w:rsid w:val="00E15DE3"/>
    <w:rsid w:val="00E161A8"/>
    <w:rsid w:val="00E16239"/>
    <w:rsid w:val="00E16628"/>
    <w:rsid w:val="00E168D1"/>
    <w:rsid w:val="00E1697D"/>
    <w:rsid w:val="00E172D7"/>
    <w:rsid w:val="00E2009F"/>
    <w:rsid w:val="00E200B6"/>
    <w:rsid w:val="00E20861"/>
    <w:rsid w:val="00E20ED5"/>
    <w:rsid w:val="00E20FC8"/>
    <w:rsid w:val="00E2113D"/>
    <w:rsid w:val="00E2225D"/>
    <w:rsid w:val="00E22CCE"/>
    <w:rsid w:val="00E2346A"/>
    <w:rsid w:val="00E235E7"/>
    <w:rsid w:val="00E2378D"/>
    <w:rsid w:val="00E24544"/>
    <w:rsid w:val="00E24873"/>
    <w:rsid w:val="00E24942"/>
    <w:rsid w:val="00E24FAA"/>
    <w:rsid w:val="00E25551"/>
    <w:rsid w:val="00E25E92"/>
    <w:rsid w:val="00E26733"/>
    <w:rsid w:val="00E26DC0"/>
    <w:rsid w:val="00E26E7B"/>
    <w:rsid w:val="00E26F28"/>
    <w:rsid w:val="00E27190"/>
    <w:rsid w:val="00E271DA"/>
    <w:rsid w:val="00E27E16"/>
    <w:rsid w:val="00E3022B"/>
    <w:rsid w:val="00E30805"/>
    <w:rsid w:val="00E30B1B"/>
    <w:rsid w:val="00E310E8"/>
    <w:rsid w:val="00E314B1"/>
    <w:rsid w:val="00E31E07"/>
    <w:rsid w:val="00E332A2"/>
    <w:rsid w:val="00E33DE3"/>
    <w:rsid w:val="00E340BB"/>
    <w:rsid w:val="00E3411D"/>
    <w:rsid w:val="00E34375"/>
    <w:rsid w:val="00E35AD2"/>
    <w:rsid w:val="00E362EF"/>
    <w:rsid w:val="00E36318"/>
    <w:rsid w:val="00E36484"/>
    <w:rsid w:val="00E371E4"/>
    <w:rsid w:val="00E37F54"/>
    <w:rsid w:val="00E401CE"/>
    <w:rsid w:val="00E412FE"/>
    <w:rsid w:val="00E42EF2"/>
    <w:rsid w:val="00E430BB"/>
    <w:rsid w:val="00E43186"/>
    <w:rsid w:val="00E437DA"/>
    <w:rsid w:val="00E439C3"/>
    <w:rsid w:val="00E43C4D"/>
    <w:rsid w:val="00E43EDE"/>
    <w:rsid w:val="00E43F38"/>
    <w:rsid w:val="00E44692"/>
    <w:rsid w:val="00E4645C"/>
    <w:rsid w:val="00E469E8"/>
    <w:rsid w:val="00E46B68"/>
    <w:rsid w:val="00E46F4E"/>
    <w:rsid w:val="00E477D1"/>
    <w:rsid w:val="00E506C6"/>
    <w:rsid w:val="00E50B0F"/>
    <w:rsid w:val="00E50B17"/>
    <w:rsid w:val="00E50B7E"/>
    <w:rsid w:val="00E5169F"/>
    <w:rsid w:val="00E5185C"/>
    <w:rsid w:val="00E523E7"/>
    <w:rsid w:val="00E52B27"/>
    <w:rsid w:val="00E52EF6"/>
    <w:rsid w:val="00E532BD"/>
    <w:rsid w:val="00E53645"/>
    <w:rsid w:val="00E537BA"/>
    <w:rsid w:val="00E53CF1"/>
    <w:rsid w:val="00E55036"/>
    <w:rsid w:val="00E55252"/>
    <w:rsid w:val="00E55499"/>
    <w:rsid w:val="00E55B26"/>
    <w:rsid w:val="00E56559"/>
    <w:rsid w:val="00E567C2"/>
    <w:rsid w:val="00E5690A"/>
    <w:rsid w:val="00E56B77"/>
    <w:rsid w:val="00E56F3B"/>
    <w:rsid w:val="00E57A7C"/>
    <w:rsid w:val="00E60A2F"/>
    <w:rsid w:val="00E60B30"/>
    <w:rsid w:val="00E60BC1"/>
    <w:rsid w:val="00E61160"/>
    <w:rsid w:val="00E61493"/>
    <w:rsid w:val="00E61BD4"/>
    <w:rsid w:val="00E622F4"/>
    <w:rsid w:val="00E62398"/>
    <w:rsid w:val="00E639F9"/>
    <w:rsid w:val="00E63DA0"/>
    <w:rsid w:val="00E642DE"/>
    <w:rsid w:val="00E64343"/>
    <w:rsid w:val="00E64350"/>
    <w:rsid w:val="00E64C00"/>
    <w:rsid w:val="00E6581D"/>
    <w:rsid w:val="00E65D00"/>
    <w:rsid w:val="00E65DE7"/>
    <w:rsid w:val="00E65F89"/>
    <w:rsid w:val="00E65FDF"/>
    <w:rsid w:val="00E6708E"/>
    <w:rsid w:val="00E672C0"/>
    <w:rsid w:val="00E67A2F"/>
    <w:rsid w:val="00E709DA"/>
    <w:rsid w:val="00E7203C"/>
    <w:rsid w:val="00E72595"/>
    <w:rsid w:val="00E72800"/>
    <w:rsid w:val="00E736A2"/>
    <w:rsid w:val="00E74108"/>
    <w:rsid w:val="00E74270"/>
    <w:rsid w:val="00E74883"/>
    <w:rsid w:val="00E75287"/>
    <w:rsid w:val="00E75A66"/>
    <w:rsid w:val="00E75D09"/>
    <w:rsid w:val="00E76288"/>
    <w:rsid w:val="00E76495"/>
    <w:rsid w:val="00E7763D"/>
    <w:rsid w:val="00E808DC"/>
    <w:rsid w:val="00E81864"/>
    <w:rsid w:val="00E81951"/>
    <w:rsid w:val="00E81DF1"/>
    <w:rsid w:val="00E822EF"/>
    <w:rsid w:val="00E82B4F"/>
    <w:rsid w:val="00E82EC9"/>
    <w:rsid w:val="00E830DB"/>
    <w:rsid w:val="00E83358"/>
    <w:rsid w:val="00E83C7B"/>
    <w:rsid w:val="00E83CB2"/>
    <w:rsid w:val="00E83F3E"/>
    <w:rsid w:val="00E8434A"/>
    <w:rsid w:val="00E846A8"/>
    <w:rsid w:val="00E853E1"/>
    <w:rsid w:val="00E8566F"/>
    <w:rsid w:val="00E85FCB"/>
    <w:rsid w:val="00E865A2"/>
    <w:rsid w:val="00E86D33"/>
    <w:rsid w:val="00E87CE0"/>
    <w:rsid w:val="00E9158C"/>
    <w:rsid w:val="00E91AE6"/>
    <w:rsid w:val="00E91F85"/>
    <w:rsid w:val="00E91FB1"/>
    <w:rsid w:val="00E9247E"/>
    <w:rsid w:val="00E93582"/>
    <w:rsid w:val="00E9394C"/>
    <w:rsid w:val="00E939DF"/>
    <w:rsid w:val="00E93A43"/>
    <w:rsid w:val="00E93B1F"/>
    <w:rsid w:val="00E93C6D"/>
    <w:rsid w:val="00E95254"/>
    <w:rsid w:val="00E953A5"/>
    <w:rsid w:val="00E953D6"/>
    <w:rsid w:val="00E95B8E"/>
    <w:rsid w:val="00E973D5"/>
    <w:rsid w:val="00E97864"/>
    <w:rsid w:val="00EA01C3"/>
    <w:rsid w:val="00EA0EF6"/>
    <w:rsid w:val="00EA147B"/>
    <w:rsid w:val="00EA1C40"/>
    <w:rsid w:val="00EA23F8"/>
    <w:rsid w:val="00EA259A"/>
    <w:rsid w:val="00EA2974"/>
    <w:rsid w:val="00EA2D14"/>
    <w:rsid w:val="00EA2D47"/>
    <w:rsid w:val="00EA3970"/>
    <w:rsid w:val="00EA4591"/>
    <w:rsid w:val="00EA5311"/>
    <w:rsid w:val="00EA54EA"/>
    <w:rsid w:val="00EA5520"/>
    <w:rsid w:val="00EA6803"/>
    <w:rsid w:val="00EA6A3B"/>
    <w:rsid w:val="00EA6D5A"/>
    <w:rsid w:val="00EA753A"/>
    <w:rsid w:val="00EB0215"/>
    <w:rsid w:val="00EB0994"/>
    <w:rsid w:val="00EB1734"/>
    <w:rsid w:val="00EB28B1"/>
    <w:rsid w:val="00EB368F"/>
    <w:rsid w:val="00EB36C7"/>
    <w:rsid w:val="00EB466E"/>
    <w:rsid w:val="00EB4A55"/>
    <w:rsid w:val="00EB51D7"/>
    <w:rsid w:val="00EB57DD"/>
    <w:rsid w:val="00EB5E1E"/>
    <w:rsid w:val="00EB6C7B"/>
    <w:rsid w:val="00EB704B"/>
    <w:rsid w:val="00EB7060"/>
    <w:rsid w:val="00EB74D9"/>
    <w:rsid w:val="00EB7DF8"/>
    <w:rsid w:val="00EB7F2E"/>
    <w:rsid w:val="00EB7FAF"/>
    <w:rsid w:val="00EC0361"/>
    <w:rsid w:val="00EC0916"/>
    <w:rsid w:val="00EC1009"/>
    <w:rsid w:val="00EC1309"/>
    <w:rsid w:val="00EC1496"/>
    <w:rsid w:val="00EC200A"/>
    <w:rsid w:val="00EC2468"/>
    <w:rsid w:val="00EC248C"/>
    <w:rsid w:val="00EC25F9"/>
    <w:rsid w:val="00EC2E1B"/>
    <w:rsid w:val="00EC3CEA"/>
    <w:rsid w:val="00EC47E5"/>
    <w:rsid w:val="00EC4E2F"/>
    <w:rsid w:val="00EC5072"/>
    <w:rsid w:val="00EC5242"/>
    <w:rsid w:val="00EC643C"/>
    <w:rsid w:val="00EC650A"/>
    <w:rsid w:val="00EC67DA"/>
    <w:rsid w:val="00EC71A0"/>
    <w:rsid w:val="00EC7315"/>
    <w:rsid w:val="00EC7422"/>
    <w:rsid w:val="00EC7AC4"/>
    <w:rsid w:val="00ED0B75"/>
    <w:rsid w:val="00ED0BB9"/>
    <w:rsid w:val="00ED0F3F"/>
    <w:rsid w:val="00ED141D"/>
    <w:rsid w:val="00ED14B0"/>
    <w:rsid w:val="00ED1654"/>
    <w:rsid w:val="00ED2468"/>
    <w:rsid w:val="00ED266F"/>
    <w:rsid w:val="00ED2A27"/>
    <w:rsid w:val="00ED2D83"/>
    <w:rsid w:val="00ED2F56"/>
    <w:rsid w:val="00ED3554"/>
    <w:rsid w:val="00ED3E16"/>
    <w:rsid w:val="00ED4A18"/>
    <w:rsid w:val="00ED4B68"/>
    <w:rsid w:val="00ED4E96"/>
    <w:rsid w:val="00ED501A"/>
    <w:rsid w:val="00ED51B8"/>
    <w:rsid w:val="00ED526F"/>
    <w:rsid w:val="00ED5491"/>
    <w:rsid w:val="00ED5921"/>
    <w:rsid w:val="00ED67AA"/>
    <w:rsid w:val="00ED6955"/>
    <w:rsid w:val="00ED6AAF"/>
    <w:rsid w:val="00ED6DFC"/>
    <w:rsid w:val="00ED72B9"/>
    <w:rsid w:val="00ED7733"/>
    <w:rsid w:val="00ED7990"/>
    <w:rsid w:val="00ED7CDB"/>
    <w:rsid w:val="00EE005F"/>
    <w:rsid w:val="00EE02B7"/>
    <w:rsid w:val="00EE054F"/>
    <w:rsid w:val="00EE0EC4"/>
    <w:rsid w:val="00EE13DA"/>
    <w:rsid w:val="00EE1471"/>
    <w:rsid w:val="00EE16DE"/>
    <w:rsid w:val="00EE16DF"/>
    <w:rsid w:val="00EE18E9"/>
    <w:rsid w:val="00EE199A"/>
    <w:rsid w:val="00EE1F3D"/>
    <w:rsid w:val="00EE22A5"/>
    <w:rsid w:val="00EE2361"/>
    <w:rsid w:val="00EE2B62"/>
    <w:rsid w:val="00EE3ACF"/>
    <w:rsid w:val="00EE4E90"/>
    <w:rsid w:val="00EE5487"/>
    <w:rsid w:val="00EE59A7"/>
    <w:rsid w:val="00EE5E8E"/>
    <w:rsid w:val="00EE5FE8"/>
    <w:rsid w:val="00EE64C7"/>
    <w:rsid w:val="00EE681D"/>
    <w:rsid w:val="00EE72A5"/>
    <w:rsid w:val="00EE7308"/>
    <w:rsid w:val="00EE7598"/>
    <w:rsid w:val="00EE76E2"/>
    <w:rsid w:val="00EF09F2"/>
    <w:rsid w:val="00EF1C35"/>
    <w:rsid w:val="00EF204D"/>
    <w:rsid w:val="00EF20BB"/>
    <w:rsid w:val="00EF2219"/>
    <w:rsid w:val="00EF254D"/>
    <w:rsid w:val="00EF308F"/>
    <w:rsid w:val="00EF3234"/>
    <w:rsid w:val="00EF3CD1"/>
    <w:rsid w:val="00EF42DC"/>
    <w:rsid w:val="00EF463F"/>
    <w:rsid w:val="00EF5463"/>
    <w:rsid w:val="00EF5D47"/>
    <w:rsid w:val="00EF5FD1"/>
    <w:rsid w:val="00EF62DF"/>
    <w:rsid w:val="00EF6C7C"/>
    <w:rsid w:val="00F01447"/>
    <w:rsid w:val="00F01A38"/>
    <w:rsid w:val="00F03A4A"/>
    <w:rsid w:val="00F06A8E"/>
    <w:rsid w:val="00F10221"/>
    <w:rsid w:val="00F102B0"/>
    <w:rsid w:val="00F10761"/>
    <w:rsid w:val="00F11B93"/>
    <w:rsid w:val="00F11CDE"/>
    <w:rsid w:val="00F11DFE"/>
    <w:rsid w:val="00F12533"/>
    <w:rsid w:val="00F12545"/>
    <w:rsid w:val="00F12639"/>
    <w:rsid w:val="00F12C82"/>
    <w:rsid w:val="00F12D5B"/>
    <w:rsid w:val="00F13204"/>
    <w:rsid w:val="00F13782"/>
    <w:rsid w:val="00F145B9"/>
    <w:rsid w:val="00F1485E"/>
    <w:rsid w:val="00F14A5B"/>
    <w:rsid w:val="00F14DB6"/>
    <w:rsid w:val="00F154FD"/>
    <w:rsid w:val="00F163E0"/>
    <w:rsid w:val="00F1647D"/>
    <w:rsid w:val="00F1654B"/>
    <w:rsid w:val="00F169A6"/>
    <w:rsid w:val="00F16C2B"/>
    <w:rsid w:val="00F17481"/>
    <w:rsid w:val="00F20D79"/>
    <w:rsid w:val="00F21A6D"/>
    <w:rsid w:val="00F21F9C"/>
    <w:rsid w:val="00F22057"/>
    <w:rsid w:val="00F22228"/>
    <w:rsid w:val="00F22AFA"/>
    <w:rsid w:val="00F23546"/>
    <w:rsid w:val="00F23E55"/>
    <w:rsid w:val="00F24667"/>
    <w:rsid w:val="00F2491B"/>
    <w:rsid w:val="00F24E4F"/>
    <w:rsid w:val="00F250E5"/>
    <w:rsid w:val="00F25210"/>
    <w:rsid w:val="00F2534B"/>
    <w:rsid w:val="00F2583C"/>
    <w:rsid w:val="00F25998"/>
    <w:rsid w:val="00F262D3"/>
    <w:rsid w:val="00F265B1"/>
    <w:rsid w:val="00F26B9C"/>
    <w:rsid w:val="00F27095"/>
    <w:rsid w:val="00F2710E"/>
    <w:rsid w:val="00F279BF"/>
    <w:rsid w:val="00F3026D"/>
    <w:rsid w:val="00F305EE"/>
    <w:rsid w:val="00F30FB7"/>
    <w:rsid w:val="00F313C4"/>
    <w:rsid w:val="00F319BB"/>
    <w:rsid w:val="00F327AD"/>
    <w:rsid w:val="00F32F0F"/>
    <w:rsid w:val="00F330BA"/>
    <w:rsid w:val="00F338BE"/>
    <w:rsid w:val="00F33F2D"/>
    <w:rsid w:val="00F35F52"/>
    <w:rsid w:val="00F36B59"/>
    <w:rsid w:val="00F36FF2"/>
    <w:rsid w:val="00F377E3"/>
    <w:rsid w:val="00F40042"/>
    <w:rsid w:val="00F404AA"/>
    <w:rsid w:val="00F40996"/>
    <w:rsid w:val="00F40EC8"/>
    <w:rsid w:val="00F418D1"/>
    <w:rsid w:val="00F41C0B"/>
    <w:rsid w:val="00F41C7D"/>
    <w:rsid w:val="00F41DB0"/>
    <w:rsid w:val="00F4218F"/>
    <w:rsid w:val="00F43300"/>
    <w:rsid w:val="00F437AC"/>
    <w:rsid w:val="00F43FBB"/>
    <w:rsid w:val="00F44ABE"/>
    <w:rsid w:val="00F4689D"/>
    <w:rsid w:val="00F47043"/>
    <w:rsid w:val="00F47300"/>
    <w:rsid w:val="00F505C1"/>
    <w:rsid w:val="00F5121E"/>
    <w:rsid w:val="00F51C61"/>
    <w:rsid w:val="00F520EB"/>
    <w:rsid w:val="00F524B3"/>
    <w:rsid w:val="00F5390C"/>
    <w:rsid w:val="00F54755"/>
    <w:rsid w:val="00F54858"/>
    <w:rsid w:val="00F55418"/>
    <w:rsid w:val="00F56C14"/>
    <w:rsid w:val="00F57516"/>
    <w:rsid w:val="00F6104A"/>
    <w:rsid w:val="00F610B8"/>
    <w:rsid w:val="00F6131A"/>
    <w:rsid w:val="00F61358"/>
    <w:rsid w:val="00F61554"/>
    <w:rsid w:val="00F62161"/>
    <w:rsid w:val="00F62976"/>
    <w:rsid w:val="00F63D43"/>
    <w:rsid w:val="00F64018"/>
    <w:rsid w:val="00F647C7"/>
    <w:rsid w:val="00F658E9"/>
    <w:rsid w:val="00F66C56"/>
    <w:rsid w:val="00F6717D"/>
    <w:rsid w:val="00F67619"/>
    <w:rsid w:val="00F706BC"/>
    <w:rsid w:val="00F70A87"/>
    <w:rsid w:val="00F70B68"/>
    <w:rsid w:val="00F711AE"/>
    <w:rsid w:val="00F715B6"/>
    <w:rsid w:val="00F7221B"/>
    <w:rsid w:val="00F72A88"/>
    <w:rsid w:val="00F7314B"/>
    <w:rsid w:val="00F741ED"/>
    <w:rsid w:val="00F7469B"/>
    <w:rsid w:val="00F7689C"/>
    <w:rsid w:val="00F77141"/>
    <w:rsid w:val="00F7715E"/>
    <w:rsid w:val="00F77536"/>
    <w:rsid w:val="00F77578"/>
    <w:rsid w:val="00F777EE"/>
    <w:rsid w:val="00F77F02"/>
    <w:rsid w:val="00F80742"/>
    <w:rsid w:val="00F80ADF"/>
    <w:rsid w:val="00F830B9"/>
    <w:rsid w:val="00F834FA"/>
    <w:rsid w:val="00F83592"/>
    <w:rsid w:val="00F839AD"/>
    <w:rsid w:val="00F83D04"/>
    <w:rsid w:val="00F83D7A"/>
    <w:rsid w:val="00F83E28"/>
    <w:rsid w:val="00F849A1"/>
    <w:rsid w:val="00F84A5A"/>
    <w:rsid w:val="00F8579B"/>
    <w:rsid w:val="00F85A8A"/>
    <w:rsid w:val="00F86178"/>
    <w:rsid w:val="00F868E9"/>
    <w:rsid w:val="00F8698F"/>
    <w:rsid w:val="00F86A24"/>
    <w:rsid w:val="00F87434"/>
    <w:rsid w:val="00F9005D"/>
    <w:rsid w:val="00F903EA"/>
    <w:rsid w:val="00F90472"/>
    <w:rsid w:val="00F90576"/>
    <w:rsid w:val="00F90990"/>
    <w:rsid w:val="00F918F7"/>
    <w:rsid w:val="00F91B1D"/>
    <w:rsid w:val="00F91BEE"/>
    <w:rsid w:val="00F925E5"/>
    <w:rsid w:val="00F9271F"/>
    <w:rsid w:val="00F93049"/>
    <w:rsid w:val="00F93809"/>
    <w:rsid w:val="00F938A1"/>
    <w:rsid w:val="00F93DF3"/>
    <w:rsid w:val="00F942A5"/>
    <w:rsid w:val="00F94949"/>
    <w:rsid w:val="00F9514E"/>
    <w:rsid w:val="00F9571A"/>
    <w:rsid w:val="00F95DC1"/>
    <w:rsid w:val="00F96339"/>
    <w:rsid w:val="00F96B59"/>
    <w:rsid w:val="00F96E52"/>
    <w:rsid w:val="00F97BBA"/>
    <w:rsid w:val="00F97C9E"/>
    <w:rsid w:val="00FA09DA"/>
    <w:rsid w:val="00FA1095"/>
    <w:rsid w:val="00FA221E"/>
    <w:rsid w:val="00FA2296"/>
    <w:rsid w:val="00FA2CA9"/>
    <w:rsid w:val="00FA32A3"/>
    <w:rsid w:val="00FA3751"/>
    <w:rsid w:val="00FA385B"/>
    <w:rsid w:val="00FA3C61"/>
    <w:rsid w:val="00FA422A"/>
    <w:rsid w:val="00FA461A"/>
    <w:rsid w:val="00FA5765"/>
    <w:rsid w:val="00FA6442"/>
    <w:rsid w:val="00FA6788"/>
    <w:rsid w:val="00FA6A49"/>
    <w:rsid w:val="00FA7DCF"/>
    <w:rsid w:val="00FB0200"/>
    <w:rsid w:val="00FB04B8"/>
    <w:rsid w:val="00FB0786"/>
    <w:rsid w:val="00FB0F76"/>
    <w:rsid w:val="00FB1090"/>
    <w:rsid w:val="00FB13DF"/>
    <w:rsid w:val="00FB14E3"/>
    <w:rsid w:val="00FB19F9"/>
    <w:rsid w:val="00FB25CF"/>
    <w:rsid w:val="00FB26FB"/>
    <w:rsid w:val="00FB2752"/>
    <w:rsid w:val="00FB2800"/>
    <w:rsid w:val="00FB36CF"/>
    <w:rsid w:val="00FB3B53"/>
    <w:rsid w:val="00FB4210"/>
    <w:rsid w:val="00FB51A1"/>
    <w:rsid w:val="00FB5919"/>
    <w:rsid w:val="00FB6519"/>
    <w:rsid w:val="00FB683F"/>
    <w:rsid w:val="00FB6E3A"/>
    <w:rsid w:val="00FB79FE"/>
    <w:rsid w:val="00FB7AB5"/>
    <w:rsid w:val="00FB7D99"/>
    <w:rsid w:val="00FB7DF7"/>
    <w:rsid w:val="00FC025C"/>
    <w:rsid w:val="00FC061B"/>
    <w:rsid w:val="00FC1611"/>
    <w:rsid w:val="00FC1B09"/>
    <w:rsid w:val="00FC205A"/>
    <w:rsid w:val="00FC236F"/>
    <w:rsid w:val="00FC2C9C"/>
    <w:rsid w:val="00FC2E6B"/>
    <w:rsid w:val="00FC30AE"/>
    <w:rsid w:val="00FC3319"/>
    <w:rsid w:val="00FC3523"/>
    <w:rsid w:val="00FC3BD2"/>
    <w:rsid w:val="00FC4DFA"/>
    <w:rsid w:val="00FC4E74"/>
    <w:rsid w:val="00FC5972"/>
    <w:rsid w:val="00FC68BA"/>
    <w:rsid w:val="00FC6E32"/>
    <w:rsid w:val="00FC7192"/>
    <w:rsid w:val="00FC769D"/>
    <w:rsid w:val="00FC7DB1"/>
    <w:rsid w:val="00FC7F05"/>
    <w:rsid w:val="00FD0421"/>
    <w:rsid w:val="00FD26D7"/>
    <w:rsid w:val="00FD2C07"/>
    <w:rsid w:val="00FD2D23"/>
    <w:rsid w:val="00FD2EEC"/>
    <w:rsid w:val="00FD3BEA"/>
    <w:rsid w:val="00FD3C9A"/>
    <w:rsid w:val="00FD53E3"/>
    <w:rsid w:val="00FD54CB"/>
    <w:rsid w:val="00FD5AA7"/>
    <w:rsid w:val="00FD5D57"/>
    <w:rsid w:val="00FD6462"/>
    <w:rsid w:val="00FD6CB6"/>
    <w:rsid w:val="00FD7847"/>
    <w:rsid w:val="00FE0179"/>
    <w:rsid w:val="00FE09A6"/>
    <w:rsid w:val="00FE1A27"/>
    <w:rsid w:val="00FE1B0A"/>
    <w:rsid w:val="00FE1E47"/>
    <w:rsid w:val="00FE2EC1"/>
    <w:rsid w:val="00FE2EDB"/>
    <w:rsid w:val="00FE4287"/>
    <w:rsid w:val="00FE478F"/>
    <w:rsid w:val="00FE5194"/>
    <w:rsid w:val="00FE58DE"/>
    <w:rsid w:val="00FE5C2B"/>
    <w:rsid w:val="00FE6206"/>
    <w:rsid w:val="00FE65CA"/>
    <w:rsid w:val="00FE6683"/>
    <w:rsid w:val="00FE66B7"/>
    <w:rsid w:val="00FE68CC"/>
    <w:rsid w:val="00FE6A95"/>
    <w:rsid w:val="00FE6D2B"/>
    <w:rsid w:val="00FE7A6C"/>
    <w:rsid w:val="00FF1316"/>
    <w:rsid w:val="00FF172B"/>
    <w:rsid w:val="00FF23B5"/>
    <w:rsid w:val="00FF31C9"/>
    <w:rsid w:val="00FF3804"/>
    <w:rsid w:val="00FF39AA"/>
    <w:rsid w:val="00FF4949"/>
    <w:rsid w:val="00FF4A03"/>
    <w:rsid w:val="00FF64B7"/>
    <w:rsid w:val="00FF71BC"/>
    <w:rsid w:val="00FF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E9B"/>
    <w:pPr>
      <w:spacing w:after="200" w:line="276" w:lineRule="auto"/>
    </w:pPr>
    <w:rPr>
      <w:rFonts w:eastAsia="Times New Roman"/>
      <w:sz w:val="22"/>
      <w:szCs w:val="22"/>
      <w:lang w:eastAsia="en-US"/>
    </w:rPr>
  </w:style>
  <w:style w:type="paragraph" w:styleId="Heading2">
    <w:name w:val="heading 2"/>
    <w:basedOn w:val="Normal"/>
    <w:next w:val="Normal"/>
    <w:link w:val="Heading2Char"/>
    <w:unhideWhenUsed/>
    <w:qFormat/>
    <w:locked/>
    <w:rsid w:val="007B5A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48A5"/>
    <w:pPr>
      <w:spacing w:before="100" w:beforeAutospacing="1" w:after="100" w:afterAutospacing="1" w:line="240" w:lineRule="auto"/>
    </w:pPr>
    <w:rPr>
      <w:rFonts w:ascii="Times New Roman" w:eastAsia="Calibri" w:hAnsi="Times New Roman"/>
      <w:bCs/>
      <w:iCs/>
      <w:sz w:val="24"/>
      <w:szCs w:val="24"/>
      <w:lang w:eastAsia="en-GB"/>
    </w:rPr>
  </w:style>
  <w:style w:type="table" w:styleId="TableGrid">
    <w:name w:val="Table Grid"/>
    <w:basedOn w:val="TableNormal"/>
    <w:rsid w:val="006F29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E36"/>
    <w:pPr>
      <w:ind w:left="720"/>
      <w:contextualSpacing/>
    </w:pPr>
  </w:style>
  <w:style w:type="paragraph" w:styleId="Header">
    <w:name w:val="header"/>
    <w:basedOn w:val="Normal"/>
    <w:link w:val="HeaderChar"/>
    <w:rsid w:val="0063789E"/>
    <w:pPr>
      <w:tabs>
        <w:tab w:val="center" w:pos="4513"/>
        <w:tab w:val="right" w:pos="9026"/>
      </w:tabs>
      <w:spacing w:after="0" w:line="240" w:lineRule="auto"/>
    </w:pPr>
    <w:rPr>
      <w:rFonts w:eastAsia="Calibri"/>
      <w:sz w:val="20"/>
      <w:szCs w:val="20"/>
      <w:lang w:val="x-none" w:eastAsia="x-none"/>
    </w:rPr>
  </w:style>
  <w:style w:type="character" w:customStyle="1" w:styleId="HeaderChar">
    <w:name w:val="Header Char"/>
    <w:link w:val="Header"/>
    <w:locked/>
    <w:rsid w:val="0063789E"/>
    <w:rPr>
      <w:rFonts w:cs="Times New Roman"/>
    </w:rPr>
  </w:style>
  <w:style w:type="paragraph" w:styleId="Footer">
    <w:name w:val="footer"/>
    <w:basedOn w:val="Normal"/>
    <w:link w:val="FooterChar"/>
    <w:rsid w:val="0063789E"/>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link w:val="Footer"/>
    <w:locked/>
    <w:rsid w:val="0063789E"/>
    <w:rPr>
      <w:rFonts w:cs="Times New Roman"/>
    </w:rPr>
  </w:style>
  <w:style w:type="character" w:styleId="PageNumber">
    <w:name w:val="page number"/>
    <w:basedOn w:val="DefaultParagraphFont"/>
    <w:rsid w:val="00E43EDE"/>
  </w:style>
  <w:style w:type="character" w:styleId="Hyperlink">
    <w:name w:val="Hyperlink"/>
    <w:rsid w:val="00B800A4"/>
    <w:rPr>
      <w:color w:val="004D99"/>
      <w:u w:val="single"/>
    </w:rPr>
  </w:style>
  <w:style w:type="character" w:styleId="Emphasis">
    <w:name w:val="Emphasis"/>
    <w:uiPriority w:val="20"/>
    <w:qFormat/>
    <w:locked/>
    <w:rsid w:val="00B800A4"/>
    <w:rPr>
      <w:i/>
      <w:iCs/>
    </w:rPr>
  </w:style>
  <w:style w:type="character" w:customStyle="1" w:styleId="st1">
    <w:name w:val="st1"/>
    <w:basedOn w:val="DefaultParagraphFont"/>
    <w:rsid w:val="006C2A7C"/>
  </w:style>
  <w:style w:type="paragraph" w:styleId="BalloonText">
    <w:name w:val="Balloon Text"/>
    <w:basedOn w:val="Normal"/>
    <w:link w:val="BalloonTextChar"/>
    <w:rsid w:val="00AD7CBA"/>
    <w:pPr>
      <w:spacing w:after="0" w:line="240" w:lineRule="auto"/>
    </w:pPr>
    <w:rPr>
      <w:rFonts w:ascii="Tahoma" w:hAnsi="Tahoma"/>
      <w:sz w:val="16"/>
      <w:szCs w:val="16"/>
      <w:lang w:val="x-none"/>
    </w:rPr>
  </w:style>
  <w:style w:type="character" w:customStyle="1" w:styleId="BalloonTextChar">
    <w:name w:val="Balloon Text Char"/>
    <w:link w:val="BalloonText"/>
    <w:rsid w:val="00AD7CBA"/>
    <w:rPr>
      <w:rFonts w:ascii="Tahoma" w:eastAsia="Times New Roman" w:hAnsi="Tahoma" w:cs="Tahoma"/>
      <w:sz w:val="16"/>
      <w:szCs w:val="16"/>
      <w:lang w:eastAsia="en-US"/>
    </w:rPr>
  </w:style>
  <w:style w:type="character" w:styleId="Strong">
    <w:name w:val="Strong"/>
    <w:uiPriority w:val="22"/>
    <w:qFormat/>
    <w:locked/>
    <w:rsid w:val="000661D6"/>
    <w:rPr>
      <w:b/>
      <w:bCs/>
    </w:rPr>
  </w:style>
  <w:style w:type="paragraph" w:customStyle="1" w:styleId="BD3sub-subpara">
    <w:name w:val="BD 3 sub-sub para"/>
    <w:basedOn w:val="BD2SubPara"/>
    <w:rsid w:val="004576D9"/>
    <w:pPr>
      <w:numPr>
        <w:ilvl w:val="2"/>
      </w:numPr>
      <w:tabs>
        <w:tab w:val="clear" w:pos="1854"/>
        <w:tab w:val="num" w:pos="360"/>
      </w:tabs>
    </w:pPr>
  </w:style>
  <w:style w:type="paragraph" w:customStyle="1" w:styleId="BD2SubPara">
    <w:name w:val="BD 2 Sub Para"/>
    <w:basedOn w:val="Normal"/>
    <w:rsid w:val="004576D9"/>
    <w:pPr>
      <w:numPr>
        <w:ilvl w:val="1"/>
        <w:numId w:val="1"/>
      </w:numPr>
      <w:tabs>
        <w:tab w:val="left" w:pos="1985"/>
        <w:tab w:val="left" w:pos="2880"/>
      </w:tabs>
      <w:spacing w:before="240" w:after="0" w:line="240" w:lineRule="auto"/>
      <w:jc w:val="both"/>
    </w:pPr>
    <w:rPr>
      <w:rFonts w:ascii="Arial" w:hAnsi="Arial" w:cs="Arial"/>
      <w:sz w:val="24"/>
      <w:szCs w:val="24"/>
    </w:rPr>
  </w:style>
  <w:style w:type="paragraph" w:customStyle="1" w:styleId="Default">
    <w:name w:val="Default"/>
    <w:rsid w:val="00725EF8"/>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B30586"/>
  </w:style>
  <w:style w:type="paragraph" w:customStyle="1" w:styleId="Body1">
    <w:name w:val="Body 1"/>
    <w:rsid w:val="00AE271D"/>
    <w:pPr>
      <w:outlineLvl w:val="0"/>
    </w:pPr>
    <w:rPr>
      <w:rFonts w:ascii="Times New Roman" w:eastAsia="Arial Unicode MS" w:hAnsi="Times New Roman"/>
      <w:color w:val="000000"/>
      <w:sz w:val="24"/>
      <w:u w:color="000000"/>
    </w:rPr>
  </w:style>
  <w:style w:type="paragraph" w:styleId="PlainText">
    <w:name w:val="Plain Text"/>
    <w:basedOn w:val="Normal"/>
    <w:link w:val="PlainTextChar"/>
    <w:uiPriority w:val="99"/>
    <w:unhideWhenUsed/>
    <w:rsid w:val="005A2D95"/>
    <w:pPr>
      <w:spacing w:after="0" w:line="240" w:lineRule="auto"/>
    </w:pPr>
    <w:rPr>
      <w:rFonts w:eastAsia="Calibri"/>
      <w:szCs w:val="21"/>
    </w:rPr>
  </w:style>
  <w:style w:type="character" w:customStyle="1" w:styleId="PlainTextChar">
    <w:name w:val="Plain Text Char"/>
    <w:link w:val="PlainText"/>
    <w:uiPriority w:val="99"/>
    <w:rsid w:val="005A2D95"/>
    <w:rPr>
      <w:sz w:val="22"/>
      <w:szCs w:val="21"/>
      <w:lang w:eastAsia="en-US"/>
    </w:rPr>
  </w:style>
  <w:style w:type="character" w:customStyle="1" w:styleId="Heading2Char">
    <w:name w:val="Heading 2 Char"/>
    <w:basedOn w:val="DefaultParagraphFont"/>
    <w:link w:val="Heading2"/>
    <w:rsid w:val="007B5A52"/>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E9B"/>
    <w:pPr>
      <w:spacing w:after="200" w:line="276" w:lineRule="auto"/>
    </w:pPr>
    <w:rPr>
      <w:rFonts w:eastAsia="Times New Roman"/>
      <w:sz w:val="22"/>
      <w:szCs w:val="22"/>
      <w:lang w:eastAsia="en-US"/>
    </w:rPr>
  </w:style>
  <w:style w:type="paragraph" w:styleId="Heading2">
    <w:name w:val="heading 2"/>
    <w:basedOn w:val="Normal"/>
    <w:next w:val="Normal"/>
    <w:link w:val="Heading2Char"/>
    <w:unhideWhenUsed/>
    <w:qFormat/>
    <w:locked/>
    <w:rsid w:val="007B5A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48A5"/>
    <w:pPr>
      <w:spacing w:before="100" w:beforeAutospacing="1" w:after="100" w:afterAutospacing="1" w:line="240" w:lineRule="auto"/>
    </w:pPr>
    <w:rPr>
      <w:rFonts w:ascii="Times New Roman" w:eastAsia="Calibri" w:hAnsi="Times New Roman"/>
      <w:bCs/>
      <w:iCs/>
      <w:sz w:val="24"/>
      <w:szCs w:val="24"/>
      <w:lang w:eastAsia="en-GB"/>
    </w:rPr>
  </w:style>
  <w:style w:type="table" w:styleId="TableGrid">
    <w:name w:val="Table Grid"/>
    <w:basedOn w:val="TableNormal"/>
    <w:rsid w:val="006F29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E36"/>
    <w:pPr>
      <w:ind w:left="720"/>
      <w:contextualSpacing/>
    </w:pPr>
  </w:style>
  <w:style w:type="paragraph" w:styleId="Header">
    <w:name w:val="header"/>
    <w:basedOn w:val="Normal"/>
    <w:link w:val="HeaderChar"/>
    <w:rsid w:val="0063789E"/>
    <w:pPr>
      <w:tabs>
        <w:tab w:val="center" w:pos="4513"/>
        <w:tab w:val="right" w:pos="9026"/>
      </w:tabs>
      <w:spacing w:after="0" w:line="240" w:lineRule="auto"/>
    </w:pPr>
    <w:rPr>
      <w:rFonts w:eastAsia="Calibri"/>
      <w:sz w:val="20"/>
      <w:szCs w:val="20"/>
      <w:lang w:val="x-none" w:eastAsia="x-none"/>
    </w:rPr>
  </w:style>
  <w:style w:type="character" w:customStyle="1" w:styleId="HeaderChar">
    <w:name w:val="Header Char"/>
    <w:link w:val="Header"/>
    <w:locked/>
    <w:rsid w:val="0063789E"/>
    <w:rPr>
      <w:rFonts w:cs="Times New Roman"/>
    </w:rPr>
  </w:style>
  <w:style w:type="paragraph" w:styleId="Footer">
    <w:name w:val="footer"/>
    <w:basedOn w:val="Normal"/>
    <w:link w:val="FooterChar"/>
    <w:rsid w:val="0063789E"/>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link w:val="Footer"/>
    <w:locked/>
    <w:rsid w:val="0063789E"/>
    <w:rPr>
      <w:rFonts w:cs="Times New Roman"/>
    </w:rPr>
  </w:style>
  <w:style w:type="character" w:styleId="PageNumber">
    <w:name w:val="page number"/>
    <w:basedOn w:val="DefaultParagraphFont"/>
    <w:rsid w:val="00E43EDE"/>
  </w:style>
  <w:style w:type="character" w:styleId="Hyperlink">
    <w:name w:val="Hyperlink"/>
    <w:rsid w:val="00B800A4"/>
    <w:rPr>
      <w:color w:val="004D99"/>
      <w:u w:val="single"/>
    </w:rPr>
  </w:style>
  <w:style w:type="character" w:styleId="Emphasis">
    <w:name w:val="Emphasis"/>
    <w:uiPriority w:val="20"/>
    <w:qFormat/>
    <w:locked/>
    <w:rsid w:val="00B800A4"/>
    <w:rPr>
      <w:i/>
      <w:iCs/>
    </w:rPr>
  </w:style>
  <w:style w:type="character" w:customStyle="1" w:styleId="st1">
    <w:name w:val="st1"/>
    <w:basedOn w:val="DefaultParagraphFont"/>
    <w:rsid w:val="006C2A7C"/>
  </w:style>
  <w:style w:type="paragraph" w:styleId="BalloonText">
    <w:name w:val="Balloon Text"/>
    <w:basedOn w:val="Normal"/>
    <w:link w:val="BalloonTextChar"/>
    <w:rsid w:val="00AD7CBA"/>
    <w:pPr>
      <w:spacing w:after="0" w:line="240" w:lineRule="auto"/>
    </w:pPr>
    <w:rPr>
      <w:rFonts w:ascii="Tahoma" w:hAnsi="Tahoma"/>
      <w:sz w:val="16"/>
      <w:szCs w:val="16"/>
      <w:lang w:val="x-none"/>
    </w:rPr>
  </w:style>
  <w:style w:type="character" w:customStyle="1" w:styleId="BalloonTextChar">
    <w:name w:val="Balloon Text Char"/>
    <w:link w:val="BalloonText"/>
    <w:rsid w:val="00AD7CBA"/>
    <w:rPr>
      <w:rFonts w:ascii="Tahoma" w:eastAsia="Times New Roman" w:hAnsi="Tahoma" w:cs="Tahoma"/>
      <w:sz w:val="16"/>
      <w:szCs w:val="16"/>
      <w:lang w:eastAsia="en-US"/>
    </w:rPr>
  </w:style>
  <w:style w:type="character" w:styleId="Strong">
    <w:name w:val="Strong"/>
    <w:uiPriority w:val="22"/>
    <w:qFormat/>
    <w:locked/>
    <w:rsid w:val="000661D6"/>
    <w:rPr>
      <w:b/>
      <w:bCs/>
    </w:rPr>
  </w:style>
  <w:style w:type="paragraph" w:customStyle="1" w:styleId="BD3sub-subpara">
    <w:name w:val="BD 3 sub-sub para"/>
    <w:basedOn w:val="BD2SubPara"/>
    <w:rsid w:val="004576D9"/>
    <w:pPr>
      <w:numPr>
        <w:ilvl w:val="2"/>
      </w:numPr>
      <w:tabs>
        <w:tab w:val="clear" w:pos="1854"/>
        <w:tab w:val="num" w:pos="360"/>
      </w:tabs>
    </w:pPr>
  </w:style>
  <w:style w:type="paragraph" w:customStyle="1" w:styleId="BD2SubPara">
    <w:name w:val="BD 2 Sub Para"/>
    <w:basedOn w:val="Normal"/>
    <w:rsid w:val="004576D9"/>
    <w:pPr>
      <w:numPr>
        <w:ilvl w:val="1"/>
        <w:numId w:val="1"/>
      </w:numPr>
      <w:tabs>
        <w:tab w:val="left" w:pos="1985"/>
        <w:tab w:val="left" w:pos="2880"/>
      </w:tabs>
      <w:spacing w:before="240" w:after="0" w:line="240" w:lineRule="auto"/>
      <w:jc w:val="both"/>
    </w:pPr>
    <w:rPr>
      <w:rFonts w:ascii="Arial" w:hAnsi="Arial" w:cs="Arial"/>
      <w:sz w:val="24"/>
      <w:szCs w:val="24"/>
    </w:rPr>
  </w:style>
  <w:style w:type="paragraph" w:customStyle="1" w:styleId="Default">
    <w:name w:val="Default"/>
    <w:rsid w:val="00725EF8"/>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B30586"/>
  </w:style>
  <w:style w:type="paragraph" w:customStyle="1" w:styleId="Body1">
    <w:name w:val="Body 1"/>
    <w:rsid w:val="00AE271D"/>
    <w:pPr>
      <w:outlineLvl w:val="0"/>
    </w:pPr>
    <w:rPr>
      <w:rFonts w:ascii="Times New Roman" w:eastAsia="Arial Unicode MS" w:hAnsi="Times New Roman"/>
      <w:color w:val="000000"/>
      <w:sz w:val="24"/>
      <w:u w:color="000000"/>
    </w:rPr>
  </w:style>
  <w:style w:type="paragraph" w:styleId="PlainText">
    <w:name w:val="Plain Text"/>
    <w:basedOn w:val="Normal"/>
    <w:link w:val="PlainTextChar"/>
    <w:uiPriority w:val="99"/>
    <w:unhideWhenUsed/>
    <w:rsid w:val="005A2D95"/>
    <w:pPr>
      <w:spacing w:after="0" w:line="240" w:lineRule="auto"/>
    </w:pPr>
    <w:rPr>
      <w:rFonts w:eastAsia="Calibri"/>
      <w:szCs w:val="21"/>
    </w:rPr>
  </w:style>
  <w:style w:type="character" w:customStyle="1" w:styleId="PlainTextChar">
    <w:name w:val="Plain Text Char"/>
    <w:link w:val="PlainText"/>
    <w:uiPriority w:val="99"/>
    <w:rsid w:val="005A2D95"/>
    <w:rPr>
      <w:sz w:val="22"/>
      <w:szCs w:val="21"/>
      <w:lang w:eastAsia="en-US"/>
    </w:rPr>
  </w:style>
  <w:style w:type="character" w:customStyle="1" w:styleId="Heading2Char">
    <w:name w:val="Heading 2 Char"/>
    <w:basedOn w:val="DefaultParagraphFont"/>
    <w:link w:val="Heading2"/>
    <w:rsid w:val="007B5A5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120151">
      <w:bodyDiv w:val="1"/>
      <w:marLeft w:val="0"/>
      <w:marRight w:val="0"/>
      <w:marTop w:val="0"/>
      <w:marBottom w:val="0"/>
      <w:divBdr>
        <w:top w:val="none" w:sz="0" w:space="0" w:color="auto"/>
        <w:left w:val="none" w:sz="0" w:space="0" w:color="auto"/>
        <w:bottom w:val="none" w:sz="0" w:space="0" w:color="auto"/>
        <w:right w:val="none" w:sz="0" w:space="0" w:color="auto"/>
      </w:divBdr>
    </w:div>
    <w:div w:id="355540970">
      <w:bodyDiv w:val="1"/>
      <w:marLeft w:val="0"/>
      <w:marRight w:val="0"/>
      <w:marTop w:val="0"/>
      <w:marBottom w:val="0"/>
      <w:divBdr>
        <w:top w:val="none" w:sz="0" w:space="0" w:color="auto"/>
        <w:left w:val="none" w:sz="0" w:space="0" w:color="auto"/>
        <w:bottom w:val="none" w:sz="0" w:space="0" w:color="auto"/>
        <w:right w:val="none" w:sz="0" w:space="0" w:color="auto"/>
      </w:divBdr>
    </w:div>
    <w:div w:id="539710763">
      <w:bodyDiv w:val="1"/>
      <w:marLeft w:val="0"/>
      <w:marRight w:val="0"/>
      <w:marTop w:val="0"/>
      <w:marBottom w:val="0"/>
      <w:divBdr>
        <w:top w:val="none" w:sz="0" w:space="0" w:color="auto"/>
        <w:left w:val="none" w:sz="0" w:space="0" w:color="auto"/>
        <w:bottom w:val="none" w:sz="0" w:space="0" w:color="auto"/>
        <w:right w:val="none" w:sz="0" w:space="0" w:color="auto"/>
      </w:divBdr>
    </w:div>
    <w:div w:id="553273925">
      <w:bodyDiv w:val="1"/>
      <w:marLeft w:val="0"/>
      <w:marRight w:val="0"/>
      <w:marTop w:val="0"/>
      <w:marBottom w:val="0"/>
      <w:divBdr>
        <w:top w:val="none" w:sz="0" w:space="0" w:color="auto"/>
        <w:left w:val="none" w:sz="0" w:space="0" w:color="auto"/>
        <w:bottom w:val="none" w:sz="0" w:space="0" w:color="auto"/>
        <w:right w:val="none" w:sz="0" w:space="0" w:color="auto"/>
      </w:divBdr>
    </w:div>
    <w:div w:id="746224767">
      <w:bodyDiv w:val="1"/>
      <w:marLeft w:val="0"/>
      <w:marRight w:val="0"/>
      <w:marTop w:val="0"/>
      <w:marBottom w:val="0"/>
      <w:divBdr>
        <w:top w:val="none" w:sz="0" w:space="0" w:color="auto"/>
        <w:left w:val="none" w:sz="0" w:space="0" w:color="auto"/>
        <w:bottom w:val="none" w:sz="0" w:space="0" w:color="auto"/>
        <w:right w:val="none" w:sz="0" w:space="0" w:color="auto"/>
      </w:divBdr>
      <w:divsChild>
        <w:div w:id="1647126879">
          <w:marLeft w:val="0"/>
          <w:marRight w:val="0"/>
          <w:marTop w:val="0"/>
          <w:marBottom w:val="0"/>
          <w:divBdr>
            <w:top w:val="none" w:sz="0" w:space="0" w:color="auto"/>
            <w:left w:val="none" w:sz="0" w:space="0" w:color="auto"/>
            <w:bottom w:val="none" w:sz="0" w:space="0" w:color="auto"/>
            <w:right w:val="none" w:sz="0" w:space="0" w:color="auto"/>
          </w:divBdr>
          <w:divsChild>
            <w:div w:id="1368026743">
              <w:marLeft w:val="0"/>
              <w:marRight w:val="0"/>
              <w:marTop w:val="0"/>
              <w:marBottom w:val="0"/>
              <w:divBdr>
                <w:top w:val="none" w:sz="0" w:space="0" w:color="auto"/>
                <w:left w:val="none" w:sz="0" w:space="0" w:color="auto"/>
                <w:bottom w:val="none" w:sz="0" w:space="0" w:color="auto"/>
                <w:right w:val="none" w:sz="0" w:space="0" w:color="auto"/>
              </w:divBdr>
              <w:divsChild>
                <w:div w:id="683284704">
                  <w:marLeft w:val="0"/>
                  <w:marRight w:val="0"/>
                  <w:marTop w:val="0"/>
                  <w:marBottom w:val="0"/>
                  <w:divBdr>
                    <w:top w:val="none" w:sz="0" w:space="0" w:color="auto"/>
                    <w:left w:val="none" w:sz="0" w:space="0" w:color="auto"/>
                    <w:bottom w:val="none" w:sz="0" w:space="0" w:color="auto"/>
                    <w:right w:val="none" w:sz="0" w:space="0" w:color="auto"/>
                  </w:divBdr>
                  <w:divsChild>
                    <w:div w:id="236944924">
                      <w:marLeft w:val="0"/>
                      <w:marRight w:val="0"/>
                      <w:marTop w:val="0"/>
                      <w:marBottom w:val="0"/>
                      <w:divBdr>
                        <w:top w:val="none" w:sz="0" w:space="0" w:color="auto"/>
                        <w:left w:val="none" w:sz="0" w:space="0" w:color="auto"/>
                        <w:bottom w:val="none" w:sz="0" w:space="0" w:color="auto"/>
                        <w:right w:val="none" w:sz="0" w:space="0" w:color="auto"/>
                      </w:divBdr>
                      <w:divsChild>
                        <w:div w:id="544608217">
                          <w:marLeft w:val="0"/>
                          <w:marRight w:val="0"/>
                          <w:marTop w:val="0"/>
                          <w:marBottom w:val="0"/>
                          <w:divBdr>
                            <w:top w:val="none" w:sz="0" w:space="0" w:color="auto"/>
                            <w:left w:val="none" w:sz="0" w:space="0" w:color="auto"/>
                            <w:bottom w:val="none" w:sz="0" w:space="0" w:color="auto"/>
                            <w:right w:val="none" w:sz="0" w:space="0" w:color="auto"/>
                          </w:divBdr>
                          <w:divsChild>
                            <w:div w:id="1893997094">
                              <w:marLeft w:val="-225"/>
                              <w:marRight w:val="0"/>
                              <w:marTop w:val="0"/>
                              <w:marBottom w:val="0"/>
                              <w:divBdr>
                                <w:top w:val="none" w:sz="0" w:space="0" w:color="auto"/>
                                <w:left w:val="none" w:sz="0" w:space="0" w:color="auto"/>
                                <w:bottom w:val="none" w:sz="0" w:space="0" w:color="auto"/>
                                <w:right w:val="none" w:sz="0" w:space="0" w:color="auto"/>
                              </w:divBdr>
                              <w:divsChild>
                                <w:div w:id="1977485168">
                                  <w:marLeft w:val="0"/>
                                  <w:marRight w:val="0"/>
                                  <w:marTop w:val="0"/>
                                  <w:marBottom w:val="0"/>
                                  <w:divBdr>
                                    <w:top w:val="none" w:sz="0" w:space="0" w:color="auto"/>
                                    <w:left w:val="none" w:sz="0" w:space="0" w:color="auto"/>
                                    <w:bottom w:val="none" w:sz="0" w:space="0" w:color="auto"/>
                                    <w:right w:val="none" w:sz="0" w:space="0" w:color="auto"/>
                                  </w:divBdr>
                                  <w:divsChild>
                                    <w:div w:id="1869759466">
                                      <w:marLeft w:val="0"/>
                                      <w:marRight w:val="0"/>
                                      <w:marTop w:val="0"/>
                                      <w:marBottom w:val="0"/>
                                      <w:divBdr>
                                        <w:top w:val="none" w:sz="0" w:space="0" w:color="auto"/>
                                        <w:left w:val="none" w:sz="0" w:space="0" w:color="auto"/>
                                        <w:bottom w:val="none" w:sz="0" w:space="0" w:color="auto"/>
                                        <w:right w:val="none" w:sz="0" w:space="0" w:color="auto"/>
                                      </w:divBdr>
                                      <w:divsChild>
                                        <w:div w:id="1195922347">
                                          <w:marLeft w:val="0"/>
                                          <w:marRight w:val="0"/>
                                          <w:marTop w:val="0"/>
                                          <w:marBottom w:val="0"/>
                                          <w:divBdr>
                                            <w:top w:val="none" w:sz="0" w:space="0" w:color="auto"/>
                                            <w:left w:val="none" w:sz="0" w:space="0" w:color="auto"/>
                                            <w:bottom w:val="none" w:sz="0" w:space="0" w:color="auto"/>
                                            <w:right w:val="none" w:sz="0" w:space="0" w:color="auto"/>
                                          </w:divBdr>
                                          <w:divsChild>
                                            <w:div w:id="1198928121">
                                              <w:marLeft w:val="0"/>
                                              <w:marRight w:val="0"/>
                                              <w:marTop w:val="0"/>
                                              <w:marBottom w:val="0"/>
                                              <w:divBdr>
                                                <w:top w:val="none" w:sz="0" w:space="0" w:color="auto"/>
                                                <w:left w:val="none" w:sz="0" w:space="0" w:color="auto"/>
                                                <w:bottom w:val="none" w:sz="0" w:space="0" w:color="auto"/>
                                                <w:right w:val="none" w:sz="0" w:space="0" w:color="auto"/>
                                              </w:divBdr>
                                              <w:divsChild>
                                                <w:div w:id="314258728">
                                                  <w:marLeft w:val="0"/>
                                                  <w:marRight w:val="0"/>
                                                  <w:marTop w:val="0"/>
                                                  <w:marBottom w:val="0"/>
                                                  <w:divBdr>
                                                    <w:top w:val="none" w:sz="0" w:space="0" w:color="auto"/>
                                                    <w:left w:val="none" w:sz="0" w:space="0" w:color="auto"/>
                                                    <w:bottom w:val="none" w:sz="0" w:space="0" w:color="auto"/>
                                                    <w:right w:val="none" w:sz="0" w:space="0" w:color="auto"/>
                                                  </w:divBdr>
                                                  <w:divsChild>
                                                    <w:div w:id="372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117667">
      <w:bodyDiv w:val="1"/>
      <w:marLeft w:val="0"/>
      <w:marRight w:val="0"/>
      <w:marTop w:val="0"/>
      <w:marBottom w:val="0"/>
      <w:divBdr>
        <w:top w:val="none" w:sz="0" w:space="0" w:color="auto"/>
        <w:left w:val="none" w:sz="0" w:space="0" w:color="auto"/>
        <w:bottom w:val="none" w:sz="0" w:space="0" w:color="auto"/>
        <w:right w:val="none" w:sz="0" w:space="0" w:color="auto"/>
      </w:divBdr>
    </w:div>
    <w:div w:id="816260044">
      <w:bodyDiv w:val="1"/>
      <w:marLeft w:val="0"/>
      <w:marRight w:val="0"/>
      <w:marTop w:val="0"/>
      <w:marBottom w:val="0"/>
      <w:divBdr>
        <w:top w:val="none" w:sz="0" w:space="0" w:color="auto"/>
        <w:left w:val="none" w:sz="0" w:space="0" w:color="auto"/>
        <w:bottom w:val="none" w:sz="0" w:space="0" w:color="auto"/>
        <w:right w:val="none" w:sz="0" w:space="0" w:color="auto"/>
      </w:divBdr>
    </w:div>
    <w:div w:id="829105186">
      <w:bodyDiv w:val="1"/>
      <w:marLeft w:val="0"/>
      <w:marRight w:val="0"/>
      <w:marTop w:val="0"/>
      <w:marBottom w:val="0"/>
      <w:divBdr>
        <w:top w:val="none" w:sz="0" w:space="0" w:color="auto"/>
        <w:left w:val="none" w:sz="0" w:space="0" w:color="auto"/>
        <w:bottom w:val="none" w:sz="0" w:space="0" w:color="auto"/>
        <w:right w:val="none" w:sz="0" w:space="0" w:color="auto"/>
      </w:divBdr>
    </w:div>
    <w:div w:id="843937312">
      <w:bodyDiv w:val="1"/>
      <w:marLeft w:val="0"/>
      <w:marRight w:val="0"/>
      <w:marTop w:val="0"/>
      <w:marBottom w:val="0"/>
      <w:divBdr>
        <w:top w:val="none" w:sz="0" w:space="0" w:color="auto"/>
        <w:left w:val="none" w:sz="0" w:space="0" w:color="auto"/>
        <w:bottom w:val="none" w:sz="0" w:space="0" w:color="auto"/>
        <w:right w:val="none" w:sz="0" w:space="0" w:color="auto"/>
      </w:divBdr>
    </w:div>
    <w:div w:id="911544704">
      <w:bodyDiv w:val="1"/>
      <w:marLeft w:val="0"/>
      <w:marRight w:val="0"/>
      <w:marTop w:val="0"/>
      <w:marBottom w:val="0"/>
      <w:divBdr>
        <w:top w:val="none" w:sz="0" w:space="0" w:color="auto"/>
        <w:left w:val="none" w:sz="0" w:space="0" w:color="auto"/>
        <w:bottom w:val="none" w:sz="0" w:space="0" w:color="auto"/>
        <w:right w:val="none" w:sz="0" w:space="0" w:color="auto"/>
      </w:divBdr>
      <w:divsChild>
        <w:div w:id="176189502">
          <w:marLeft w:val="0"/>
          <w:marRight w:val="0"/>
          <w:marTop w:val="0"/>
          <w:marBottom w:val="0"/>
          <w:divBdr>
            <w:top w:val="none" w:sz="0" w:space="0" w:color="auto"/>
            <w:left w:val="none" w:sz="0" w:space="0" w:color="auto"/>
            <w:bottom w:val="none" w:sz="0" w:space="0" w:color="auto"/>
            <w:right w:val="none" w:sz="0" w:space="0" w:color="auto"/>
          </w:divBdr>
          <w:divsChild>
            <w:div w:id="1273903328">
              <w:marLeft w:val="0"/>
              <w:marRight w:val="0"/>
              <w:marTop w:val="0"/>
              <w:marBottom w:val="0"/>
              <w:divBdr>
                <w:top w:val="none" w:sz="0" w:space="0" w:color="auto"/>
                <w:left w:val="none" w:sz="0" w:space="0" w:color="auto"/>
                <w:bottom w:val="none" w:sz="0" w:space="0" w:color="auto"/>
                <w:right w:val="none" w:sz="0" w:space="0" w:color="auto"/>
              </w:divBdr>
              <w:divsChild>
                <w:div w:id="46995957">
                  <w:marLeft w:val="0"/>
                  <w:marRight w:val="0"/>
                  <w:marTop w:val="0"/>
                  <w:marBottom w:val="0"/>
                  <w:divBdr>
                    <w:top w:val="none" w:sz="0" w:space="0" w:color="auto"/>
                    <w:left w:val="none" w:sz="0" w:space="0" w:color="auto"/>
                    <w:bottom w:val="none" w:sz="0" w:space="0" w:color="auto"/>
                    <w:right w:val="none" w:sz="0" w:space="0" w:color="auto"/>
                  </w:divBdr>
                  <w:divsChild>
                    <w:div w:id="864755307">
                      <w:marLeft w:val="0"/>
                      <w:marRight w:val="0"/>
                      <w:marTop w:val="0"/>
                      <w:marBottom w:val="0"/>
                      <w:divBdr>
                        <w:top w:val="none" w:sz="0" w:space="0" w:color="auto"/>
                        <w:left w:val="none" w:sz="0" w:space="0" w:color="auto"/>
                        <w:bottom w:val="none" w:sz="0" w:space="0" w:color="auto"/>
                        <w:right w:val="none" w:sz="0" w:space="0" w:color="auto"/>
                      </w:divBdr>
                      <w:divsChild>
                        <w:div w:id="1832525771">
                          <w:marLeft w:val="0"/>
                          <w:marRight w:val="0"/>
                          <w:marTop w:val="0"/>
                          <w:marBottom w:val="0"/>
                          <w:divBdr>
                            <w:top w:val="none" w:sz="0" w:space="0" w:color="auto"/>
                            <w:left w:val="none" w:sz="0" w:space="0" w:color="auto"/>
                            <w:bottom w:val="none" w:sz="0" w:space="0" w:color="auto"/>
                            <w:right w:val="none" w:sz="0" w:space="0" w:color="auto"/>
                          </w:divBdr>
                          <w:divsChild>
                            <w:div w:id="955450321">
                              <w:marLeft w:val="-225"/>
                              <w:marRight w:val="0"/>
                              <w:marTop w:val="0"/>
                              <w:marBottom w:val="0"/>
                              <w:divBdr>
                                <w:top w:val="none" w:sz="0" w:space="0" w:color="auto"/>
                                <w:left w:val="none" w:sz="0" w:space="0" w:color="auto"/>
                                <w:bottom w:val="none" w:sz="0" w:space="0" w:color="auto"/>
                                <w:right w:val="none" w:sz="0" w:space="0" w:color="auto"/>
                              </w:divBdr>
                              <w:divsChild>
                                <w:div w:id="2032684202">
                                  <w:marLeft w:val="0"/>
                                  <w:marRight w:val="0"/>
                                  <w:marTop w:val="0"/>
                                  <w:marBottom w:val="0"/>
                                  <w:divBdr>
                                    <w:top w:val="none" w:sz="0" w:space="0" w:color="auto"/>
                                    <w:left w:val="none" w:sz="0" w:space="0" w:color="auto"/>
                                    <w:bottom w:val="none" w:sz="0" w:space="0" w:color="auto"/>
                                    <w:right w:val="none" w:sz="0" w:space="0" w:color="auto"/>
                                  </w:divBdr>
                                  <w:divsChild>
                                    <w:div w:id="1716419399">
                                      <w:marLeft w:val="0"/>
                                      <w:marRight w:val="0"/>
                                      <w:marTop w:val="0"/>
                                      <w:marBottom w:val="0"/>
                                      <w:divBdr>
                                        <w:top w:val="none" w:sz="0" w:space="0" w:color="auto"/>
                                        <w:left w:val="none" w:sz="0" w:space="0" w:color="auto"/>
                                        <w:bottom w:val="none" w:sz="0" w:space="0" w:color="auto"/>
                                        <w:right w:val="none" w:sz="0" w:space="0" w:color="auto"/>
                                      </w:divBdr>
                                      <w:divsChild>
                                        <w:div w:id="1422526307">
                                          <w:marLeft w:val="0"/>
                                          <w:marRight w:val="0"/>
                                          <w:marTop w:val="0"/>
                                          <w:marBottom w:val="0"/>
                                          <w:divBdr>
                                            <w:top w:val="none" w:sz="0" w:space="0" w:color="auto"/>
                                            <w:left w:val="none" w:sz="0" w:space="0" w:color="auto"/>
                                            <w:bottom w:val="none" w:sz="0" w:space="0" w:color="auto"/>
                                            <w:right w:val="none" w:sz="0" w:space="0" w:color="auto"/>
                                          </w:divBdr>
                                          <w:divsChild>
                                            <w:div w:id="590699602">
                                              <w:marLeft w:val="0"/>
                                              <w:marRight w:val="0"/>
                                              <w:marTop w:val="0"/>
                                              <w:marBottom w:val="0"/>
                                              <w:divBdr>
                                                <w:top w:val="none" w:sz="0" w:space="0" w:color="auto"/>
                                                <w:left w:val="none" w:sz="0" w:space="0" w:color="auto"/>
                                                <w:bottom w:val="none" w:sz="0" w:space="0" w:color="auto"/>
                                                <w:right w:val="none" w:sz="0" w:space="0" w:color="auto"/>
                                              </w:divBdr>
                                              <w:divsChild>
                                                <w:div w:id="146168519">
                                                  <w:marLeft w:val="0"/>
                                                  <w:marRight w:val="0"/>
                                                  <w:marTop w:val="0"/>
                                                  <w:marBottom w:val="0"/>
                                                  <w:divBdr>
                                                    <w:top w:val="none" w:sz="0" w:space="0" w:color="auto"/>
                                                    <w:left w:val="none" w:sz="0" w:space="0" w:color="auto"/>
                                                    <w:bottom w:val="none" w:sz="0" w:space="0" w:color="auto"/>
                                                    <w:right w:val="none" w:sz="0" w:space="0" w:color="auto"/>
                                                  </w:divBdr>
                                                  <w:divsChild>
                                                    <w:div w:id="355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325607">
      <w:bodyDiv w:val="1"/>
      <w:marLeft w:val="0"/>
      <w:marRight w:val="0"/>
      <w:marTop w:val="0"/>
      <w:marBottom w:val="0"/>
      <w:divBdr>
        <w:top w:val="none" w:sz="0" w:space="0" w:color="auto"/>
        <w:left w:val="none" w:sz="0" w:space="0" w:color="auto"/>
        <w:bottom w:val="none" w:sz="0" w:space="0" w:color="auto"/>
        <w:right w:val="none" w:sz="0" w:space="0" w:color="auto"/>
      </w:divBdr>
    </w:div>
    <w:div w:id="1010182552">
      <w:bodyDiv w:val="1"/>
      <w:marLeft w:val="0"/>
      <w:marRight w:val="0"/>
      <w:marTop w:val="0"/>
      <w:marBottom w:val="0"/>
      <w:divBdr>
        <w:top w:val="none" w:sz="0" w:space="0" w:color="auto"/>
        <w:left w:val="none" w:sz="0" w:space="0" w:color="auto"/>
        <w:bottom w:val="none" w:sz="0" w:space="0" w:color="auto"/>
        <w:right w:val="none" w:sz="0" w:space="0" w:color="auto"/>
      </w:divBdr>
    </w:div>
    <w:div w:id="1051032238">
      <w:bodyDiv w:val="1"/>
      <w:marLeft w:val="0"/>
      <w:marRight w:val="0"/>
      <w:marTop w:val="0"/>
      <w:marBottom w:val="0"/>
      <w:divBdr>
        <w:top w:val="none" w:sz="0" w:space="0" w:color="auto"/>
        <w:left w:val="none" w:sz="0" w:space="0" w:color="auto"/>
        <w:bottom w:val="none" w:sz="0" w:space="0" w:color="auto"/>
        <w:right w:val="none" w:sz="0" w:space="0" w:color="auto"/>
      </w:divBdr>
    </w:div>
    <w:div w:id="1181047593">
      <w:bodyDiv w:val="1"/>
      <w:marLeft w:val="0"/>
      <w:marRight w:val="0"/>
      <w:marTop w:val="45"/>
      <w:marBottom w:val="0"/>
      <w:divBdr>
        <w:top w:val="none" w:sz="0" w:space="0" w:color="auto"/>
        <w:left w:val="none" w:sz="0" w:space="0" w:color="auto"/>
        <w:bottom w:val="none" w:sz="0" w:space="0" w:color="auto"/>
        <w:right w:val="none" w:sz="0" w:space="0" w:color="auto"/>
      </w:divBdr>
      <w:divsChild>
        <w:div w:id="815418839">
          <w:marLeft w:val="0"/>
          <w:marRight w:val="0"/>
          <w:marTop w:val="0"/>
          <w:marBottom w:val="0"/>
          <w:divBdr>
            <w:top w:val="none" w:sz="0" w:space="0" w:color="auto"/>
            <w:left w:val="none" w:sz="0" w:space="0" w:color="auto"/>
            <w:bottom w:val="none" w:sz="0" w:space="0" w:color="auto"/>
            <w:right w:val="none" w:sz="0" w:space="0" w:color="auto"/>
          </w:divBdr>
          <w:divsChild>
            <w:div w:id="1205218235">
              <w:marLeft w:val="0"/>
              <w:marRight w:val="0"/>
              <w:marTop w:val="0"/>
              <w:marBottom w:val="0"/>
              <w:divBdr>
                <w:top w:val="none" w:sz="0" w:space="0" w:color="auto"/>
                <w:left w:val="none" w:sz="0" w:space="0" w:color="auto"/>
                <w:bottom w:val="none" w:sz="0" w:space="0" w:color="auto"/>
                <w:right w:val="none" w:sz="0" w:space="0" w:color="auto"/>
              </w:divBdr>
              <w:divsChild>
                <w:div w:id="374080631">
                  <w:marLeft w:val="0"/>
                  <w:marRight w:val="0"/>
                  <w:marTop w:val="0"/>
                  <w:marBottom w:val="0"/>
                  <w:divBdr>
                    <w:top w:val="none" w:sz="0" w:space="0" w:color="auto"/>
                    <w:left w:val="none" w:sz="0" w:space="0" w:color="auto"/>
                    <w:bottom w:val="none" w:sz="0" w:space="0" w:color="auto"/>
                    <w:right w:val="none" w:sz="0" w:space="0" w:color="auto"/>
                  </w:divBdr>
                  <w:divsChild>
                    <w:div w:id="880635729">
                      <w:marLeft w:val="0"/>
                      <w:marRight w:val="0"/>
                      <w:marTop w:val="0"/>
                      <w:marBottom w:val="0"/>
                      <w:divBdr>
                        <w:top w:val="none" w:sz="0" w:space="0" w:color="auto"/>
                        <w:left w:val="none" w:sz="0" w:space="0" w:color="auto"/>
                        <w:bottom w:val="none" w:sz="0" w:space="0" w:color="auto"/>
                        <w:right w:val="none" w:sz="0" w:space="0" w:color="auto"/>
                      </w:divBdr>
                      <w:divsChild>
                        <w:div w:id="1724332898">
                          <w:marLeft w:val="0"/>
                          <w:marRight w:val="0"/>
                          <w:marTop w:val="45"/>
                          <w:marBottom w:val="0"/>
                          <w:divBdr>
                            <w:top w:val="none" w:sz="0" w:space="0" w:color="auto"/>
                            <w:left w:val="none" w:sz="0" w:space="0" w:color="auto"/>
                            <w:bottom w:val="none" w:sz="0" w:space="0" w:color="auto"/>
                            <w:right w:val="none" w:sz="0" w:space="0" w:color="auto"/>
                          </w:divBdr>
                          <w:divsChild>
                            <w:div w:id="226501724">
                              <w:marLeft w:val="0"/>
                              <w:marRight w:val="0"/>
                              <w:marTop w:val="0"/>
                              <w:marBottom w:val="0"/>
                              <w:divBdr>
                                <w:top w:val="none" w:sz="0" w:space="0" w:color="auto"/>
                                <w:left w:val="none" w:sz="0" w:space="0" w:color="auto"/>
                                <w:bottom w:val="none" w:sz="0" w:space="0" w:color="auto"/>
                                <w:right w:val="none" w:sz="0" w:space="0" w:color="auto"/>
                              </w:divBdr>
                              <w:divsChild>
                                <w:div w:id="1768230460">
                                  <w:marLeft w:val="1800"/>
                                  <w:marRight w:val="3960"/>
                                  <w:marTop w:val="0"/>
                                  <w:marBottom w:val="0"/>
                                  <w:divBdr>
                                    <w:top w:val="none" w:sz="0" w:space="0" w:color="auto"/>
                                    <w:left w:val="none" w:sz="0" w:space="0" w:color="auto"/>
                                    <w:bottom w:val="none" w:sz="0" w:space="0" w:color="auto"/>
                                    <w:right w:val="none" w:sz="0" w:space="0" w:color="auto"/>
                                  </w:divBdr>
                                  <w:divsChild>
                                    <w:div w:id="1689715848">
                                      <w:marLeft w:val="0"/>
                                      <w:marRight w:val="0"/>
                                      <w:marTop w:val="0"/>
                                      <w:marBottom w:val="0"/>
                                      <w:divBdr>
                                        <w:top w:val="none" w:sz="0" w:space="0" w:color="auto"/>
                                        <w:left w:val="none" w:sz="0" w:space="0" w:color="auto"/>
                                        <w:bottom w:val="none" w:sz="0" w:space="0" w:color="auto"/>
                                        <w:right w:val="none" w:sz="0" w:space="0" w:color="auto"/>
                                      </w:divBdr>
                                      <w:divsChild>
                                        <w:div w:id="356348298">
                                          <w:marLeft w:val="0"/>
                                          <w:marRight w:val="0"/>
                                          <w:marTop w:val="0"/>
                                          <w:marBottom w:val="0"/>
                                          <w:divBdr>
                                            <w:top w:val="none" w:sz="0" w:space="0" w:color="auto"/>
                                            <w:left w:val="none" w:sz="0" w:space="0" w:color="auto"/>
                                            <w:bottom w:val="none" w:sz="0" w:space="0" w:color="auto"/>
                                            <w:right w:val="none" w:sz="0" w:space="0" w:color="auto"/>
                                          </w:divBdr>
                                          <w:divsChild>
                                            <w:div w:id="1826700493">
                                              <w:marLeft w:val="0"/>
                                              <w:marRight w:val="0"/>
                                              <w:marTop w:val="0"/>
                                              <w:marBottom w:val="0"/>
                                              <w:divBdr>
                                                <w:top w:val="none" w:sz="0" w:space="0" w:color="auto"/>
                                                <w:left w:val="none" w:sz="0" w:space="0" w:color="auto"/>
                                                <w:bottom w:val="none" w:sz="0" w:space="0" w:color="auto"/>
                                                <w:right w:val="none" w:sz="0" w:space="0" w:color="auto"/>
                                              </w:divBdr>
                                              <w:divsChild>
                                                <w:div w:id="481192133">
                                                  <w:marLeft w:val="0"/>
                                                  <w:marRight w:val="0"/>
                                                  <w:marTop w:val="0"/>
                                                  <w:marBottom w:val="0"/>
                                                  <w:divBdr>
                                                    <w:top w:val="none" w:sz="0" w:space="0" w:color="auto"/>
                                                    <w:left w:val="none" w:sz="0" w:space="0" w:color="auto"/>
                                                    <w:bottom w:val="none" w:sz="0" w:space="0" w:color="auto"/>
                                                    <w:right w:val="none" w:sz="0" w:space="0" w:color="auto"/>
                                                  </w:divBdr>
                                                  <w:divsChild>
                                                    <w:div w:id="751782714">
                                                      <w:marLeft w:val="0"/>
                                                      <w:marRight w:val="0"/>
                                                      <w:marTop w:val="0"/>
                                                      <w:marBottom w:val="0"/>
                                                      <w:divBdr>
                                                        <w:top w:val="none" w:sz="0" w:space="0" w:color="auto"/>
                                                        <w:left w:val="none" w:sz="0" w:space="0" w:color="auto"/>
                                                        <w:bottom w:val="none" w:sz="0" w:space="0" w:color="auto"/>
                                                        <w:right w:val="none" w:sz="0" w:space="0" w:color="auto"/>
                                                      </w:divBdr>
                                                      <w:divsChild>
                                                        <w:div w:id="17945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935342">
      <w:bodyDiv w:val="1"/>
      <w:marLeft w:val="0"/>
      <w:marRight w:val="0"/>
      <w:marTop w:val="0"/>
      <w:marBottom w:val="0"/>
      <w:divBdr>
        <w:top w:val="none" w:sz="0" w:space="0" w:color="auto"/>
        <w:left w:val="none" w:sz="0" w:space="0" w:color="auto"/>
        <w:bottom w:val="none" w:sz="0" w:space="0" w:color="auto"/>
        <w:right w:val="none" w:sz="0" w:space="0" w:color="auto"/>
      </w:divBdr>
    </w:div>
    <w:div w:id="1254509626">
      <w:bodyDiv w:val="1"/>
      <w:marLeft w:val="0"/>
      <w:marRight w:val="0"/>
      <w:marTop w:val="0"/>
      <w:marBottom w:val="0"/>
      <w:divBdr>
        <w:top w:val="none" w:sz="0" w:space="0" w:color="auto"/>
        <w:left w:val="none" w:sz="0" w:space="0" w:color="auto"/>
        <w:bottom w:val="none" w:sz="0" w:space="0" w:color="auto"/>
        <w:right w:val="none" w:sz="0" w:space="0" w:color="auto"/>
      </w:divBdr>
    </w:div>
    <w:div w:id="1321427385">
      <w:bodyDiv w:val="1"/>
      <w:marLeft w:val="0"/>
      <w:marRight w:val="0"/>
      <w:marTop w:val="0"/>
      <w:marBottom w:val="0"/>
      <w:divBdr>
        <w:top w:val="none" w:sz="0" w:space="0" w:color="auto"/>
        <w:left w:val="none" w:sz="0" w:space="0" w:color="auto"/>
        <w:bottom w:val="none" w:sz="0" w:space="0" w:color="auto"/>
        <w:right w:val="none" w:sz="0" w:space="0" w:color="auto"/>
      </w:divBdr>
      <w:divsChild>
        <w:div w:id="1463184734">
          <w:marLeft w:val="0"/>
          <w:marRight w:val="0"/>
          <w:marTop w:val="0"/>
          <w:marBottom w:val="0"/>
          <w:divBdr>
            <w:top w:val="none" w:sz="0" w:space="0" w:color="auto"/>
            <w:left w:val="none" w:sz="0" w:space="0" w:color="auto"/>
            <w:bottom w:val="none" w:sz="0" w:space="0" w:color="auto"/>
            <w:right w:val="none" w:sz="0" w:space="0" w:color="auto"/>
          </w:divBdr>
          <w:divsChild>
            <w:div w:id="1653870815">
              <w:marLeft w:val="0"/>
              <w:marRight w:val="0"/>
              <w:marTop w:val="150"/>
              <w:marBottom w:val="0"/>
              <w:divBdr>
                <w:top w:val="single" w:sz="6" w:space="0" w:color="CCCCCC"/>
                <w:left w:val="single" w:sz="6" w:space="0" w:color="CCCCCC"/>
                <w:bottom w:val="single" w:sz="6" w:space="0" w:color="CCCCCC"/>
                <w:right w:val="single" w:sz="6" w:space="0" w:color="CCCCCC"/>
              </w:divBdr>
              <w:divsChild>
                <w:div w:id="1029063470">
                  <w:marLeft w:val="0"/>
                  <w:marRight w:val="0"/>
                  <w:marTop w:val="0"/>
                  <w:marBottom w:val="0"/>
                  <w:divBdr>
                    <w:top w:val="none" w:sz="0" w:space="0" w:color="auto"/>
                    <w:left w:val="none" w:sz="0" w:space="0" w:color="auto"/>
                    <w:bottom w:val="none" w:sz="0" w:space="0" w:color="auto"/>
                    <w:right w:val="none" w:sz="0" w:space="0" w:color="auto"/>
                  </w:divBdr>
                  <w:divsChild>
                    <w:div w:id="1408335565">
                      <w:marLeft w:val="0"/>
                      <w:marRight w:val="-5700"/>
                      <w:marTop w:val="0"/>
                      <w:marBottom w:val="0"/>
                      <w:divBdr>
                        <w:top w:val="none" w:sz="0" w:space="0" w:color="auto"/>
                        <w:left w:val="none" w:sz="0" w:space="0" w:color="auto"/>
                        <w:bottom w:val="none" w:sz="0" w:space="0" w:color="auto"/>
                        <w:right w:val="none" w:sz="0" w:space="0" w:color="auto"/>
                      </w:divBdr>
                      <w:divsChild>
                        <w:div w:id="1400061104">
                          <w:marLeft w:val="300"/>
                          <w:marRight w:val="6000"/>
                          <w:marTop w:val="150"/>
                          <w:marBottom w:val="0"/>
                          <w:divBdr>
                            <w:top w:val="none" w:sz="0" w:space="0" w:color="auto"/>
                            <w:left w:val="none" w:sz="0" w:space="0" w:color="auto"/>
                            <w:bottom w:val="none" w:sz="0" w:space="0" w:color="auto"/>
                            <w:right w:val="none" w:sz="0" w:space="0" w:color="auto"/>
                          </w:divBdr>
                          <w:divsChild>
                            <w:div w:id="1298803871">
                              <w:marLeft w:val="0"/>
                              <w:marRight w:val="0"/>
                              <w:marTop w:val="0"/>
                              <w:marBottom w:val="0"/>
                              <w:divBdr>
                                <w:top w:val="none" w:sz="0" w:space="0" w:color="auto"/>
                                <w:left w:val="none" w:sz="0" w:space="0" w:color="auto"/>
                                <w:bottom w:val="none" w:sz="0" w:space="0" w:color="auto"/>
                                <w:right w:val="none" w:sz="0" w:space="0" w:color="auto"/>
                              </w:divBdr>
                              <w:divsChild>
                                <w:div w:id="14721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165701">
      <w:bodyDiv w:val="1"/>
      <w:marLeft w:val="0"/>
      <w:marRight w:val="0"/>
      <w:marTop w:val="0"/>
      <w:marBottom w:val="0"/>
      <w:divBdr>
        <w:top w:val="none" w:sz="0" w:space="0" w:color="auto"/>
        <w:left w:val="none" w:sz="0" w:space="0" w:color="auto"/>
        <w:bottom w:val="none" w:sz="0" w:space="0" w:color="auto"/>
        <w:right w:val="none" w:sz="0" w:space="0" w:color="auto"/>
      </w:divBdr>
    </w:div>
    <w:div w:id="1563560841">
      <w:bodyDiv w:val="1"/>
      <w:marLeft w:val="0"/>
      <w:marRight w:val="0"/>
      <w:marTop w:val="0"/>
      <w:marBottom w:val="0"/>
      <w:divBdr>
        <w:top w:val="none" w:sz="0" w:space="0" w:color="auto"/>
        <w:left w:val="none" w:sz="0" w:space="0" w:color="auto"/>
        <w:bottom w:val="none" w:sz="0" w:space="0" w:color="auto"/>
        <w:right w:val="none" w:sz="0" w:space="0" w:color="auto"/>
      </w:divBdr>
    </w:div>
    <w:div w:id="1569879643">
      <w:bodyDiv w:val="1"/>
      <w:marLeft w:val="0"/>
      <w:marRight w:val="0"/>
      <w:marTop w:val="0"/>
      <w:marBottom w:val="0"/>
      <w:divBdr>
        <w:top w:val="none" w:sz="0" w:space="0" w:color="auto"/>
        <w:left w:val="none" w:sz="0" w:space="0" w:color="auto"/>
        <w:bottom w:val="none" w:sz="0" w:space="0" w:color="auto"/>
        <w:right w:val="none" w:sz="0" w:space="0" w:color="auto"/>
      </w:divBdr>
    </w:div>
    <w:div w:id="1747532548">
      <w:bodyDiv w:val="1"/>
      <w:marLeft w:val="0"/>
      <w:marRight w:val="0"/>
      <w:marTop w:val="0"/>
      <w:marBottom w:val="0"/>
      <w:divBdr>
        <w:top w:val="none" w:sz="0" w:space="0" w:color="auto"/>
        <w:left w:val="none" w:sz="0" w:space="0" w:color="auto"/>
        <w:bottom w:val="none" w:sz="0" w:space="0" w:color="auto"/>
        <w:right w:val="none" w:sz="0" w:space="0" w:color="auto"/>
      </w:divBdr>
    </w:div>
    <w:div w:id="1803762707">
      <w:bodyDiv w:val="1"/>
      <w:marLeft w:val="0"/>
      <w:marRight w:val="0"/>
      <w:marTop w:val="0"/>
      <w:marBottom w:val="0"/>
      <w:divBdr>
        <w:top w:val="none" w:sz="0" w:space="0" w:color="auto"/>
        <w:left w:val="none" w:sz="0" w:space="0" w:color="auto"/>
        <w:bottom w:val="none" w:sz="0" w:space="0" w:color="auto"/>
        <w:right w:val="none" w:sz="0" w:space="0" w:color="auto"/>
      </w:divBdr>
    </w:div>
    <w:div w:id="1837457004">
      <w:bodyDiv w:val="1"/>
      <w:marLeft w:val="0"/>
      <w:marRight w:val="0"/>
      <w:marTop w:val="0"/>
      <w:marBottom w:val="0"/>
      <w:divBdr>
        <w:top w:val="none" w:sz="0" w:space="0" w:color="auto"/>
        <w:left w:val="none" w:sz="0" w:space="0" w:color="auto"/>
        <w:bottom w:val="none" w:sz="0" w:space="0" w:color="auto"/>
        <w:right w:val="none" w:sz="0" w:space="0" w:color="auto"/>
      </w:divBdr>
    </w:div>
    <w:div w:id="19973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8664-71EF-4FA7-8D9B-48CD56AD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Lynne Richards</cp:lastModifiedBy>
  <cp:revision>2</cp:revision>
  <cp:lastPrinted>2015-10-14T12:18:00Z</cp:lastPrinted>
  <dcterms:created xsi:type="dcterms:W3CDTF">2015-11-20T10:38:00Z</dcterms:created>
  <dcterms:modified xsi:type="dcterms:W3CDTF">2015-11-20T10:38:00Z</dcterms:modified>
</cp:coreProperties>
</file>