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8" w:rsidRDefault="003C60E8" w:rsidP="00BA26B1">
      <w:pPr>
        <w:jc w:val="right"/>
        <w:rPr>
          <w:rFonts w:ascii="Arial" w:eastAsia="MS Mincho" w:hAnsi="Arial" w:cs="Arial"/>
          <w:b/>
          <w:bCs/>
        </w:rPr>
      </w:pPr>
    </w:p>
    <w:p w:rsidR="003C60E8" w:rsidRPr="00BA26B1" w:rsidRDefault="003C60E8" w:rsidP="00BA26B1">
      <w:pPr>
        <w:tabs>
          <w:tab w:val="left" w:pos="3786"/>
        </w:tabs>
        <w:jc w:val="right"/>
        <w:rPr>
          <w:rFonts w:ascii="Arial" w:hAnsi="Arial" w:cs="Arial"/>
          <w:b/>
        </w:rPr>
      </w:pPr>
      <w:r>
        <w:rPr>
          <w:noProof/>
        </w:rPr>
        <mc:AlternateContent>
          <mc:Choice Requires="wps">
            <w:drawing>
              <wp:anchor distT="0" distB="0" distL="114300" distR="114300" simplePos="0" relativeHeight="251661312" behindDoc="0" locked="0" layoutInCell="1" allowOverlap="1" wp14:anchorId="2012614A" wp14:editId="7C2B1B49">
                <wp:simplePos x="0" y="0"/>
                <wp:positionH relativeFrom="column">
                  <wp:posOffset>-304800</wp:posOffset>
                </wp:positionH>
                <wp:positionV relativeFrom="paragraph">
                  <wp:posOffset>1791970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pt;margin-top:141.1pt;width:483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" filled="f" stroked="f">
                <v:textbox>
                  <w:txbxContent>
                    <w:p w:rsidR="003C60E8" w:rsidRDefault="003C60E8" w:rsidP="003C60E8">
                      <w:pPr>
                        <w:jc w:val="center"/>
                        <w:rPr>
                          <w:rFonts w:ascii="Arial" w:hAnsi="Arial" w:cs="Arial"/>
                          <w:b/>
                          <w:color w:val="0070C0"/>
                          <w:sz w:val="52"/>
                          <w:szCs w:val="52"/>
                        </w:rPr>
                      </w:pPr>
                      <w:r>
                        <w:rPr>
                          <w:rFonts w:ascii="Arial" w:hAnsi="Arial" w:cs="Arial"/>
                          <w:b/>
                          <w:color w:val="0070C0"/>
                          <w:sz w:val="52"/>
                          <w:szCs w:val="52"/>
                        </w:rPr>
                        <w:t>Remuneration Committee</w:t>
                      </w:r>
                    </w:p>
                    <w:p w:rsidR="003C60E8" w:rsidRDefault="003C60E8" w:rsidP="003C60E8">
                      <w:pPr>
                        <w:jc w:val="center"/>
                      </w:pPr>
                      <w:r>
                        <w:rPr>
                          <w:rFonts w:ascii="Arial" w:hAnsi="Arial" w:cs="Arial"/>
                          <w:b/>
                          <w:color w:val="0070C0"/>
                          <w:sz w:val="52"/>
                          <w:szCs w:val="52"/>
                        </w:rPr>
                        <w:t xml:space="preserve">Terms of Reference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C2C3B2" wp14:editId="76DA4706">
                <wp:simplePos x="0" y="0"/>
                <wp:positionH relativeFrom="column">
                  <wp:posOffset>1431925</wp:posOffset>
                </wp:positionH>
                <wp:positionV relativeFrom="paragraph">
                  <wp:posOffset>2417445</wp:posOffset>
                </wp:positionV>
                <wp:extent cx="6657340" cy="11349990"/>
                <wp:effectExtent l="892175" t="3070225" r="0" b="445135"/>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2.75pt;margin-top:190.35pt;width:524.2pt;height:893.7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" adj="15321" fillcolor="#4f81bd" strokecolor="#0070c0" strokeweight="2pt">
                <v:shadow on="t" type="double" color="#0070c0" opacity=".5" color2="shadow add(102)" offset="-3pt,-3pt" offset2="-6pt,-6pt"/>
              </v:shape>
            </w:pict>
          </mc:Fallback>
        </mc:AlternateContent>
      </w:r>
      <w:r w:rsidR="00BA26B1">
        <w:tab/>
      </w:r>
      <w:r w:rsidR="002D4E6C">
        <w:rPr>
          <w:rFonts w:ascii="Calibri" w:hAnsi="Calibri" w:cs="Arial"/>
          <w:noProof/>
          <w:color w:val="636363"/>
          <w:sz w:val="20"/>
          <w:szCs w:val="20"/>
        </w:rPr>
        <w:drawing>
          <wp:inline distT="0" distB="0" distL="0" distR="0" wp14:anchorId="0D2A8949" wp14:editId="33E15F7B">
            <wp:extent cx="2115820" cy="808355"/>
            <wp:effectExtent l="0" t="0" r="0" b="0"/>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820" cy="808355"/>
                    </a:xfrm>
                    <a:prstGeom prst="rect">
                      <a:avLst/>
                    </a:prstGeom>
                    <a:noFill/>
                    <a:ln>
                      <a:noFill/>
                    </a:ln>
                  </pic:spPr>
                </pic:pic>
              </a:graphicData>
            </a:graphic>
          </wp:inline>
        </w:drawing>
      </w:r>
      <w:r w:rsidR="00BA26B1" w:rsidRPr="00BA26B1">
        <w:rPr>
          <w:rFonts w:ascii="Arial" w:hAnsi="Arial" w:cs="Arial"/>
          <w:b/>
        </w:rPr>
        <w:t xml:space="preserve"> </w:t>
      </w:r>
    </w:p>
    <w:p w:rsidR="003C60E8" w:rsidRDefault="003C60E8" w:rsidP="003C60E8">
      <w:pPr>
        <w:rPr>
          <w:rFonts w:ascii="Arial" w:eastAsia="MS Mincho" w:hAnsi="Arial" w:cs="Arial"/>
          <w:b/>
          <w:bCs/>
        </w:rPr>
      </w:pPr>
      <w:r>
        <w:rPr>
          <w:rFonts w:ascii="Arial" w:eastAsia="MS Mincho" w:hAnsi="Arial" w:cs="Arial"/>
          <w:b/>
          <w:bCs/>
        </w:rPr>
        <w:br w:type="page"/>
      </w:r>
    </w:p>
    <w:p w:rsidR="003C60E8" w:rsidRDefault="003C60E8" w:rsidP="003C60E8">
      <w:pPr>
        <w:jc w:val="center"/>
        <w:rPr>
          <w:rFonts w:ascii="Arial" w:eastAsia="MS Mincho" w:hAnsi="Arial" w:cs="Arial"/>
          <w:b/>
          <w:bCs/>
        </w:rPr>
      </w:pP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NHS Barnsley Clinical Commissioning Group</w:t>
      </w:r>
    </w:p>
    <w:p w:rsidR="003C60E8" w:rsidRPr="00EB5507" w:rsidRDefault="003C60E8" w:rsidP="003C60E8">
      <w:pPr>
        <w:jc w:val="center"/>
        <w:rPr>
          <w:rFonts w:ascii="Arial" w:eastAsia="MS Mincho" w:hAnsi="Arial" w:cs="Arial"/>
          <w:b/>
          <w:bCs/>
        </w:rPr>
      </w:pPr>
      <w:r w:rsidRPr="00EB5507">
        <w:rPr>
          <w:rFonts w:ascii="Arial" w:eastAsia="MS Mincho" w:hAnsi="Arial" w:cs="Arial"/>
          <w:b/>
          <w:bCs/>
        </w:rPr>
        <w:t xml:space="preserve">Remuneration Committee </w:t>
      </w:r>
      <w:r w:rsidRPr="00EB5507">
        <w:rPr>
          <w:rFonts w:ascii="Arial" w:eastAsia="MS Mincho" w:hAnsi="Arial" w:cs="Arial"/>
          <w:b/>
          <w:bCs/>
        </w:rPr>
        <w:b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08"/>
        <w:gridCol w:w="851"/>
        <w:gridCol w:w="7014"/>
      </w:tblGrid>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w:t>
            </w:r>
          </w:p>
        </w:tc>
        <w:tc>
          <w:tcPr>
            <w:tcW w:w="8573" w:type="dxa"/>
            <w:gridSpan w:val="3"/>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Introduction</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Clinical Commissioning Group’s Governing Body hereby resolves to establish a Committee of the Governing Body known as the Remuneration Committee. The Committee is established in accordance with the Barnsley Clinical Commissioning Group’s Constitution, Standing Orders and Scheme of Delegation. </w:t>
            </w:r>
          </w:p>
          <w:p w:rsidR="003C60E8" w:rsidRPr="006F4594" w:rsidRDefault="003C60E8" w:rsidP="00661416">
            <w:pPr>
              <w:jc w:val="both"/>
              <w:rPr>
                <w:rFonts w:ascii="Arial" w:eastAsia="MS Mincho" w:hAnsi="Arial" w:cs="Arial"/>
                <w:b/>
                <w:bCs/>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authorised by the Governing Body to undertake any activity within its Terms of Reference. It is authorised to seek any information it requires from any member, officer or employee who is directed to co-operate with any requests made by this Committee.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These Terms of Reference set out the membership, remit responsibilities and reporting arrangements of the Group and shall have effect as if incorporated into the Clinical Commissioning Group’s constitution.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is a non-executive Committee of the Governing Body and has no executive powers other than those specifically delegated in these Terms of Reference. The Committee may not delegate executive powers (unless expressly authorised by the Governing Body) and remains accountable for the work of any such group.</w:t>
            </w:r>
          </w:p>
          <w:p w:rsidR="003C60E8" w:rsidRPr="006F4594" w:rsidRDefault="003C60E8" w:rsidP="00661416">
            <w:pPr>
              <w:autoSpaceDE w:val="0"/>
              <w:autoSpaceDN w:val="0"/>
              <w:adjustRightInd w:val="0"/>
              <w:jc w:val="both"/>
              <w:rPr>
                <w:rFonts w:ascii="Arial" w:hAnsi="Arial" w:cs="Arial"/>
                <w:color w:val="000000"/>
              </w:rPr>
            </w:pPr>
          </w:p>
        </w:tc>
      </w:tr>
      <w:tr w:rsidR="0049654E" w:rsidRPr="00EB5507" w:rsidTr="00D96394">
        <w:tc>
          <w:tcPr>
            <w:tcW w:w="669"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49654E" w:rsidRPr="006F4594" w:rsidRDefault="0049654E" w:rsidP="00661416">
            <w:pPr>
              <w:jc w:val="both"/>
              <w:rPr>
                <w:rFonts w:ascii="Arial" w:eastAsia="MS Mincho" w:hAnsi="Arial" w:cs="Arial"/>
                <w:bCs/>
              </w:rPr>
            </w:pPr>
            <w:r>
              <w:rPr>
                <w:rFonts w:ascii="Arial" w:eastAsia="MS Mincho" w:hAnsi="Arial" w:cs="Arial"/>
                <w:bCs/>
              </w:rPr>
              <w:t>1.5</w:t>
            </w:r>
          </w:p>
        </w:tc>
        <w:tc>
          <w:tcPr>
            <w:tcW w:w="7865" w:type="dxa"/>
            <w:gridSpan w:val="2"/>
            <w:tcBorders>
              <w:top w:val="nil"/>
              <w:left w:val="nil"/>
              <w:bottom w:val="nil"/>
              <w:right w:val="nil"/>
            </w:tcBorders>
            <w:shd w:val="clear" w:color="auto" w:fill="auto"/>
          </w:tcPr>
          <w:p w:rsidR="0049654E" w:rsidRDefault="0049654E" w:rsidP="00661416">
            <w:pPr>
              <w:autoSpaceDE w:val="0"/>
              <w:autoSpaceDN w:val="0"/>
              <w:adjustRightInd w:val="0"/>
              <w:jc w:val="both"/>
              <w:rPr>
                <w:rFonts w:ascii="Arial" w:hAnsi="Arial" w:cs="Arial"/>
                <w:color w:val="000000"/>
              </w:rPr>
            </w:pPr>
            <w:r w:rsidRPr="0049654E">
              <w:rPr>
                <w:rFonts w:ascii="Arial" w:hAnsi="Arial" w:cs="Arial"/>
                <w:color w:val="000000"/>
              </w:rPr>
              <w:t>This Committee is accountable to the Governing Body and makes recommendations to the Governing Body about the remuneration, fees and other allowances (including pension schemes) for employees and other individuals who provide services to the CCG.</w:t>
            </w:r>
            <w:r w:rsidR="00C24226">
              <w:rPr>
                <w:rFonts w:ascii="Arial" w:hAnsi="Arial" w:cs="Arial"/>
                <w:color w:val="000000"/>
              </w:rPr>
              <w:t xml:space="preserve"> </w:t>
            </w:r>
            <w:r w:rsidR="00C24226" w:rsidRPr="00C24226">
              <w:rPr>
                <w:rFonts w:ascii="Arial" w:hAnsi="Arial" w:cs="Arial"/>
                <w:color w:val="000000"/>
              </w:rPr>
              <w:t xml:space="preserve">It is the responsibility of the Governing Body to make decisions about pay of employees, </w:t>
            </w:r>
            <w:r w:rsidR="00C24226" w:rsidRPr="00C24226">
              <w:rPr>
                <w:rFonts w:ascii="Arial" w:hAnsi="Arial" w:cs="Arial"/>
                <w:b/>
                <w:color w:val="000000"/>
              </w:rPr>
              <w:t>acting on the advice</w:t>
            </w:r>
            <w:r w:rsidR="00C24226" w:rsidRPr="00C24226">
              <w:rPr>
                <w:rFonts w:ascii="Arial" w:hAnsi="Arial" w:cs="Arial"/>
                <w:color w:val="000000"/>
              </w:rPr>
              <w:t xml:space="preserve"> of the Remuneration Committee.</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2.</w:t>
            </w:r>
          </w:p>
        </w:tc>
        <w:tc>
          <w:tcPr>
            <w:tcW w:w="8573" w:type="dxa"/>
            <w:gridSpan w:val="3"/>
            <w:tcBorders>
              <w:top w:val="nil"/>
              <w:left w:val="nil"/>
              <w:bottom w:val="nil"/>
              <w:right w:val="nil"/>
            </w:tcBorders>
            <w:shd w:val="clear" w:color="auto" w:fill="auto"/>
          </w:tcPr>
          <w:p w:rsidR="003C60E8" w:rsidRPr="006F4594" w:rsidRDefault="003C60E8" w:rsidP="003C60E8">
            <w:pPr>
              <w:pStyle w:val="ListParagraph"/>
              <w:numPr>
                <w:ilvl w:val="0"/>
                <w:numId w:val="2"/>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determine</w:t>
            </w:r>
            <w:r w:rsidR="0049654E">
              <w:rPr>
                <w:rFonts w:ascii="Arial" w:hAnsi="Arial" w:cs="Arial"/>
                <w:color w:val="000000"/>
              </w:rPr>
              <w:t xml:space="preserve"> and make recommendations to Governing Body regarding</w:t>
            </w:r>
            <w:r w:rsidRPr="006F4594">
              <w:rPr>
                <w:rFonts w:ascii="Arial" w:hAnsi="Arial" w:cs="Arial"/>
                <w:color w:val="000000"/>
              </w:rPr>
              <w:t xml:space="preserve"> the remuneration and conditions of service for all Governing Body Members, taking into account any national direction or guidance on these matters.</w:t>
            </w:r>
            <w:r w:rsidR="0049654E">
              <w:rPr>
                <w:rFonts w:ascii="Arial" w:hAnsi="Arial" w:cs="Arial"/>
                <w:color w:val="000000"/>
              </w:rPr>
              <w:t xml:space="preserve"> </w:t>
            </w:r>
          </w:p>
          <w:p w:rsidR="003C60E8" w:rsidRPr="006F4594" w:rsidRDefault="00183FA7" w:rsidP="00661416">
            <w:pPr>
              <w:autoSpaceDE w:val="0"/>
              <w:autoSpaceDN w:val="0"/>
              <w:adjustRightInd w:val="0"/>
              <w:jc w:val="both"/>
              <w:rPr>
                <w:rFonts w:ascii="Arial" w:hAnsi="Arial" w:cs="Arial"/>
                <w:color w:val="000000"/>
              </w:rPr>
            </w:pPr>
            <w:r>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delegated authority to review the performance of the Chief Officer and other senior Clinical Commissioning Group employees and determine any financial rewards as appropriate.</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have the delegated authority to consider the severance pay of the Chief Officer and any other senior Clinical Commissioning Group employees, seeking HM Treasury Approval as appropriate in accordance with HM Treasury Guidance ‘Managing Public Money’.</w:t>
            </w:r>
          </w:p>
          <w:p w:rsidR="003C60E8" w:rsidRPr="006F4594" w:rsidRDefault="003C60E8" w:rsidP="00BA26B1">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2.4</w:t>
            </w:r>
          </w:p>
        </w:tc>
        <w:tc>
          <w:tcPr>
            <w:tcW w:w="7865" w:type="dxa"/>
            <w:gridSpan w:val="2"/>
            <w:tcBorders>
              <w:top w:val="nil"/>
              <w:left w:val="nil"/>
              <w:bottom w:val="nil"/>
              <w:right w:val="nil"/>
            </w:tcBorders>
            <w:shd w:val="clear" w:color="auto" w:fill="auto"/>
          </w:tcPr>
          <w:p w:rsidR="0049654E"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make recommendations to the Governing Body on determinations about the remuneration, fees and other allowances for employees of the Clinical Commissioning Group and on determinations about allowances under any pension scheme that the group may establish as an alternative to the NHS pension scheme. </w:t>
            </w:r>
          </w:p>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 </w:t>
            </w: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2.5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shall make recommendations to the Governing Body on determinations about the remuneration, fees and other allowances for employees of the Clinical Commissioning Group employees outside of or in place of National Agenda for Change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3.</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Responsibilities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the Governing Body on appropriate remuneration and terms of service for the contracted staff of the Clinical Commissioning Group in accordance with relevant national pay frameworks or any other guidance as appropriate. This shall include all aspects of salary (including any performance related elements/ bonuses); provisions for other benefits and any other contractual terms.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Advise on and oversee appropriate contractual arrangements for such staff, including the proper calculation and scrutiny of termination payments, excluding ill health and normal retirement, taking into account such national guidance as is appropriate.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Approve the design of, and determine targets for, any performance related pay schemes operated by the Clinical Commissioning Group and approve the total annual payments made under such schemes.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Determine any adhoc arrangements relating to pension arrangements for any employed staff.</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3.5</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Consider and, if appropriate, approve proposals presented by the Chief Officer and/or the Chairs of the Governing Body for the setting of remuneration and conditions of service for any other employees of the Clinical Commissioning Group not already determined by the Committee.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3.6</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Review plans produced by the Chairs and/or Chief Officer which set out appropriate succession planning for employed staff, taking into account the challenges and opportunities facing the Clinical Commissioning Group, and what skills and expertise are therefore needed on the Governing in the future.</w:t>
            </w:r>
          </w:p>
          <w:p w:rsidR="003C60E8" w:rsidRPr="006F4594" w:rsidRDefault="003C60E8" w:rsidP="00661416">
            <w:pPr>
              <w:autoSpaceDE w:val="0"/>
              <w:autoSpaceDN w:val="0"/>
              <w:adjustRightInd w:val="0"/>
              <w:jc w:val="both"/>
              <w:rPr>
                <w:rFonts w:ascii="Arial" w:hAnsi="Arial" w:cs="Arial"/>
                <w:color w:val="000000"/>
              </w:rPr>
            </w:pPr>
          </w:p>
        </w:tc>
      </w:tr>
      <w:tr w:rsidR="00B15FA3" w:rsidRPr="00D96394" w:rsidTr="00D96394">
        <w:tc>
          <w:tcPr>
            <w:tcW w:w="669" w:type="dxa"/>
            <w:tcBorders>
              <w:top w:val="nil"/>
              <w:left w:val="nil"/>
              <w:bottom w:val="nil"/>
              <w:right w:val="nil"/>
            </w:tcBorders>
            <w:shd w:val="clear" w:color="auto" w:fill="auto"/>
          </w:tcPr>
          <w:p w:rsidR="00B15FA3" w:rsidRPr="00D96394" w:rsidRDefault="00B15FA3"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15FA3" w:rsidRPr="00D96394" w:rsidRDefault="00B15FA3" w:rsidP="00883BCD">
            <w:pPr>
              <w:jc w:val="both"/>
              <w:rPr>
                <w:rFonts w:ascii="Arial" w:eastAsia="MS Mincho" w:hAnsi="Arial" w:cs="Arial"/>
                <w:bCs/>
              </w:rPr>
            </w:pPr>
            <w:r w:rsidRPr="00D96394">
              <w:rPr>
                <w:rFonts w:ascii="Arial" w:eastAsia="MS Mincho" w:hAnsi="Arial" w:cs="Arial"/>
                <w:bCs/>
              </w:rPr>
              <w:t>3.</w:t>
            </w:r>
            <w:r w:rsidR="00883BCD" w:rsidRPr="00D96394">
              <w:rPr>
                <w:rFonts w:ascii="Arial" w:eastAsia="MS Mincho" w:hAnsi="Arial" w:cs="Arial"/>
                <w:bCs/>
              </w:rPr>
              <w:t>7</w:t>
            </w:r>
          </w:p>
        </w:tc>
        <w:tc>
          <w:tcPr>
            <w:tcW w:w="7865" w:type="dxa"/>
            <w:gridSpan w:val="2"/>
            <w:tcBorders>
              <w:top w:val="nil"/>
              <w:left w:val="nil"/>
              <w:bottom w:val="nil"/>
              <w:right w:val="nil"/>
            </w:tcBorders>
            <w:shd w:val="clear" w:color="auto" w:fill="auto"/>
          </w:tcPr>
          <w:p w:rsidR="00B15FA3" w:rsidRDefault="00B15FA3" w:rsidP="00D96394">
            <w:pPr>
              <w:rPr>
                <w:rFonts w:ascii="Arial" w:hAnsi="Arial" w:cs="Arial"/>
              </w:rPr>
            </w:pPr>
            <w:r w:rsidRPr="00D96394">
              <w:rPr>
                <w:rFonts w:ascii="Arial" w:hAnsi="Arial" w:cs="Arial"/>
              </w:rPr>
              <w:t>To review the CCGs Assurance Framework and Risk Register at each meeting</w:t>
            </w:r>
            <w:r w:rsidR="00BA18A9" w:rsidRPr="00D96394">
              <w:rPr>
                <w:rFonts w:ascii="Arial" w:hAnsi="Arial" w:cs="Arial"/>
              </w:rPr>
              <w:t> of</w:t>
            </w:r>
            <w:r w:rsidRPr="00D96394">
              <w:rPr>
                <w:rFonts w:ascii="Arial" w:hAnsi="Arial" w:cs="Arial"/>
              </w:rPr>
              <w:t xml:space="preserve"> the Committee in </w:t>
            </w:r>
            <w:r w:rsidR="00883BCD" w:rsidRPr="00D96394">
              <w:rPr>
                <w:rFonts w:ascii="Arial" w:hAnsi="Arial" w:cs="Arial"/>
              </w:rPr>
              <w:t>accordance with the CCG’s Integrated Risk Management Framework</w:t>
            </w:r>
            <w:r w:rsidR="00D96394">
              <w:rPr>
                <w:rFonts w:ascii="Arial" w:hAnsi="Arial" w:cs="Arial"/>
              </w:rPr>
              <w:t>.</w:t>
            </w:r>
          </w:p>
          <w:p w:rsidR="0049654E" w:rsidRPr="00D96394" w:rsidRDefault="0049654E" w:rsidP="00D96394">
            <w:pPr>
              <w:rPr>
                <w:rFonts w:ascii="Arial" w:hAnsi="Arial" w:cs="Arial"/>
              </w:rPr>
            </w:pPr>
          </w:p>
        </w:tc>
      </w:tr>
      <w:tr w:rsidR="002969A8" w:rsidRPr="00EB5507" w:rsidTr="00D96394">
        <w:tc>
          <w:tcPr>
            <w:tcW w:w="669"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2969A8" w:rsidRPr="006F4594" w:rsidRDefault="002969A8" w:rsidP="00661416">
            <w:pPr>
              <w:jc w:val="both"/>
              <w:rPr>
                <w:rFonts w:ascii="Arial" w:eastAsia="MS Mincho" w:hAnsi="Arial" w:cs="Arial"/>
                <w:bCs/>
              </w:rPr>
            </w:pPr>
            <w:r>
              <w:rPr>
                <w:rFonts w:ascii="Arial" w:eastAsia="MS Mincho" w:hAnsi="Arial" w:cs="Arial"/>
                <w:bCs/>
              </w:rPr>
              <w:t>3.</w:t>
            </w:r>
            <w:r w:rsidR="00883BCD">
              <w:rPr>
                <w:rFonts w:ascii="Arial" w:eastAsia="MS Mincho" w:hAnsi="Arial" w:cs="Arial"/>
                <w:bCs/>
              </w:rPr>
              <w:t>8</w:t>
            </w:r>
          </w:p>
        </w:tc>
        <w:tc>
          <w:tcPr>
            <w:tcW w:w="7865" w:type="dxa"/>
            <w:gridSpan w:val="2"/>
            <w:tcBorders>
              <w:top w:val="nil"/>
              <w:left w:val="nil"/>
              <w:bottom w:val="nil"/>
              <w:right w:val="nil"/>
            </w:tcBorders>
            <w:shd w:val="clear" w:color="auto" w:fill="auto"/>
          </w:tcPr>
          <w:p w:rsidR="002969A8" w:rsidRDefault="002969A8" w:rsidP="002969A8">
            <w:pPr>
              <w:autoSpaceDE w:val="0"/>
              <w:autoSpaceDN w:val="0"/>
              <w:adjustRightInd w:val="0"/>
              <w:jc w:val="both"/>
              <w:rPr>
                <w:rFonts w:ascii="Arial" w:hAnsi="Arial" w:cs="Arial"/>
                <w:color w:val="000000"/>
              </w:rPr>
            </w:pPr>
            <w:r>
              <w:rPr>
                <w:rFonts w:ascii="Arial" w:hAnsi="Arial" w:cs="Arial"/>
                <w:color w:val="000000"/>
              </w:rPr>
              <w:t>In accordance with the CCG’s Constitution t</w:t>
            </w:r>
            <w:r w:rsidRPr="002969A8">
              <w:rPr>
                <w:rFonts w:ascii="Arial" w:hAnsi="Arial" w:cs="Arial"/>
                <w:color w:val="000000"/>
              </w:rPr>
              <w:t xml:space="preserve">he appointment process </w:t>
            </w:r>
            <w:r>
              <w:rPr>
                <w:rFonts w:ascii="Arial" w:hAnsi="Arial" w:cs="Arial"/>
                <w:color w:val="000000"/>
              </w:rPr>
              <w:t xml:space="preserve">for Lay Members, the Practice Manager, the Secondary Care Clinician, the Chief Officer, the Chief Finance Officer, the Chief Nurse, and the Medical Director </w:t>
            </w:r>
            <w:r w:rsidRPr="002969A8">
              <w:rPr>
                <w:rFonts w:ascii="Arial" w:hAnsi="Arial" w:cs="Arial"/>
                <w:color w:val="000000"/>
              </w:rPr>
              <w:t>will operate under best guidance.  The Remuneration Commit</w:t>
            </w:r>
            <w:r>
              <w:rPr>
                <w:rFonts w:ascii="Arial" w:hAnsi="Arial" w:cs="Arial"/>
                <w:color w:val="000000"/>
              </w:rPr>
              <w:t xml:space="preserve">tee will determine the </w:t>
            </w:r>
            <w:r w:rsidR="00124D39">
              <w:rPr>
                <w:rFonts w:ascii="Arial" w:hAnsi="Arial" w:cs="Arial"/>
                <w:color w:val="000000"/>
              </w:rPr>
              <w:t>detail of</w:t>
            </w:r>
            <w:r w:rsidRPr="002969A8">
              <w:rPr>
                <w:rFonts w:ascii="Arial" w:hAnsi="Arial" w:cs="Arial"/>
                <w:color w:val="000000"/>
              </w:rPr>
              <w:t xml:space="preserve"> the process.  </w:t>
            </w:r>
          </w:p>
          <w:p w:rsidR="00D96394" w:rsidRPr="006F4594" w:rsidRDefault="00D96394" w:rsidP="002969A8">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2969A8">
            <w:pPr>
              <w:jc w:val="both"/>
              <w:rPr>
                <w:rFonts w:ascii="Arial" w:eastAsia="MS Mincho" w:hAnsi="Arial" w:cs="Arial"/>
                <w:bCs/>
              </w:rPr>
            </w:pPr>
            <w:r w:rsidRPr="006F4594">
              <w:rPr>
                <w:rFonts w:ascii="Arial" w:eastAsia="MS Mincho" w:hAnsi="Arial" w:cs="Arial"/>
                <w:bCs/>
              </w:rPr>
              <w:t>3.</w:t>
            </w:r>
            <w:r w:rsidR="00883BCD">
              <w:rPr>
                <w:rFonts w:ascii="Arial" w:eastAsia="MS Mincho" w:hAnsi="Arial" w:cs="Arial"/>
                <w:bCs/>
              </w:rPr>
              <w:t>9</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The Committee shall report in writing to the Governing Body the basis of its decisions and recommendations.  Minutes of the Committee’s meetings should record such decisions.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4.</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4.1</w:t>
            </w:r>
          </w:p>
        </w:tc>
        <w:tc>
          <w:tcPr>
            <w:tcW w:w="7865" w:type="dxa"/>
            <w:gridSpan w:val="2"/>
            <w:tcBorders>
              <w:top w:val="nil"/>
              <w:left w:val="nil"/>
              <w:bottom w:val="nil"/>
              <w:right w:val="nil"/>
            </w:tcBorders>
            <w:shd w:val="clear" w:color="auto" w:fill="auto"/>
          </w:tcPr>
          <w:p w:rsidR="003C60E8" w:rsidRPr="006F4594" w:rsidRDefault="00672FB6" w:rsidP="00661416">
            <w:pPr>
              <w:autoSpaceDE w:val="0"/>
              <w:autoSpaceDN w:val="0"/>
              <w:adjustRightInd w:val="0"/>
              <w:jc w:val="both"/>
              <w:rPr>
                <w:rFonts w:ascii="Arial" w:eastAsia="MS Mincho" w:hAnsi="Arial" w:cs="Arial"/>
                <w:lang w:val="en-US" w:eastAsia="ja-JP"/>
              </w:rPr>
            </w:pPr>
            <w:r w:rsidRPr="00672FB6">
              <w:rPr>
                <w:rFonts w:ascii="Arial" w:hAnsi="Arial" w:cs="Arial"/>
                <w:color w:val="000000"/>
              </w:rPr>
              <w:t xml:space="preserve">The Remuneration Committee will be chaired by a </w:t>
            </w:r>
            <w:r>
              <w:rPr>
                <w:rFonts w:ascii="Arial" w:hAnsi="Arial" w:cs="Arial"/>
                <w:color w:val="000000"/>
              </w:rPr>
              <w:t>L</w:t>
            </w:r>
            <w:r w:rsidRPr="00672FB6">
              <w:rPr>
                <w:rFonts w:ascii="Arial" w:hAnsi="Arial" w:cs="Arial"/>
                <w:color w:val="000000"/>
              </w:rPr>
              <w:t xml:space="preserve">ay </w:t>
            </w:r>
            <w:r>
              <w:rPr>
                <w:rFonts w:ascii="Arial" w:hAnsi="Arial" w:cs="Arial"/>
                <w:color w:val="000000"/>
              </w:rPr>
              <w:t>M</w:t>
            </w:r>
            <w:r w:rsidRPr="00672FB6">
              <w:rPr>
                <w:rFonts w:ascii="Arial" w:hAnsi="Arial" w:cs="Arial"/>
                <w:color w:val="000000"/>
              </w:rPr>
              <w:t xml:space="preserve">ember other than the </w:t>
            </w:r>
            <w:r>
              <w:rPr>
                <w:rFonts w:ascii="Arial" w:hAnsi="Arial" w:cs="Arial"/>
                <w:color w:val="000000"/>
              </w:rPr>
              <w:t>A</w:t>
            </w:r>
            <w:r w:rsidRPr="00672FB6">
              <w:rPr>
                <w:rFonts w:ascii="Arial" w:hAnsi="Arial" w:cs="Arial"/>
                <w:color w:val="000000"/>
              </w:rPr>
              <w:t xml:space="preserve">udit </w:t>
            </w:r>
            <w:r>
              <w:rPr>
                <w:rFonts w:ascii="Arial" w:hAnsi="Arial" w:cs="Arial"/>
                <w:color w:val="000000"/>
              </w:rPr>
              <w:t>Committee C</w:t>
            </w:r>
            <w:r w:rsidRPr="00672FB6">
              <w:rPr>
                <w:rFonts w:ascii="Arial" w:hAnsi="Arial" w:cs="Arial"/>
                <w:color w:val="000000"/>
              </w:rPr>
              <w:t>hair</w:t>
            </w:r>
            <w:r>
              <w:rPr>
                <w:rFonts w:ascii="Arial" w:hAnsi="Arial" w:cs="Arial"/>
                <w:color w:val="000000"/>
              </w:rPr>
              <w:t>,</w:t>
            </w:r>
            <w:r w:rsidRPr="00672FB6">
              <w:rPr>
                <w:rFonts w:ascii="Arial" w:hAnsi="Arial" w:cs="Arial"/>
                <w:color w:val="000000"/>
              </w:rPr>
              <w:t xml:space="preserve"> and only members of the Governing Body may be members of the Remuneration Committee</w:t>
            </w:r>
            <w:r>
              <w:rPr>
                <w:rFonts w:ascii="Arial" w:hAnsi="Arial" w:cs="Arial"/>
                <w:color w:val="000000"/>
              </w:rPr>
              <w:t>. Accordingly, t</w:t>
            </w:r>
            <w:r w:rsidR="003C60E8">
              <w:rPr>
                <w:rFonts w:ascii="Arial" w:hAnsi="Arial" w:cs="Arial"/>
                <w:color w:val="000000"/>
              </w:rPr>
              <w:t>he Membership of the</w:t>
            </w:r>
            <w:r w:rsidR="003C60E8" w:rsidRPr="006F4594">
              <w:rPr>
                <w:rFonts w:ascii="Arial" w:hAnsi="Arial" w:cs="Arial"/>
                <w:color w:val="000000"/>
              </w:rPr>
              <w:t xml:space="preserve"> Remuneration Committee will be: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4.1.1</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 xml:space="preserve">Lay Member </w:t>
            </w:r>
            <w:r w:rsidR="00672FB6">
              <w:rPr>
                <w:rFonts w:ascii="Arial" w:eastAsia="MS Mincho" w:hAnsi="Arial" w:cs="Arial"/>
                <w:lang w:val="en-US" w:eastAsia="ja-JP"/>
              </w:rPr>
              <w:t>for Patient and Public Engagement and Primary Care Commissioning</w:t>
            </w:r>
            <w:r w:rsidRPr="006F4594">
              <w:rPr>
                <w:rFonts w:ascii="Arial" w:eastAsia="MS Mincho" w:hAnsi="Arial" w:cs="Arial"/>
                <w:lang w:val="en-US" w:eastAsia="ja-JP"/>
              </w:rPr>
              <w:t xml:space="preserve"> ( Chair)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4.1.2</w:t>
            </w:r>
          </w:p>
        </w:tc>
        <w:tc>
          <w:tcPr>
            <w:tcW w:w="7014"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val="en-US" w:eastAsia="ja-JP"/>
              </w:rPr>
            </w:pPr>
            <w:r w:rsidRPr="006F4594">
              <w:rPr>
                <w:rFonts w:ascii="Arial" w:eastAsia="MS Mincho" w:hAnsi="Arial" w:cs="Arial"/>
                <w:lang w:val="en-US" w:eastAsia="ja-JP"/>
              </w:rPr>
              <w:t>Lay Member</w:t>
            </w:r>
            <w:r w:rsidR="00672FB6">
              <w:rPr>
                <w:rFonts w:ascii="Arial" w:eastAsia="MS Mincho" w:hAnsi="Arial" w:cs="Arial"/>
                <w:lang w:val="en-US" w:eastAsia="ja-JP"/>
              </w:rPr>
              <w:t xml:space="preserve"> for Governance</w:t>
            </w:r>
            <w:r w:rsidRPr="006F4594">
              <w:rPr>
                <w:rFonts w:ascii="Arial" w:eastAsia="MS Mincho" w:hAnsi="Arial" w:cs="Arial"/>
                <w:lang w:val="en-US" w:eastAsia="ja-JP"/>
              </w:rPr>
              <w:t xml:space="preserve"> </w:t>
            </w:r>
            <w:r w:rsidR="00CA7A07">
              <w:rPr>
                <w:rFonts w:ascii="Arial" w:eastAsia="MS Mincho" w:hAnsi="Arial" w:cs="Arial"/>
                <w:lang w:val="en-US" w:eastAsia="ja-JP"/>
              </w:rPr>
              <w:t>(</w:t>
            </w:r>
            <w:r w:rsidRPr="006F4594">
              <w:rPr>
                <w:rFonts w:ascii="Arial" w:eastAsia="MS Mincho" w:hAnsi="Arial" w:cs="Arial"/>
                <w:lang w:val="en-US" w:eastAsia="ja-JP"/>
              </w:rPr>
              <w:t>Deputy Chair</w:t>
            </w:r>
            <w:r w:rsidR="00CA7A07">
              <w:rPr>
                <w:rFonts w:ascii="Arial" w:eastAsia="MS Mincho" w:hAnsi="Arial" w:cs="Arial"/>
                <w:lang w:val="en-US" w:eastAsia="ja-JP"/>
              </w:rPr>
              <w:t>)</w:t>
            </w:r>
            <w:r w:rsidR="00CF2D85">
              <w:rPr>
                <w:rFonts w:ascii="Arial" w:eastAsia="MS Mincho" w:hAnsi="Arial" w:cs="Arial"/>
                <w:lang w:val="en-US" w:eastAsia="ja-JP"/>
              </w:rPr>
              <w:t xml:space="preserve"> </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p>
        </w:tc>
        <w:tc>
          <w:tcPr>
            <w:tcW w:w="851" w:type="dxa"/>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4.1.3</w:t>
            </w:r>
          </w:p>
        </w:tc>
        <w:tc>
          <w:tcPr>
            <w:tcW w:w="7014" w:type="dxa"/>
            <w:tcBorders>
              <w:top w:val="nil"/>
              <w:left w:val="nil"/>
              <w:bottom w:val="nil"/>
              <w:right w:val="nil"/>
            </w:tcBorders>
            <w:shd w:val="clear" w:color="auto" w:fill="auto"/>
          </w:tcPr>
          <w:p w:rsidR="003C60E8" w:rsidRPr="006F4594" w:rsidRDefault="00CB0854" w:rsidP="00661416">
            <w:pPr>
              <w:autoSpaceDE w:val="0"/>
              <w:autoSpaceDN w:val="0"/>
              <w:adjustRightInd w:val="0"/>
              <w:jc w:val="both"/>
              <w:rPr>
                <w:rFonts w:ascii="Arial" w:eastAsia="MS Mincho" w:hAnsi="Arial" w:cs="Arial"/>
                <w:lang w:val="en-US" w:eastAsia="ja-JP"/>
              </w:rPr>
            </w:pPr>
            <w:r>
              <w:rPr>
                <w:rFonts w:ascii="Arial" w:eastAsia="MS Mincho" w:hAnsi="Arial" w:cs="Arial"/>
                <w:lang w:val="en-US" w:eastAsia="ja-JP"/>
              </w:rPr>
              <w:t xml:space="preserve">Four </w:t>
            </w:r>
            <w:r w:rsidR="003C60E8" w:rsidRPr="006F4594">
              <w:rPr>
                <w:rFonts w:ascii="Arial" w:eastAsia="MS Mincho" w:hAnsi="Arial" w:cs="Arial"/>
                <w:lang w:val="en-US" w:eastAsia="ja-JP"/>
              </w:rPr>
              <w:t xml:space="preserve">members of the Governing Body to include: </w:t>
            </w:r>
          </w:p>
          <w:p w:rsidR="003C60E8" w:rsidRPr="006F4594" w:rsidRDefault="003C60E8" w:rsidP="00661416">
            <w:pPr>
              <w:autoSpaceDE w:val="0"/>
              <w:autoSpaceDN w:val="0"/>
              <w:adjustRightInd w:val="0"/>
              <w:jc w:val="both"/>
              <w:rPr>
                <w:rFonts w:ascii="Arial" w:eastAsia="MS Mincho" w:hAnsi="Arial" w:cs="Arial"/>
                <w:lang w:val="en-US" w:eastAsia="ja-JP"/>
              </w:rPr>
            </w:pPr>
          </w:p>
          <w:p w:rsidR="003C60E8" w:rsidRPr="00187C6D" w:rsidRDefault="00CF2D85" w:rsidP="00187C6D">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Three Elected Members of the Governing Body: specifically t</w:t>
            </w:r>
            <w:r w:rsidR="003C60E8" w:rsidRPr="00187C6D">
              <w:rPr>
                <w:rFonts w:eastAsia="MS Mincho" w:cs="Arial"/>
                <w:sz w:val="24"/>
                <w:lang w:val="en-US" w:eastAsia="ja-JP"/>
              </w:rPr>
              <w:t xml:space="preserve">he </w:t>
            </w:r>
            <w:r w:rsidR="00CA7A07">
              <w:rPr>
                <w:rFonts w:eastAsia="MS Mincho" w:cs="Arial"/>
                <w:sz w:val="24"/>
                <w:lang w:val="en-US" w:eastAsia="ja-JP"/>
              </w:rPr>
              <w:t xml:space="preserve">CCG </w:t>
            </w:r>
            <w:r w:rsidR="003C60E8" w:rsidRPr="00187C6D">
              <w:rPr>
                <w:rFonts w:eastAsia="MS Mincho" w:cs="Arial"/>
                <w:sz w:val="24"/>
                <w:lang w:val="en-US" w:eastAsia="ja-JP"/>
              </w:rPr>
              <w:t>Chair</w:t>
            </w:r>
            <w:r>
              <w:rPr>
                <w:rFonts w:eastAsia="MS Mincho" w:cs="Arial"/>
                <w:sz w:val="24"/>
                <w:lang w:val="en-US" w:eastAsia="ja-JP"/>
              </w:rPr>
              <w:t>, and the</w:t>
            </w:r>
            <w:r w:rsidR="00AB08BE">
              <w:rPr>
                <w:rFonts w:eastAsia="MS Mincho" w:cs="Arial"/>
                <w:sz w:val="24"/>
                <w:lang w:val="en-US" w:eastAsia="ja-JP"/>
              </w:rPr>
              <w:t xml:space="preserve"> </w:t>
            </w:r>
            <w:r w:rsidR="003C60E8" w:rsidRPr="00187C6D">
              <w:rPr>
                <w:rFonts w:eastAsia="MS Mincho" w:cs="Arial"/>
                <w:sz w:val="24"/>
                <w:lang w:val="en-US" w:eastAsia="ja-JP"/>
              </w:rPr>
              <w:t xml:space="preserve">Governing Body </w:t>
            </w:r>
            <w:r w:rsidR="00CA7A07">
              <w:rPr>
                <w:rFonts w:eastAsia="MS Mincho" w:cs="Arial"/>
                <w:sz w:val="24"/>
                <w:lang w:val="en-US" w:eastAsia="ja-JP"/>
              </w:rPr>
              <w:t xml:space="preserve">Elected </w:t>
            </w:r>
            <w:r w:rsidR="003C60E8" w:rsidRPr="00187C6D">
              <w:rPr>
                <w:rFonts w:eastAsia="MS Mincho" w:cs="Arial"/>
                <w:sz w:val="24"/>
                <w:lang w:val="en-US" w:eastAsia="ja-JP"/>
              </w:rPr>
              <w:t xml:space="preserve">Member representatives from the Finance and Performance Committee </w:t>
            </w:r>
            <w:r w:rsidR="00BA18A9">
              <w:rPr>
                <w:rFonts w:eastAsia="MS Mincho" w:cs="Arial"/>
                <w:sz w:val="24"/>
                <w:lang w:val="en-US" w:eastAsia="ja-JP"/>
              </w:rPr>
              <w:t xml:space="preserve"> </w:t>
            </w:r>
          </w:p>
          <w:p w:rsidR="00B835A4" w:rsidRDefault="008E5C36" w:rsidP="003C60E8">
            <w:pPr>
              <w:pStyle w:val="ListParagraph"/>
              <w:numPr>
                <w:ilvl w:val="0"/>
                <w:numId w:val="1"/>
              </w:numPr>
              <w:tabs>
                <w:tab w:val="left" w:pos="1701"/>
              </w:tabs>
              <w:autoSpaceDE w:val="0"/>
              <w:autoSpaceDN w:val="0"/>
              <w:adjustRightInd w:val="0"/>
              <w:contextualSpacing/>
              <w:jc w:val="both"/>
              <w:rPr>
                <w:rFonts w:eastAsia="MS Mincho" w:cs="Arial"/>
                <w:sz w:val="24"/>
                <w:lang w:val="en-US" w:eastAsia="ja-JP"/>
              </w:rPr>
            </w:pPr>
            <w:r>
              <w:rPr>
                <w:rFonts w:eastAsia="MS Mincho" w:cs="Arial"/>
                <w:sz w:val="24"/>
                <w:lang w:val="en-US" w:eastAsia="ja-JP"/>
              </w:rPr>
              <w:t xml:space="preserve">The </w:t>
            </w:r>
            <w:r w:rsidR="006D0127">
              <w:rPr>
                <w:rFonts w:eastAsia="MS Mincho" w:cs="Arial"/>
                <w:sz w:val="24"/>
                <w:lang w:val="en-US" w:eastAsia="ja-JP"/>
              </w:rPr>
              <w:t>Secondary Care Clinician</w:t>
            </w:r>
            <w:r w:rsidR="00CA7A07">
              <w:rPr>
                <w:rFonts w:eastAsia="MS Mincho" w:cs="Arial"/>
                <w:sz w:val="24"/>
                <w:lang w:val="en-US" w:eastAsia="ja-JP"/>
              </w:rPr>
              <w:t>.</w:t>
            </w:r>
          </w:p>
          <w:p w:rsidR="00CF2D85" w:rsidRPr="006F4594" w:rsidRDefault="00CF2D85" w:rsidP="008E5C36">
            <w:pPr>
              <w:pStyle w:val="ListParagraph"/>
              <w:tabs>
                <w:tab w:val="left" w:pos="1701"/>
              </w:tabs>
              <w:autoSpaceDE w:val="0"/>
              <w:autoSpaceDN w:val="0"/>
              <w:adjustRightInd w:val="0"/>
              <w:ind w:left="360"/>
              <w:contextualSpacing/>
              <w:jc w:val="both"/>
              <w:rPr>
                <w:rFonts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Chief Officer will be in attendance (except when</w:t>
            </w:r>
            <w:r w:rsidR="00E20CE6">
              <w:rPr>
                <w:rFonts w:ascii="Arial" w:hAnsi="Arial" w:cs="Arial"/>
                <w:color w:val="000000"/>
              </w:rPr>
              <w:t xml:space="preserve"> personal issues are discussed),</w:t>
            </w:r>
            <w:r w:rsidR="00E20CE6" w:rsidRPr="006F4594">
              <w:rPr>
                <w:rFonts w:ascii="Arial" w:eastAsia="MS Mincho" w:hAnsi="Arial" w:cs="Arial"/>
                <w:lang w:eastAsia="ja-JP"/>
              </w:rPr>
              <w:t xml:space="preserve">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4.3</w:t>
            </w:r>
          </w:p>
        </w:tc>
        <w:tc>
          <w:tcPr>
            <w:tcW w:w="7865" w:type="dxa"/>
            <w:gridSpan w:val="2"/>
            <w:tcBorders>
              <w:top w:val="nil"/>
              <w:left w:val="nil"/>
              <w:bottom w:val="nil"/>
              <w:right w:val="nil"/>
            </w:tcBorders>
            <w:shd w:val="clear" w:color="auto" w:fill="auto"/>
          </w:tcPr>
          <w:p w:rsidR="003C60E8" w:rsidRPr="006F4594"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The </w:t>
            </w:r>
            <w:r w:rsidR="00124D39">
              <w:rPr>
                <w:rFonts w:ascii="Arial" w:hAnsi="Arial" w:cs="Arial"/>
                <w:color w:val="000000"/>
              </w:rPr>
              <w:t xml:space="preserve">Head of </w:t>
            </w:r>
            <w:r w:rsidR="00CB0854">
              <w:rPr>
                <w:rFonts w:ascii="Arial" w:eastAsia="MS Mincho" w:hAnsi="Arial" w:cs="Arial"/>
                <w:lang w:eastAsia="ja-JP"/>
              </w:rPr>
              <w:t xml:space="preserve">Governance &amp; Assurance </w:t>
            </w:r>
            <w:r w:rsidR="003C60E8" w:rsidRPr="006F4594">
              <w:rPr>
                <w:rFonts w:ascii="Arial" w:eastAsia="MS Mincho" w:hAnsi="Arial" w:cs="Arial"/>
                <w:lang w:eastAsia="ja-JP"/>
              </w:rPr>
              <w:t>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4.4</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eastAsia="MS Mincho" w:hAnsi="Arial" w:cs="Arial"/>
                <w:lang w:eastAsia="ja-JP"/>
              </w:rPr>
              <w:t xml:space="preserve">The </w:t>
            </w:r>
            <w:r w:rsidR="00CB0854">
              <w:rPr>
                <w:rFonts w:ascii="Arial" w:eastAsia="MS Mincho" w:hAnsi="Arial" w:cs="Arial"/>
                <w:lang w:eastAsia="ja-JP"/>
              </w:rPr>
              <w:t xml:space="preserve">Head of </w:t>
            </w:r>
            <w:r w:rsidRPr="006F4594">
              <w:rPr>
                <w:rFonts w:ascii="Arial" w:eastAsia="MS Mincho" w:hAnsi="Arial" w:cs="Arial"/>
                <w:lang w:eastAsia="ja-JP"/>
              </w:rPr>
              <w:t>Human Resources will be in attendance to support the Committee in its work, but not as a member.</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5.</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eastAsia="MS Mincho" w:hAnsi="Arial" w:cs="Arial"/>
                <w:lang w:eastAsia="ja-JP"/>
              </w:rPr>
              <w:t>A m</w:t>
            </w:r>
            <w:r w:rsidR="00B835A4">
              <w:rPr>
                <w:rFonts w:ascii="Arial" w:eastAsia="MS Mincho" w:hAnsi="Arial" w:cs="Arial"/>
                <w:lang w:eastAsia="ja-JP"/>
              </w:rPr>
              <w:t xml:space="preserve">inimum of one Lay Member and </w:t>
            </w:r>
            <w:r w:rsidR="00CB0854">
              <w:rPr>
                <w:rFonts w:ascii="Arial" w:eastAsia="MS Mincho" w:hAnsi="Arial" w:cs="Arial"/>
                <w:lang w:eastAsia="ja-JP"/>
              </w:rPr>
              <w:t xml:space="preserve">two </w:t>
            </w:r>
            <w:r w:rsidRPr="006F4594">
              <w:rPr>
                <w:rFonts w:ascii="Arial" w:eastAsia="MS Mincho" w:hAnsi="Arial" w:cs="Arial"/>
                <w:lang w:eastAsia="ja-JP"/>
              </w:rPr>
              <w:t>other m</w:t>
            </w:r>
            <w:r>
              <w:rPr>
                <w:rFonts w:ascii="Arial" w:eastAsia="MS Mincho" w:hAnsi="Arial" w:cs="Arial"/>
                <w:lang w:eastAsia="ja-JP"/>
              </w:rPr>
              <w:t>embers</w:t>
            </w:r>
            <w:r w:rsidRPr="006F4594">
              <w:rPr>
                <w:rFonts w:ascii="Arial" w:eastAsia="MS Mincho" w:hAnsi="Arial" w:cs="Arial"/>
                <w:lang w:eastAsia="ja-JP"/>
              </w:rPr>
              <w:t xml:space="preserve"> will constitute a quorum.</w:t>
            </w:r>
          </w:p>
          <w:p w:rsidR="003C60E8" w:rsidRDefault="003C60E8" w:rsidP="00661416">
            <w:pPr>
              <w:autoSpaceDE w:val="0"/>
              <w:autoSpaceDN w:val="0"/>
              <w:adjustRightInd w:val="0"/>
              <w:jc w:val="both"/>
              <w:rPr>
                <w:rFonts w:ascii="Arial" w:hAnsi="Arial" w:cs="Arial"/>
                <w:color w:val="000000"/>
              </w:rPr>
            </w:pPr>
          </w:p>
          <w:p w:rsidR="00122ABA" w:rsidRDefault="00122ABA" w:rsidP="00661416">
            <w:pPr>
              <w:autoSpaceDE w:val="0"/>
              <w:autoSpaceDN w:val="0"/>
              <w:adjustRightInd w:val="0"/>
              <w:jc w:val="both"/>
              <w:rPr>
                <w:rFonts w:ascii="Arial" w:hAnsi="Arial" w:cs="Arial"/>
                <w:color w:val="000000"/>
              </w:rPr>
            </w:pPr>
          </w:p>
          <w:p w:rsidR="00122ABA" w:rsidRPr="006F4594" w:rsidRDefault="00122ABA"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5.2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eastAsia="MS Mincho" w:hAnsi="Arial" w:cs="Arial"/>
                <w:lang w:eastAsia="ja-JP"/>
              </w:rPr>
            </w:pPr>
            <w:r w:rsidRPr="006F4594">
              <w:rPr>
                <w:rFonts w:ascii="Arial" w:hAnsi="Arial" w:cs="Arial"/>
                <w:color w:val="000000"/>
              </w:rPr>
              <w:t>A decision put to a vote at the meeting shall be determined by a majority of the votes of members present. In the case of an equal vote, the Chair of the Committee shall have a second and casting vote.</w:t>
            </w:r>
          </w:p>
          <w:p w:rsidR="003C60E8" w:rsidRDefault="003C60E8" w:rsidP="00661416">
            <w:pPr>
              <w:autoSpaceDE w:val="0"/>
              <w:autoSpaceDN w:val="0"/>
              <w:adjustRightInd w:val="0"/>
              <w:jc w:val="both"/>
              <w:rPr>
                <w:rFonts w:ascii="Arial" w:hAnsi="Arial" w:cs="Arial"/>
                <w:color w:val="000000"/>
              </w:rPr>
            </w:pP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6.</w:t>
            </w:r>
          </w:p>
        </w:tc>
        <w:tc>
          <w:tcPr>
            <w:tcW w:w="8573" w:type="dxa"/>
            <w:gridSpan w:val="3"/>
            <w:tcBorders>
              <w:top w:val="nil"/>
              <w:left w:val="nil"/>
              <w:bottom w:val="nil"/>
              <w:right w:val="nil"/>
            </w:tcBorders>
            <w:shd w:val="clear" w:color="auto" w:fill="auto"/>
          </w:tcPr>
          <w:p w:rsidR="003C60E8" w:rsidRPr="006F4594" w:rsidRDefault="003C60E8"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decisions of the Committee will be formally recorded in an appropriate minute.</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6.2</w:t>
            </w:r>
          </w:p>
        </w:tc>
        <w:tc>
          <w:tcPr>
            <w:tcW w:w="7865" w:type="dxa"/>
            <w:gridSpan w:val="2"/>
            <w:tcBorders>
              <w:top w:val="nil"/>
              <w:left w:val="nil"/>
              <w:bottom w:val="nil"/>
              <w:right w:val="nil"/>
            </w:tcBorders>
            <w:shd w:val="clear" w:color="auto" w:fill="auto"/>
          </w:tcPr>
          <w:p w:rsidR="00D96394" w:rsidRDefault="003C60E8" w:rsidP="00661416">
            <w:pPr>
              <w:autoSpaceDE w:val="0"/>
              <w:autoSpaceDN w:val="0"/>
              <w:adjustRightInd w:val="0"/>
              <w:jc w:val="both"/>
              <w:rPr>
                <w:rFonts w:ascii="Arial" w:hAnsi="Arial" w:cs="Arial"/>
              </w:rPr>
            </w:pPr>
            <w:r w:rsidRPr="006F4594">
              <w:rPr>
                <w:rFonts w:ascii="Arial" w:hAnsi="Arial" w:cs="Arial"/>
              </w:rPr>
              <w:t xml:space="preserve">The Committee Chair shall report formally to the Clinical Commissioning Group Governing Body on its proceedings after each meeting on all matters within its duties and responsibilities. The report shall be presented to the confidential meeting of the Governing Body. </w:t>
            </w:r>
          </w:p>
          <w:p w:rsidR="00D96394" w:rsidRDefault="00D96394" w:rsidP="00661416">
            <w:pPr>
              <w:autoSpaceDE w:val="0"/>
              <w:autoSpaceDN w:val="0"/>
              <w:adjustRightInd w:val="0"/>
              <w:jc w:val="both"/>
              <w:rPr>
                <w:rFonts w:ascii="Arial" w:hAnsi="Arial" w:cs="Arial"/>
              </w:rPr>
            </w:pPr>
          </w:p>
          <w:p w:rsidR="00D96394" w:rsidRDefault="003C60E8" w:rsidP="00661416">
            <w:pPr>
              <w:autoSpaceDE w:val="0"/>
              <w:autoSpaceDN w:val="0"/>
              <w:adjustRightInd w:val="0"/>
              <w:jc w:val="both"/>
              <w:rPr>
                <w:rFonts w:ascii="Arial" w:hAnsi="Arial" w:cs="Arial"/>
                <w:color w:val="000000"/>
              </w:rPr>
            </w:pPr>
            <w:r w:rsidRPr="006F4594">
              <w:rPr>
                <w:rFonts w:ascii="Arial" w:hAnsi="Arial" w:cs="Arial"/>
              </w:rPr>
              <w:t xml:space="preserve">The Committee </w:t>
            </w:r>
            <w:r w:rsidRPr="006F4594">
              <w:rPr>
                <w:rFonts w:ascii="Arial" w:hAnsi="Arial" w:cs="Arial"/>
                <w:color w:val="000000"/>
              </w:rPr>
              <w:t>shall make recommendations to the Governing Body on any area within its remit where action or improvement is needed.</w:t>
            </w:r>
          </w:p>
          <w:p w:rsidR="0049654E" w:rsidRPr="006F4594" w:rsidRDefault="0049654E"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6.3</w:t>
            </w:r>
          </w:p>
        </w:tc>
        <w:tc>
          <w:tcPr>
            <w:tcW w:w="7865" w:type="dxa"/>
            <w:gridSpan w:val="2"/>
            <w:tcBorders>
              <w:top w:val="nil"/>
              <w:left w:val="nil"/>
              <w:bottom w:val="nil"/>
              <w:right w:val="nil"/>
            </w:tcBorders>
            <w:shd w:val="clear" w:color="auto" w:fill="auto"/>
          </w:tcPr>
          <w:p w:rsidR="006D0127" w:rsidRDefault="006D0127" w:rsidP="00661416">
            <w:pPr>
              <w:autoSpaceDE w:val="0"/>
              <w:autoSpaceDN w:val="0"/>
              <w:adjustRightInd w:val="0"/>
              <w:jc w:val="both"/>
              <w:rPr>
                <w:rFonts w:ascii="Arial" w:hAnsi="Arial" w:cs="Arial"/>
                <w:color w:val="000000"/>
              </w:rPr>
            </w:pPr>
            <w:r>
              <w:rPr>
                <w:rFonts w:ascii="Arial" w:hAnsi="Arial" w:cs="Arial"/>
                <w:color w:val="000000"/>
              </w:rPr>
              <w:t xml:space="preserve">High level anonymised </w:t>
            </w:r>
            <w:r w:rsidR="00082BF1">
              <w:rPr>
                <w:rFonts w:ascii="Arial" w:hAnsi="Arial" w:cs="Arial"/>
                <w:color w:val="000000"/>
              </w:rPr>
              <w:t>m</w:t>
            </w:r>
            <w:r w:rsidR="003C60E8" w:rsidRPr="006F4594">
              <w:rPr>
                <w:rFonts w:ascii="Arial" w:hAnsi="Arial" w:cs="Arial"/>
                <w:color w:val="000000"/>
              </w:rPr>
              <w:t>inutes/reports of meetings</w:t>
            </w:r>
            <w:r>
              <w:rPr>
                <w:rFonts w:ascii="Arial" w:hAnsi="Arial" w:cs="Arial"/>
                <w:color w:val="000000"/>
              </w:rPr>
              <w:t xml:space="preserve"> (to include; the papers discussed, process and rationale for decisions /outcome) will be presented to the Governing Body to support formal remuneration recommendations made to the Governing Body for ratification.</w:t>
            </w:r>
          </w:p>
          <w:p w:rsidR="006D0127" w:rsidRDefault="006D0127" w:rsidP="00661416">
            <w:pPr>
              <w:autoSpaceDE w:val="0"/>
              <w:autoSpaceDN w:val="0"/>
              <w:adjustRightInd w:val="0"/>
              <w:jc w:val="both"/>
              <w:rPr>
                <w:rFonts w:ascii="Arial" w:hAnsi="Arial" w:cs="Arial"/>
                <w:color w:val="000000"/>
              </w:rPr>
            </w:pPr>
          </w:p>
          <w:p w:rsidR="003C60E8" w:rsidRPr="006F4594" w:rsidRDefault="006D0127" w:rsidP="00661416">
            <w:pPr>
              <w:autoSpaceDE w:val="0"/>
              <w:autoSpaceDN w:val="0"/>
              <w:adjustRightInd w:val="0"/>
              <w:jc w:val="both"/>
              <w:rPr>
                <w:rFonts w:ascii="Arial" w:hAnsi="Arial" w:cs="Arial"/>
                <w:b/>
                <w:color w:val="000000"/>
              </w:rPr>
            </w:pPr>
            <w:r>
              <w:rPr>
                <w:rFonts w:ascii="Arial" w:hAnsi="Arial" w:cs="Arial"/>
                <w:color w:val="000000"/>
              </w:rPr>
              <w:t xml:space="preserve">The full notes of the meeting </w:t>
            </w:r>
            <w:r w:rsidR="003C60E8" w:rsidRPr="006F4594">
              <w:rPr>
                <w:rFonts w:ascii="Arial" w:hAnsi="Arial" w:cs="Arial"/>
                <w:color w:val="000000"/>
              </w:rPr>
              <w:t>will be confidential and only one master copy shall be held in a private Minute Book by the</w:t>
            </w:r>
            <w:r>
              <w:rPr>
                <w:rFonts w:ascii="Arial" w:hAnsi="Arial" w:cs="Arial"/>
                <w:color w:val="000000"/>
              </w:rPr>
              <w:t xml:space="preserve"> Governing Body Secretary</w:t>
            </w:r>
            <w:r w:rsidR="003C60E8" w:rsidRPr="006F4594">
              <w:rPr>
                <w:rFonts w:ascii="Arial" w:hAnsi="Arial" w:cs="Arial"/>
                <w:color w:val="000000"/>
              </w:rPr>
              <w:t>.</w:t>
            </w:r>
          </w:p>
          <w:p w:rsidR="002969A8" w:rsidRPr="006F4594" w:rsidRDefault="002969A8" w:rsidP="00661416">
            <w:pPr>
              <w:autoSpaceDE w:val="0"/>
              <w:autoSpaceDN w:val="0"/>
              <w:adjustRightInd w:val="0"/>
              <w:jc w:val="both"/>
              <w:rPr>
                <w:rFonts w:ascii="Arial" w:hAnsi="Arial" w:cs="Arial"/>
                <w:color w:val="000000"/>
              </w:rPr>
            </w:pPr>
          </w:p>
        </w:tc>
      </w:tr>
      <w:tr w:rsidR="006A6E34" w:rsidRPr="00EB5507" w:rsidTr="00D96394">
        <w:tc>
          <w:tcPr>
            <w:tcW w:w="669"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6A6E34" w:rsidRPr="006F4594" w:rsidRDefault="006A6E34" w:rsidP="00661416">
            <w:pPr>
              <w:jc w:val="both"/>
              <w:rPr>
                <w:rFonts w:ascii="Arial" w:eastAsia="MS Mincho" w:hAnsi="Arial" w:cs="Arial"/>
                <w:bCs/>
              </w:rPr>
            </w:pPr>
            <w:r>
              <w:rPr>
                <w:rFonts w:ascii="Arial" w:eastAsia="MS Mincho" w:hAnsi="Arial" w:cs="Arial"/>
                <w:bCs/>
              </w:rPr>
              <w:t>6.4</w:t>
            </w:r>
          </w:p>
        </w:tc>
        <w:tc>
          <w:tcPr>
            <w:tcW w:w="7865" w:type="dxa"/>
            <w:gridSpan w:val="2"/>
            <w:tcBorders>
              <w:top w:val="nil"/>
              <w:left w:val="nil"/>
              <w:bottom w:val="nil"/>
              <w:right w:val="nil"/>
            </w:tcBorders>
            <w:shd w:val="clear" w:color="auto" w:fill="auto"/>
          </w:tcPr>
          <w:p w:rsidR="006A6E34" w:rsidRDefault="006A6E34" w:rsidP="00661416">
            <w:pPr>
              <w:autoSpaceDE w:val="0"/>
              <w:autoSpaceDN w:val="0"/>
              <w:adjustRightInd w:val="0"/>
              <w:jc w:val="both"/>
              <w:rPr>
                <w:rFonts w:ascii="Arial" w:hAnsi="Arial" w:cs="Arial"/>
                <w:color w:val="000000"/>
              </w:rPr>
            </w:pPr>
            <w:r>
              <w:rPr>
                <w:rFonts w:ascii="Arial" w:hAnsi="Arial" w:cs="Arial"/>
                <w:color w:val="000000"/>
              </w:rPr>
              <w:t>A Committee Annual Report will be produced for submission to the Governing Body.</w:t>
            </w:r>
          </w:p>
          <w:p w:rsidR="006A6E34" w:rsidRDefault="006A6E34"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7.</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7.1</w:t>
            </w:r>
          </w:p>
        </w:tc>
        <w:tc>
          <w:tcPr>
            <w:tcW w:w="7865" w:type="dxa"/>
            <w:gridSpan w:val="2"/>
            <w:tcBorders>
              <w:top w:val="nil"/>
              <w:left w:val="nil"/>
              <w:bottom w:val="nil"/>
              <w:right w:val="nil"/>
            </w:tcBorders>
            <w:shd w:val="clear" w:color="auto" w:fill="auto"/>
          </w:tcPr>
          <w:p w:rsidR="008C07D2" w:rsidRPr="008C07D2" w:rsidRDefault="008C07D2" w:rsidP="00D96394">
            <w:pPr>
              <w:contextualSpacing/>
              <w:rPr>
                <w:rFonts w:ascii="Arial" w:hAnsi="Arial" w:cs="Arial"/>
              </w:rPr>
            </w:pPr>
            <w:r w:rsidRPr="008C07D2">
              <w:rPr>
                <w:rFonts w:ascii="Arial" w:hAnsi="Arial" w:cs="Arial"/>
              </w:rPr>
              <w:t xml:space="preserve">Administration and taking minutes of the Remuneration Committee is the responsibility of the Corporate Affairs Team with input from the </w:t>
            </w:r>
            <w:r w:rsidR="00CB0854">
              <w:rPr>
                <w:rFonts w:ascii="Arial" w:hAnsi="Arial" w:cs="Arial"/>
              </w:rPr>
              <w:t xml:space="preserve">Head of </w:t>
            </w:r>
            <w:r w:rsidRPr="008C07D2">
              <w:rPr>
                <w:rFonts w:ascii="Arial" w:hAnsi="Arial" w:cs="Arial"/>
              </w:rPr>
              <w:t>HR.  The Committee will be overseen by the Head of</w:t>
            </w:r>
            <w:r w:rsidR="008E5C36">
              <w:rPr>
                <w:rFonts w:ascii="Arial" w:hAnsi="Arial" w:cs="Arial"/>
              </w:rPr>
              <w:t xml:space="preserve"> </w:t>
            </w:r>
            <w:r w:rsidR="00CB0854">
              <w:rPr>
                <w:rFonts w:ascii="Arial" w:hAnsi="Arial" w:cs="Arial"/>
              </w:rPr>
              <w:t>Governance &amp; Assurance</w:t>
            </w:r>
            <w:r w:rsidRPr="008C07D2">
              <w:rPr>
                <w:rFonts w:ascii="Arial" w:hAnsi="Arial" w:cs="Arial"/>
              </w:rPr>
              <w:t>.</w:t>
            </w:r>
          </w:p>
          <w:p w:rsidR="00124D39" w:rsidRPr="006F4594" w:rsidRDefault="00124D39" w:rsidP="00D96394">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8.</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r w:rsidR="00B921F2">
              <w:rPr>
                <w:rFonts w:ascii="Arial" w:hAnsi="Arial" w:cs="Arial"/>
                <w:b/>
                <w:color w:val="000000"/>
              </w:rPr>
              <w:t xml:space="preserve"> and urgent </w:t>
            </w:r>
            <w:r w:rsidR="00BA18A9">
              <w:rPr>
                <w:rFonts w:ascii="Arial" w:hAnsi="Arial" w:cs="Arial"/>
                <w:b/>
                <w:color w:val="000000"/>
              </w:rPr>
              <w:t xml:space="preserve">advice, recommendations and </w:t>
            </w:r>
            <w:r w:rsidR="00B921F2">
              <w:rPr>
                <w:rFonts w:ascii="Arial" w:hAnsi="Arial" w:cs="Arial"/>
                <w:b/>
                <w:color w:val="000000"/>
              </w:rPr>
              <w:t>decision making</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8.1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Remuneration Committee will meet as a minimum once in a calendar year and at other times as deemed necessary.</w:t>
            </w:r>
          </w:p>
          <w:p w:rsidR="003C60E8" w:rsidRPr="006F4594" w:rsidRDefault="003C60E8" w:rsidP="00661416">
            <w:pPr>
              <w:autoSpaceDE w:val="0"/>
              <w:autoSpaceDN w:val="0"/>
              <w:adjustRightInd w:val="0"/>
              <w:jc w:val="both"/>
              <w:rPr>
                <w:rFonts w:ascii="Arial" w:hAnsi="Arial" w:cs="Arial"/>
                <w:color w:val="000000"/>
              </w:rPr>
            </w:pPr>
          </w:p>
        </w:tc>
      </w:tr>
      <w:tr w:rsidR="00B921F2" w:rsidRPr="00EB5507" w:rsidTr="00D96394">
        <w:tc>
          <w:tcPr>
            <w:tcW w:w="669"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B921F2" w:rsidRPr="006F4594" w:rsidRDefault="00B921F2" w:rsidP="00661416">
            <w:pPr>
              <w:jc w:val="both"/>
              <w:rPr>
                <w:rFonts w:ascii="Arial" w:eastAsia="MS Mincho" w:hAnsi="Arial" w:cs="Arial"/>
                <w:bCs/>
              </w:rPr>
            </w:pPr>
            <w:r>
              <w:rPr>
                <w:rFonts w:ascii="Arial" w:eastAsia="MS Mincho" w:hAnsi="Arial" w:cs="Arial"/>
                <w:bCs/>
              </w:rPr>
              <w:t>8.2</w:t>
            </w:r>
          </w:p>
        </w:tc>
        <w:tc>
          <w:tcPr>
            <w:tcW w:w="7865" w:type="dxa"/>
            <w:gridSpan w:val="2"/>
            <w:tcBorders>
              <w:top w:val="nil"/>
              <w:left w:val="nil"/>
              <w:bottom w:val="nil"/>
              <w:right w:val="nil"/>
            </w:tcBorders>
            <w:shd w:val="clear" w:color="auto" w:fill="auto"/>
          </w:tcPr>
          <w:p w:rsidR="00B921F2" w:rsidRDefault="00B921F2" w:rsidP="00661416">
            <w:pPr>
              <w:autoSpaceDE w:val="0"/>
              <w:autoSpaceDN w:val="0"/>
              <w:adjustRightInd w:val="0"/>
              <w:jc w:val="both"/>
              <w:rPr>
                <w:rFonts w:ascii="Arial" w:hAnsi="Arial" w:cs="Arial"/>
                <w:color w:val="000000"/>
              </w:rPr>
            </w:pPr>
            <w:r w:rsidRPr="00B921F2">
              <w:rPr>
                <w:rFonts w:ascii="Arial" w:hAnsi="Arial" w:cs="Arial"/>
                <w:color w:val="000000"/>
              </w:rPr>
              <w:t xml:space="preserve">Exceptionally when an urgent item needs to be progressed which is time sensitive, e.g. a VSM salary for recruitment or redundancy payment for organisational change, an unscheduled meeting will be arranged or, with the agreement of Members, a virtual circulation of information will be undertaken with </w:t>
            </w:r>
            <w:r w:rsidR="00BA18A9">
              <w:rPr>
                <w:rFonts w:ascii="Arial" w:hAnsi="Arial" w:cs="Arial"/>
                <w:color w:val="000000"/>
              </w:rPr>
              <w:t xml:space="preserve">advice, recommendations and </w:t>
            </w:r>
            <w:r w:rsidRPr="00B921F2">
              <w:rPr>
                <w:rFonts w:ascii="Arial" w:hAnsi="Arial" w:cs="Arial"/>
                <w:color w:val="000000"/>
              </w:rPr>
              <w:t>decisions noted from each member. In such cases, any decision made will be ratified at the next scheduled meeting.</w:t>
            </w:r>
          </w:p>
          <w:p w:rsidR="00B921F2" w:rsidRPr="006F4594" w:rsidRDefault="00B921F2"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lastRenderedPageBreak/>
              <w:t>9.</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9.1</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apply best practice in its decision making processes and will take into account national guidance, relevant codes of practice including the Nolan Principles and the Conflict of Interest policy.</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9.2</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operate at all times in accordance with the Governing Body’s Standing Orders and Standing Financial Instructions.</w:t>
            </w:r>
          </w:p>
          <w:p w:rsidR="003C60E8" w:rsidRPr="006F4594" w:rsidRDefault="003C60E8" w:rsidP="0066141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9.3</w:t>
            </w:r>
          </w:p>
        </w:tc>
        <w:tc>
          <w:tcPr>
            <w:tcW w:w="7865" w:type="dxa"/>
            <w:gridSpan w:val="2"/>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The Committee will ensure that when considering individuals</w:t>
            </w:r>
            <w:r w:rsidR="008E5C36">
              <w:rPr>
                <w:rFonts w:ascii="Arial" w:hAnsi="Arial" w:cs="Arial"/>
                <w:color w:val="000000"/>
              </w:rPr>
              <w:t>’</w:t>
            </w:r>
            <w:r w:rsidRPr="006F4594">
              <w:rPr>
                <w:rFonts w:ascii="Arial" w:hAnsi="Arial" w:cs="Arial"/>
                <w:color w:val="000000"/>
              </w:rPr>
              <w:t xml:space="preserve"> remuneration it:</w:t>
            </w:r>
          </w:p>
          <w:p w:rsidR="00B921F2" w:rsidRDefault="00B921F2" w:rsidP="00661416">
            <w:pPr>
              <w:pStyle w:val="ListParagraph"/>
              <w:rPr>
                <w:rFonts w:cs="Arial"/>
                <w:color w:val="000000"/>
                <w:sz w:val="24"/>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9.3.1 Complies with current disclosure requirements for </w:t>
            </w:r>
            <w:r w:rsidR="00BA18A9">
              <w:rPr>
                <w:rFonts w:ascii="Arial" w:hAnsi="Arial" w:cs="Arial"/>
                <w:color w:val="000000"/>
              </w:rPr>
              <w:t>remun</w:t>
            </w:r>
            <w:r w:rsidR="00BA18A9" w:rsidRPr="006F4594">
              <w:rPr>
                <w:rFonts w:ascii="Arial" w:hAnsi="Arial" w:cs="Arial"/>
                <w:color w:val="000000"/>
              </w:rPr>
              <w:t>eration</w:t>
            </w:r>
            <w:r w:rsidRPr="006F4594">
              <w:rPr>
                <w:rFonts w:ascii="Arial" w:hAnsi="Arial" w:cs="Arial"/>
                <w:color w:val="000000"/>
              </w:rPr>
              <w:t>.</w:t>
            </w:r>
          </w:p>
          <w:p w:rsidR="008E5C36" w:rsidRPr="006F4594" w:rsidRDefault="008E5C36" w:rsidP="00661416">
            <w:pPr>
              <w:autoSpaceDE w:val="0"/>
              <w:autoSpaceDN w:val="0"/>
              <w:adjustRightInd w:val="0"/>
              <w:jc w:val="both"/>
              <w:rPr>
                <w:rFonts w:ascii="Arial" w:hAnsi="Arial" w:cs="Arial"/>
                <w:color w:val="000000"/>
              </w:rPr>
            </w:pPr>
          </w:p>
          <w:p w:rsidR="003C60E8"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 xml:space="preserve">9.3.2 </w:t>
            </w:r>
            <w:r w:rsidR="008E5C36">
              <w:rPr>
                <w:rFonts w:ascii="Arial" w:hAnsi="Arial" w:cs="Arial"/>
                <w:color w:val="000000"/>
              </w:rPr>
              <w:t>S</w:t>
            </w:r>
            <w:r w:rsidRPr="006F4594">
              <w:rPr>
                <w:rFonts w:ascii="Arial" w:hAnsi="Arial" w:cs="Arial"/>
                <w:color w:val="000000"/>
              </w:rPr>
              <w:t>eek</w:t>
            </w:r>
            <w:r w:rsidR="008E5C36">
              <w:rPr>
                <w:rFonts w:ascii="Arial" w:hAnsi="Arial" w:cs="Arial"/>
                <w:color w:val="000000"/>
              </w:rPr>
              <w:t>s</w:t>
            </w:r>
            <w:r w:rsidRPr="006F4594">
              <w:rPr>
                <w:rFonts w:ascii="Arial" w:hAnsi="Arial" w:cs="Arial"/>
                <w:color w:val="000000"/>
              </w:rPr>
              <w:t xml:space="preserve"> independent advice. </w:t>
            </w:r>
          </w:p>
          <w:p w:rsidR="008E5C36" w:rsidRPr="006F4594" w:rsidRDefault="008E5C36" w:rsidP="00661416">
            <w:pPr>
              <w:autoSpaceDE w:val="0"/>
              <w:autoSpaceDN w:val="0"/>
              <w:adjustRightInd w:val="0"/>
              <w:jc w:val="both"/>
              <w:rPr>
                <w:rFonts w:ascii="Arial" w:hAnsi="Arial" w:cs="Arial"/>
                <w:color w:val="000000"/>
              </w:rPr>
            </w:pPr>
          </w:p>
          <w:p w:rsidR="008E5C36" w:rsidRDefault="003C60E8" w:rsidP="00661416">
            <w:pPr>
              <w:autoSpaceDE w:val="0"/>
              <w:autoSpaceDN w:val="0"/>
              <w:adjustRightInd w:val="0"/>
              <w:jc w:val="both"/>
              <w:rPr>
                <w:rFonts w:ascii="Arial" w:hAnsi="Arial" w:cs="Arial"/>
                <w:color w:val="000000"/>
              </w:rPr>
            </w:pPr>
            <w:r w:rsidRPr="006F4594">
              <w:rPr>
                <w:rFonts w:ascii="Arial" w:hAnsi="Arial" w:cs="Arial"/>
                <w:color w:val="000000"/>
              </w:rPr>
              <w:t>9.3.3 Ensure</w:t>
            </w:r>
            <w:r w:rsidR="008E5C36">
              <w:rPr>
                <w:rFonts w:ascii="Arial" w:hAnsi="Arial" w:cs="Arial"/>
                <w:color w:val="000000"/>
              </w:rPr>
              <w:t>s</w:t>
            </w:r>
            <w:r w:rsidRPr="006F4594">
              <w:rPr>
                <w:rFonts w:ascii="Arial" w:hAnsi="Arial" w:cs="Arial"/>
                <w:color w:val="000000"/>
              </w:rPr>
              <w:t xml:space="preserve"> that decisions are based on clear and transparent criteria.</w:t>
            </w:r>
          </w:p>
          <w:p w:rsidR="00C24226" w:rsidRDefault="00C24226" w:rsidP="00661416">
            <w:pPr>
              <w:autoSpaceDE w:val="0"/>
              <w:autoSpaceDN w:val="0"/>
              <w:adjustRightInd w:val="0"/>
              <w:jc w:val="both"/>
              <w:rPr>
                <w:rFonts w:ascii="Arial" w:hAnsi="Arial" w:cs="Arial"/>
                <w:color w:val="000000"/>
              </w:rPr>
            </w:pPr>
          </w:p>
          <w:p w:rsidR="00C24226" w:rsidRDefault="00C24226" w:rsidP="00C24226">
            <w:pPr>
              <w:autoSpaceDE w:val="0"/>
              <w:autoSpaceDN w:val="0"/>
              <w:adjustRightInd w:val="0"/>
              <w:jc w:val="both"/>
              <w:rPr>
                <w:rFonts w:ascii="Arial" w:hAnsi="Arial" w:cs="Arial"/>
                <w:color w:val="000000"/>
              </w:rPr>
            </w:pPr>
            <w:r>
              <w:rPr>
                <w:rFonts w:ascii="Arial" w:hAnsi="Arial" w:cs="Arial"/>
                <w:color w:val="000000"/>
              </w:rPr>
              <w:t>9.3.4 Complies with Statutory Guidance on the Management of Conflicts of Interests, and ensures that ind</w:t>
            </w:r>
            <w:r>
              <w:t xml:space="preserve">ividuals are </w:t>
            </w:r>
            <w:r w:rsidRPr="00C24226">
              <w:rPr>
                <w:rFonts w:ascii="Arial" w:hAnsi="Arial" w:cs="Arial"/>
                <w:color w:val="000000"/>
              </w:rPr>
              <w:t xml:space="preserve">not </w:t>
            </w:r>
            <w:proofErr w:type="gramStart"/>
            <w:r w:rsidRPr="00C24226">
              <w:rPr>
                <w:rFonts w:ascii="Arial" w:hAnsi="Arial" w:cs="Arial"/>
                <w:color w:val="000000"/>
              </w:rPr>
              <w:t>be</w:t>
            </w:r>
            <w:proofErr w:type="gramEnd"/>
            <w:r w:rsidRPr="00C24226">
              <w:rPr>
                <w:rFonts w:ascii="Arial" w:hAnsi="Arial" w:cs="Arial"/>
                <w:color w:val="000000"/>
              </w:rPr>
              <w:t xml:space="preserve"> present when the discussion relates to themselves</w:t>
            </w:r>
            <w:r>
              <w:rPr>
                <w:rFonts w:ascii="Arial" w:hAnsi="Arial" w:cs="Arial"/>
                <w:color w:val="000000"/>
              </w:rPr>
              <w:t>.</w:t>
            </w:r>
          </w:p>
          <w:p w:rsidR="00C24226" w:rsidRPr="006F4594" w:rsidRDefault="00C24226" w:rsidP="00C24226">
            <w:pPr>
              <w:autoSpaceDE w:val="0"/>
              <w:autoSpaceDN w:val="0"/>
              <w:adjustRightInd w:val="0"/>
              <w:jc w:val="both"/>
              <w:rPr>
                <w:rFonts w:ascii="Arial" w:hAnsi="Arial" w:cs="Arial"/>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r w:rsidRPr="006F4594">
              <w:rPr>
                <w:rFonts w:ascii="Arial" w:eastAsia="MS Mincho" w:hAnsi="Arial" w:cs="Arial"/>
                <w:b/>
                <w:bCs/>
              </w:rPr>
              <w:t>10.</w:t>
            </w:r>
          </w:p>
        </w:tc>
        <w:tc>
          <w:tcPr>
            <w:tcW w:w="8573" w:type="dxa"/>
            <w:gridSpan w:val="3"/>
            <w:tcBorders>
              <w:top w:val="nil"/>
              <w:left w:val="nil"/>
              <w:bottom w:val="nil"/>
              <w:right w:val="nil"/>
            </w:tcBorders>
            <w:shd w:val="clear" w:color="auto" w:fill="auto"/>
          </w:tcPr>
          <w:p w:rsidR="003C60E8" w:rsidRPr="006F4594" w:rsidRDefault="003C60E8"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3C60E8" w:rsidRPr="006F4594" w:rsidRDefault="003C60E8" w:rsidP="00661416">
            <w:pPr>
              <w:autoSpaceDE w:val="0"/>
              <w:autoSpaceDN w:val="0"/>
              <w:adjustRightInd w:val="0"/>
              <w:jc w:val="both"/>
              <w:rPr>
                <w:rFonts w:ascii="Arial" w:hAnsi="Arial" w:cs="Arial"/>
                <w:b/>
                <w:color w:val="000000"/>
              </w:rPr>
            </w:pPr>
          </w:p>
        </w:tc>
      </w:tr>
      <w:tr w:rsidR="003C60E8" w:rsidRPr="00EB5507" w:rsidTr="00D96394">
        <w:tc>
          <w:tcPr>
            <w:tcW w:w="669"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
                <w:bCs/>
              </w:rPr>
            </w:pPr>
          </w:p>
        </w:tc>
        <w:tc>
          <w:tcPr>
            <w:tcW w:w="708" w:type="dxa"/>
            <w:tcBorders>
              <w:top w:val="nil"/>
              <w:left w:val="nil"/>
              <w:bottom w:val="nil"/>
              <w:right w:val="nil"/>
            </w:tcBorders>
            <w:shd w:val="clear" w:color="auto" w:fill="auto"/>
          </w:tcPr>
          <w:p w:rsidR="003C60E8" w:rsidRPr="006F4594" w:rsidRDefault="003C60E8" w:rsidP="00661416">
            <w:pPr>
              <w:jc w:val="both"/>
              <w:rPr>
                <w:rFonts w:ascii="Arial" w:eastAsia="MS Mincho" w:hAnsi="Arial" w:cs="Arial"/>
                <w:bCs/>
              </w:rPr>
            </w:pPr>
            <w:r w:rsidRPr="006F4594">
              <w:rPr>
                <w:rFonts w:ascii="Arial" w:eastAsia="MS Mincho" w:hAnsi="Arial" w:cs="Arial"/>
                <w:bCs/>
              </w:rPr>
              <w:t>10.1</w:t>
            </w:r>
          </w:p>
        </w:tc>
        <w:tc>
          <w:tcPr>
            <w:tcW w:w="7865" w:type="dxa"/>
            <w:gridSpan w:val="2"/>
            <w:tcBorders>
              <w:top w:val="nil"/>
              <w:left w:val="nil"/>
              <w:bottom w:val="nil"/>
              <w:right w:val="nil"/>
            </w:tcBorders>
            <w:shd w:val="clear" w:color="auto" w:fill="auto"/>
          </w:tcPr>
          <w:p w:rsidR="003C60E8" w:rsidRPr="006F4594" w:rsidRDefault="003C60E8" w:rsidP="00B921F2">
            <w:pPr>
              <w:autoSpaceDE w:val="0"/>
              <w:autoSpaceDN w:val="0"/>
              <w:adjustRightInd w:val="0"/>
              <w:jc w:val="both"/>
              <w:rPr>
                <w:rFonts w:ascii="Arial" w:hAnsi="Arial" w:cs="Arial"/>
                <w:color w:val="000000"/>
              </w:rPr>
            </w:pPr>
            <w:r w:rsidRPr="006F4594">
              <w:rPr>
                <w:rFonts w:ascii="Arial" w:hAnsi="Arial" w:cs="Arial"/>
                <w:color w:val="000000"/>
              </w:rPr>
              <w:t xml:space="preserve">The Committee should review at least annually its own performance, membership and Terms of Reference. Any resulting changes to the Terms of Reference or </w:t>
            </w:r>
            <w:r w:rsidR="00B921F2">
              <w:rPr>
                <w:rFonts w:ascii="Arial" w:hAnsi="Arial" w:cs="Arial"/>
                <w:color w:val="000000"/>
              </w:rPr>
              <w:t>M</w:t>
            </w:r>
            <w:r w:rsidRPr="006F4594">
              <w:rPr>
                <w:rFonts w:ascii="Arial" w:hAnsi="Arial" w:cs="Arial"/>
                <w:color w:val="000000"/>
              </w:rPr>
              <w:t>embership should be approved by the Governing Body</w:t>
            </w:r>
            <w:r>
              <w:rPr>
                <w:rFonts w:ascii="Arial" w:hAnsi="Arial" w:cs="Arial"/>
                <w:color w:val="000000"/>
              </w:rPr>
              <w:t>.</w:t>
            </w:r>
            <w:r w:rsidR="0050721A">
              <w:rPr>
                <w:rFonts w:ascii="Arial" w:hAnsi="Arial" w:cs="Arial"/>
                <w:color w:val="000000"/>
              </w:rPr>
              <w:t xml:space="preserve"> </w:t>
            </w:r>
            <w:r w:rsidR="00E24F07">
              <w:rPr>
                <w:rFonts w:ascii="Arial" w:hAnsi="Arial" w:cs="Arial"/>
                <w:color w:val="000000"/>
              </w:rPr>
              <w:t xml:space="preserve"> </w:t>
            </w:r>
          </w:p>
        </w:tc>
      </w:tr>
    </w:tbl>
    <w:p w:rsidR="003C60E8" w:rsidRDefault="003C60E8" w:rsidP="003C60E8">
      <w:pPr>
        <w:autoSpaceDE w:val="0"/>
        <w:autoSpaceDN w:val="0"/>
        <w:adjustRightInd w:val="0"/>
        <w:jc w:val="both"/>
        <w:rPr>
          <w:rFonts w:ascii="Arial" w:hAnsi="Arial" w:cs="Arial"/>
          <w:b/>
          <w:color w:val="000000"/>
        </w:rPr>
      </w:pPr>
    </w:p>
    <w:p w:rsidR="00B91968" w:rsidRDefault="00B91968" w:rsidP="003C60E8">
      <w:pPr>
        <w:autoSpaceDE w:val="0"/>
        <w:autoSpaceDN w:val="0"/>
        <w:adjustRightInd w:val="0"/>
        <w:jc w:val="both"/>
        <w:rPr>
          <w:rFonts w:ascii="Arial" w:hAnsi="Arial" w:cs="Arial"/>
          <w:b/>
          <w:color w:val="000000"/>
        </w:rPr>
      </w:pPr>
    </w:p>
    <w:p w:rsidR="0062344A" w:rsidRDefault="00BC69FD" w:rsidP="006D0127">
      <w:pPr>
        <w:autoSpaceDE w:val="0"/>
        <w:autoSpaceDN w:val="0"/>
        <w:adjustRightInd w:val="0"/>
        <w:jc w:val="both"/>
        <w:rPr>
          <w:rFonts w:ascii="Arial" w:hAnsi="Arial" w:cs="Arial"/>
          <w:color w:val="000000"/>
        </w:rPr>
      </w:pPr>
      <w:r w:rsidRPr="00ED73B7">
        <w:rPr>
          <w:rFonts w:ascii="Arial" w:hAnsi="Arial" w:cs="Arial"/>
          <w:b/>
          <w:color w:val="000000"/>
        </w:rPr>
        <w:t>Review Date:</w:t>
      </w:r>
      <w:r>
        <w:rPr>
          <w:rFonts w:ascii="Arial" w:hAnsi="Arial" w:cs="Arial"/>
          <w:color w:val="000000"/>
        </w:rPr>
        <w:tab/>
      </w:r>
      <w:r w:rsidR="00AB4F26">
        <w:rPr>
          <w:rFonts w:ascii="Arial" w:hAnsi="Arial" w:cs="Arial"/>
          <w:color w:val="000000"/>
        </w:rPr>
        <w:t>March 2021</w:t>
      </w:r>
    </w:p>
    <w:p w:rsidR="0062344A" w:rsidRDefault="0062344A" w:rsidP="006D0127">
      <w:pPr>
        <w:autoSpaceDE w:val="0"/>
        <w:autoSpaceDN w:val="0"/>
        <w:adjustRightInd w:val="0"/>
        <w:jc w:val="both"/>
        <w:rPr>
          <w:rFonts w:ascii="Arial" w:hAnsi="Arial" w:cs="Arial"/>
          <w:color w:val="000000"/>
        </w:rPr>
      </w:pPr>
      <w:bookmarkStart w:id="0" w:name="_GoBack"/>
      <w:bookmarkEnd w:id="0"/>
    </w:p>
    <w:p w:rsidR="00BC69FD" w:rsidRPr="00D96394" w:rsidRDefault="0062344A" w:rsidP="006D0127">
      <w:pPr>
        <w:autoSpaceDE w:val="0"/>
        <w:autoSpaceDN w:val="0"/>
        <w:adjustRightInd w:val="0"/>
        <w:jc w:val="both"/>
        <w:rPr>
          <w:rFonts w:ascii="Arial" w:hAnsi="Arial" w:cs="Arial"/>
          <w:b/>
          <w:color w:val="000000"/>
        </w:rPr>
      </w:pPr>
      <w:r w:rsidRPr="00D96394">
        <w:rPr>
          <w:rFonts w:ascii="Arial" w:hAnsi="Arial" w:cs="Arial"/>
          <w:b/>
          <w:color w:val="000000"/>
        </w:rPr>
        <w:t>GB Approved</w:t>
      </w:r>
      <w:r w:rsidR="00D96394">
        <w:rPr>
          <w:rFonts w:ascii="Arial" w:hAnsi="Arial" w:cs="Arial"/>
          <w:b/>
          <w:color w:val="000000"/>
        </w:rPr>
        <w:t xml:space="preserve">: </w:t>
      </w:r>
      <w:r w:rsidR="00D96394">
        <w:rPr>
          <w:rFonts w:ascii="Arial" w:hAnsi="Arial" w:cs="Arial"/>
          <w:b/>
          <w:color w:val="000000"/>
        </w:rPr>
        <w:tab/>
      </w:r>
      <w:r w:rsidR="00735D64" w:rsidRPr="00735D64">
        <w:rPr>
          <w:rFonts w:ascii="Arial" w:hAnsi="Arial" w:cs="Arial"/>
        </w:rPr>
        <w:t>March 2021</w:t>
      </w:r>
    </w:p>
    <w:sectPr w:rsidR="00BC69FD" w:rsidRPr="00D9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734A3C46"/>
    <w:multiLevelType w:val="hybridMultilevel"/>
    <w:tmpl w:val="F8241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E013BEF"/>
    <w:multiLevelType w:val="hybridMultilevel"/>
    <w:tmpl w:val="D0561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E4743B3"/>
    <w:multiLevelType w:val="hybridMultilevel"/>
    <w:tmpl w:val="19FC47A4"/>
    <w:lvl w:ilvl="0" w:tplc="9D1A7A16">
      <w:start w:val="17"/>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8"/>
    <w:rsid w:val="00005A03"/>
    <w:rsid w:val="00063BBF"/>
    <w:rsid w:val="00082BF1"/>
    <w:rsid w:val="000C71E0"/>
    <w:rsid w:val="00122ABA"/>
    <w:rsid w:val="00124D39"/>
    <w:rsid w:val="00183FA7"/>
    <w:rsid w:val="00187C6D"/>
    <w:rsid w:val="002601DF"/>
    <w:rsid w:val="002969A8"/>
    <w:rsid w:val="002B48A3"/>
    <w:rsid w:val="002D4E6C"/>
    <w:rsid w:val="003B46CE"/>
    <w:rsid w:val="003C60E8"/>
    <w:rsid w:val="004513B5"/>
    <w:rsid w:val="00462E15"/>
    <w:rsid w:val="00481404"/>
    <w:rsid w:val="0049654E"/>
    <w:rsid w:val="00496675"/>
    <w:rsid w:val="004F6836"/>
    <w:rsid w:val="0050721A"/>
    <w:rsid w:val="005638BE"/>
    <w:rsid w:val="00610C44"/>
    <w:rsid w:val="0062344A"/>
    <w:rsid w:val="0062545B"/>
    <w:rsid w:val="00672FB6"/>
    <w:rsid w:val="006A6E34"/>
    <w:rsid w:val="006D0127"/>
    <w:rsid w:val="00735D64"/>
    <w:rsid w:val="00883BCD"/>
    <w:rsid w:val="008C07D2"/>
    <w:rsid w:val="008D0AF5"/>
    <w:rsid w:val="008E5C36"/>
    <w:rsid w:val="00907355"/>
    <w:rsid w:val="0096763D"/>
    <w:rsid w:val="0098797C"/>
    <w:rsid w:val="009C4EF8"/>
    <w:rsid w:val="00AB08BE"/>
    <w:rsid w:val="00AB4F26"/>
    <w:rsid w:val="00AC746D"/>
    <w:rsid w:val="00B15FA3"/>
    <w:rsid w:val="00B835A4"/>
    <w:rsid w:val="00B91968"/>
    <w:rsid w:val="00B921F2"/>
    <w:rsid w:val="00BA0A26"/>
    <w:rsid w:val="00BA18A9"/>
    <w:rsid w:val="00BA26B1"/>
    <w:rsid w:val="00BC69FD"/>
    <w:rsid w:val="00C24226"/>
    <w:rsid w:val="00C5425D"/>
    <w:rsid w:val="00CA7A07"/>
    <w:rsid w:val="00CB0854"/>
    <w:rsid w:val="00CF2D85"/>
    <w:rsid w:val="00D96394"/>
    <w:rsid w:val="00E20CE6"/>
    <w:rsid w:val="00E24F07"/>
    <w:rsid w:val="00EB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8"/>
    <w:pPr>
      <w:ind w:left="720"/>
    </w:pPr>
    <w:rPr>
      <w:rFonts w:ascii="Arial" w:hAnsi="Arial"/>
      <w:sz w:val="22"/>
      <w:lang w:eastAsia="en-US"/>
    </w:rPr>
  </w:style>
  <w:style w:type="paragraph" w:styleId="BalloonText">
    <w:name w:val="Balloon Text"/>
    <w:basedOn w:val="Normal"/>
    <w:link w:val="BalloonTextChar"/>
    <w:uiPriority w:val="99"/>
    <w:semiHidden/>
    <w:unhideWhenUsed/>
    <w:rsid w:val="006D0127"/>
    <w:rPr>
      <w:rFonts w:ascii="Tahoma" w:hAnsi="Tahoma" w:cs="Tahoma"/>
      <w:sz w:val="16"/>
      <w:szCs w:val="16"/>
    </w:rPr>
  </w:style>
  <w:style w:type="character" w:customStyle="1" w:styleId="BalloonTextChar">
    <w:name w:val="Balloon Text Char"/>
    <w:basedOn w:val="DefaultParagraphFont"/>
    <w:link w:val="BalloonText"/>
    <w:uiPriority w:val="99"/>
    <w:semiHidden/>
    <w:rsid w:val="006D0127"/>
    <w:rPr>
      <w:rFonts w:ascii="Tahoma" w:eastAsia="Times New Roman" w:hAnsi="Tahoma" w:cs="Tahoma"/>
      <w:sz w:val="16"/>
      <w:szCs w:val="16"/>
      <w:lang w:eastAsia="en-GB"/>
    </w:rPr>
  </w:style>
  <w:style w:type="paragraph" w:styleId="Header">
    <w:name w:val="header"/>
    <w:basedOn w:val="Normal"/>
    <w:link w:val="HeaderChar"/>
    <w:semiHidden/>
    <w:unhideWhenUsed/>
    <w:rsid w:val="00481404"/>
    <w:pPr>
      <w:tabs>
        <w:tab w:val="center" w:pos="4153"/>
        <w:tab w:val="right" w:pos="8306"/>
      </w:tabs>
    </w:pPr>
  </w:style>
  <w:style w:type="character" w:customStyle="1" w:styleId="HeaderChar">
    <w:name w:val="Header Char"/>
    <w:basedOn w:val="DefaultParagraphFont"/>
    <w:link w:val="Header"/>
    <w:semiHidden/>
    <w:rsid w:val="004814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73878">
      <w:bodyDiv w:val="1"/>
      <w:marLeft w:val="0"/>
      <w:marRight w:val="0"/>
      <w:marTop w:val="0"/>
      <w:marBottom w:val="0"/>
      <w:divBdr>
        <w:top w:val="none" w:sz="0" w:space="0" w:color="auto"/>
        <w:left w:val="none" w:sz="0" w:space="0" w:color="auto"/>
        <w:bottom w:val="none" w:sz="0" w:space="0" w:color="auto"/>
        <w:right w:val="none" w:sz="0" w:space="0" w:color="auto"/>
      </w:divBdr>
    </w:div>
    <w:div w:id="1059787958">
      <w:bodyDiv w:val="1"/>
      <w:marLeft w:val="0"/>
      <w:marRight w:val="0"/>
      <w:marTop w:val="0"/>
      <w:marBottom w:val="0"/>
      <w:divBdr>
        <w:top w:val="none" w:sz="0" w:space="0" w:color="auto"/>
        <w:left w:val="none" w:sz="0" w:space="0" w:color="auto"/>
        <w:bottom w:val="none" w:sz="0" w:space="0" w:color="auto"/>
        <w:right w:val="none" w:sz="0" w:space="0" w:color="auto"/>
      </w:divBdr>
    </w:div>
    <w:div w:id="1127315499">
      <w:bodyDiv w:val="1"/>
      <w:marLeft w:val="0"/>
      <w:marRight w:val="0"/>
      <w:marTop w:val="0"/>
      <w:marBottom w:val="0"/>
      <w:divBdr>
        <w:top w:val="none" w:sz="0" w:space="0" w:color="auto"/>
        <w:left w:val="none" w:sz="0" w:space="0" w:color="auto"/>
        <w:bottom w:val="none" w:sz="0" w:space="0" w:color="auto"/>
        <w:right w:val="none" w:sz="0" w:space="0" w:color="auto"/>
      </w:divBdr>
    </w:div>
    <w:div w:id="2008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D56F-1269-4EE8-9693-DD6A4BB2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Angela</dc:creator>
  <cp:lastModifiedBy>Richard Walker</cp:lastModifiedBy>
  <cp:revision>18</cp:revision>
  <cp:lastPrinted>2018-11-28T15:04:00Z</cp:lastPrinted>
  <dcterms:created xsi:type="dcterms:W3CDTF">2017-11-22T15:09:00Z</dcterms:created>
  <dcterms:modified xsi:type="dcterms:W3CDTF">2021-03-12T09:39:00Z</dcterms:modified>
</cp:coreProperties>
</file>