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1023C9">
              <w:rPr>
                <w:rFonts w:ascii="Arial" w:eastAsia="Times New Roman" w:hAnsi="Arial" w:cs="Arial"/>
                <w:b/>
                <w:sz w:val="24"/>
                <w:szCs w:val="24"/>
                <w:lang w:eastAsia="en-GB"/>
              </w:rPr>
              <w:t>AUGUST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Default="00D16FB8" w:rsidP="00D16FB8">
      <w:pPr>
        <w:spacing w:after="0" w:line="240" w:lineRule="auto"/>
        <w:rPr>
          <w:rFonts w:ascii="Arial" w:hAnsi="Arial" w:cs="Arial"/>
          <w:sz w:val="24"/>
          <w:szCs w:val="24"/>
        </w:rPr>
      </w:pPr>
    </w:p>
    <w:p w:rsidR="00772D6A" w:rsidRPr="0094629F" w:rsidRDefault="00772D6A"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1B0359">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023C9">
              <w:rPr>
                <w:rFonts w:ascii="Arial" w:hAnsi="Arial" w:cs="Arial"/>
                <w:b/>
                <w:sz w:val="24"/>
                <w:szCs w:val="24"/>
              </w:rPr>
              <w:t>1122</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023C9">
              <w:rPr>
                <w:rFonts w:ascii="Arial" w:hAnsi="Arial" w:cs="Arial"/>
                <w:b/>
                <w:sz w:val="24"/>
                <w:szCs w:val="24"/>
              </w:rPr>
              <w:t>1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Pr="00713F00" w:rsidRDefault="005C4950" w:rsidP="00772D6A">
            <w:pPr>
              <w:rPr>
                <w:rFonts w:ascii="Arial" w:hAnsi="Arial" w:cs="Arial"/>
                <w:b/>
                <w:sz w:val="24"/>
                <w:szCs w:val="24"/>
              </w:rPr>
            </w:pPr>
            <w:r w:rsidRPr="00713F00">
              <w:rPr>
                <w:rFonts w:ascii="Arial" w:hAnsi="Arial" w:cs="Arial"/>
                <w:b/>
                <w:sz w:val="24"/>
                <w:szCs w:val="24"/>
              </w:rPr>
              <w:t>Request :</w:t>
            </w:r>
          </w:p>
          <w:p w:rsidR="00713F00" w:rsidRPr="00713F00" w:rsidRDefault="00713F00" w:rsidP="00772D6A">
            <w:pPr>
              <w:rPr>
                <w:rFonts w:ascii="Arial" w:hAnsi="Arial" w:cs="Arial"/>
                <w:b/>
                <w:sz w:val="24"/>
                <w:szCs w:val="24"/>
              </w:rPr>
            </w:pPr>
          </w:p>
          <w:p w:rsidR="001023C9" w:rsidRPr="001023C9" w:rsidRDefault="001023C9" w:rsidP="001023C9">
            <w:pPr>
              <w:pStyle w:val="PlainText"/>
              <w:rPr>
                <w:rFonts w:ascii="Arial" w:hAnsi="Arial" w:cs="Arial"/>
                <w:sz w:val="24"/>
              </w:rPr>
            </w:pPr>
            <w:r w:rsidRPr="001023C9">
              <w:rPr>
                <w:rFonts w:ascii="Arial" w:hAnsi="Arial" w:cs="Arial"/>
                <w:sz w:val="24"/>
              </w:rPr>
              <w:t>I am writing to request data under the Freedom of Information (2000) regarding the length of time between referral and starting treatment for psychological therapies, for patients referred in July 2018. I include in this all talking therapies offered within your service, and all methods of referral.</w:t>
            </w:r>
          </w:p>
          <w:p w:rsidR="001023C9" w:rsidRPr="001023C9" w:rsidRDefault="001023C9" w:rsidP="001023C9">
            <w:pPr>
              <w:pStyle w:val="PlainText"/>
              <w:rPr>
                <w:rFonts w:ascii="Arial" w:hAnsi="Arial" w:cs="Arial"/>
                <w:sz w:val="24"/>
              </w:rPr>
            </w:pPr>
          </w:p>
          <w:p w:rsidR="001023C9" w:rsidRPr="001023C9" w:rsidRDefault="001023C9" w:rsidP="001023C9">
            <w:pPr>
              <w:pStyle w:val="PlainText"/>
              <w:rPr>
                <w:rFonts w:ascii="Arial" w:hAnsi="Arial" w:cs="Arial"/>
                <w:sz w:val="24"/>
              </w:rPr>
            </w:pPr>
            <w:r w:rsidRPr="001023C9">
              <w:rPr>
                <w:rFonts w:ascii="Arial" w:hAnsi="Arial" w:cs="Arial"/>
                <w:sz w:val="24"/>
              </w:rPr>
              <w:t xml:space="preserve">If this data is unavailable, I would like to know the current median average time a patient will spend on a waiting list before receiving psychological therapy. </w:t>
            </w:r>
          </w:p>
          <w:p w:rsidR="005C4950" w:rsidRPr="00713F00" w:rsidRDefault="005C4950" w:rsidP="001B0359">
            <w:pPr>
              <w:rPr>
                <w:rFonts w:ascii="Arial" w:hAnsi="Arial" w:cs="Arial"/>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5C4950" w:rsidRPr="0094629F" w:rsidRDefault="005C4950" w:rsidP="00772D6A">
            <w:pPr>
              <w:rPr>
                <w:rFonts w:ascii="Arial" w:hAnsi="Arial" w:cs="Arial"/>
                <w:sz w:val="24"/>
                <w:szCs w:val="24"/>
              </w:rPr>
            </w:pPr>
          </w:p>
          <w:p w:rsidR="00573FC4" w:rsidRDefault="00573FC4" w:rsidP="00573FC4">
            <w:pPr>
              <w:ind w:right="719"/>
              <w:rPr>
                <w:rFonts w:ascii="Arial" w:hAnsi="Arial" w:cs="Arial"/>
                <w:color w:val="FF0000"/>
                <w:sz w:val="24"/>
                <w:szCs w:val="24"/>
                <w:lang w:eastAsia="en-GB"/>
              </w:rPr>
            </w:pPr>
            <w:r>
              <w:rPr>
                <w:rFonts w:ascii="Arial" w:hAnsi="Arial" w:cs="Arial"/>
                <w:color w:val="FF0000"/>
                <w:sz w:val="24"/>
                <w:szCs w:val="24"/>
                <w:lang w:eastAsia="en-GB"/>
              </w:rPr>
              <w:t xml:space="preserve">Barnsley CCG does not hold this information, please redirect your request to South West Yorkshire Partnership Foundation Trust at </w:t>
            </w:r>
            <w:hyperlink r:id="rId8" w:history="1">
              <w:r>
                <w:rPr>
                  <w:rStyle w:val="Hyperlink"/>
                  <w:rFonts w:ascii="Arial" w:hAnsi="Arial" w:cs="Arial"/>
                  <w:sz w:val="24"/>
                  <w:szCs w:val="24"/>
                  <w:lang w:eastAsia="en-GB"/>
                </w:rPr>
                <w:t>foi@swyt.nhs.uk</w:t>
              </w:r>
            </w:hyperlink>
            <w:r>
              <w:rPr>
                <w:rFonts w:ascii="Arial" w:hAnsi="Arial" w:cs="Arial"/>
                <w:color w:val="FF0000"/>
                <w:sz w:val="24"/>
                <w:szCs w:val="24"/>
                <w:lang w:eastAsia="en-GB"/>
              </w:rPr>
              <w:t xml:space="preserve"> </w:t>
            </w: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678D5">
              <w:rPr>
                <w:rFonts w:ascii="Arial" w:hAnsi="Arial" w:cs="Arial"/>
                <w:b/>
                <w:sz w:val="24"/>
                <w:szCs w:val="24"/>
              </w:rPr>
              <w:t>1123</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678D5">
              <w:rPr>
                <w:rFonts w:ascii="Arial" w:hAnsi="Arial" w:cs="Arial"/>
                <w:b/>
                <w:sz w:val="24"/>
                <w:szCs w:val="24"/>
              </w:rPr>
              <w:t>1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Request :</w:t>
            </w:r>
          </w:p>
          <w:p w:rsidR="005C4950" w:rsidRPr="0094629F" w:rsidRDefault="00453BD0" w:rsidP="00772D6A">
            <w:pPr>
              <w:rPr>
                <w:rFonts w:ascii="Arial" w:hAnsi="Arial" w:cs="Arial"/>
                <w:sz w:val="24"/>
                <w:szCs w:val="24"/>
              </w:rPr>
            </w:pPr>
            <w:r>
              <w:object w:dxaOrig="1915"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0pt" o:ole="">
                  <v:imagedata r:id="rId9" o:title=""/>
                </v:shape>
                <o:OLEObject Type="Embed" ProgID="Excel.Sheet.12" ShapeID="_x0000_i1025" DrawAspect="Icon" ObjectID="_1604908917" r:id="rId10"/>
              </w:object>
            </w: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5C4950" w:rsidRPr="0094629F" w:rsidRDefault="005C4950" w:rsidP="00772D6A">
            <w:pPr>
              <w:rPr>
                <w:rFonts w:ascii="Arial" w:hAnsi="Arial" w:cs="Arial"/>
                <w:sz w:val="24"/>
                <w:szCs w:val="24"/>
              </w:rPr>
            </w:pPr>
          </w:p>
          <w:p w:rsidR="005C4950" w:rsidRPr="0094629F" w:rsidRDefault="00453BD0" w:rsidP="00772D6A">
            <w:pPr>
              <w:rPr>
                <w:rFonts w:ascii="Arial" w:hAnsi="Arial" w:cs="Arial"/>
                <w:sz w:val="24"/>
                <w:szCs w:val="24"/>
              </w:rPr>
            </w:pPr>
            <w:r>
              <w:object w:dxaOrig="1550" w:dyaOrig="991">
                <v:shape id="_x0000_i1026" type="#_x0000_t75" style="width:77.25pt;height:49.5pt" o:ole="">
                  <v:imagedata r:id="rId11" o:title=""/>
                </v:shape>
                <o:OLEObject Type="Embed" ProgID="Excel.Sheet.12" ShapeID="_x0000_i1026" DrawAspect="Icon" ObjectID="_1604908918" r:id="rId12"/>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D507F">
              <w:rPr>
                <w:rFonts w:ascii="Arial" w:hAnsi="Arial" w:cs="Arial"/>
                <w:b/>
                <w:sz w:val="24"/>
                <w:szCs w:val="24"/>
              </w:rPr>
              <w:t>1124</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D507F">
              <w:rPr>
                <w:rFonts w:ascii="Arial" w:hAnsi="Arial" w:cs="Arial"/>
                <w:b/>
                <w:sz w:val="24"/>
                <w:szCs w:val="24"/>
              </w:rPr>
              <w:t>2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Pr="00AD507F" w:rsidRDefault="005C4950" w:rsidP="00772D6A">
            <w:pPr>
              <w:rPr>
                <w:rFonts w:ascii="Arial" w:hAnsi="Arial" w:cs="Arial"/>
                <w:b/>
                <w:sz w:val="24"/>
                <w:szCs w:val="24"/>
              </w:rPr>
            </w:pPr>
            <w:r w:rsidRPr="00AD507F">
              <w:rPr>
                <w:rFonts w:ascii="Arial" w:hAnsi="Arial" w:cs="Arial"/>
                <w:b/>
                <w:sz w:val="24"/>
                <w:szCs w:val="24"/>
              </w:rPr>
              <w:t>Request :</w:t>
            </w:r>
          </w:p>
          <w:p w:rsidR="00AD507F" w:rsidRDefault="00AD507F" w:rsidP="00AD507F">
            <w:pPr>
              <w:rPr>
                <w:rFonts w:ascii="Arial" w:hAnsi="Arial" w:cs="Arial"/>
                <w:sz w:val="24"/>
                <w:szCs w:val="24"/>
              </w:rPr>
            </w:pPr>
            <w:r w:rsidRPr="00AD507F">
              <w:rPr>
                <w:rFonts w:ascii="Arial" w:hAnsi="Arial" w:cs="Arial"/>
                <w:sz w:val="24"/>
                <w:szCs w:val="24"/>
              </w:rPr>
              <w:t xml:space="preserve">The number of cataract surgeries performed in the Clinical Commissioning Group area in the year 2015, the year 2016 and the year 2017. </w:t>
            </w:r>
          </w:p>
          <w:p w:rsidR="00AD507F" w:rsidRPr="00AD507F" w:rsidRDefault="00AD507F" w:rsidP="00AD507F">
            <w:pPr>
              <w:rPr>
                <w:rFonts w:ascii="Arial" w:hAnsi="Arial" w:cs="Arial"/>
                <w:sz w:val="24"/>
                <w:szCs w:val="24"/>
              </w:rPr>
            </w:pPr>
          </w:p>
          <w:p w:rsidR="005C4950" w:rsidRDefault="00AD507F" w:rsidP="00AD507F">
            <w:pPr>
              <w:rPr>
                <w:rFonts w:ascii="Arial" w:hAnsi="Arial" w:cs="Arial"/>
                <w:sz w:val="24"/>
                <w:szCs w:val="24"/>
              </w:rPr>
            </w:pPr>
            <w:r w:rsidRPr="00AD507F">
              <w:rPr>
                <w:rFonts w:ascii="Arial" w:hAnsi="Arial" w:cs="Arial"/>
                <w:sz w:val="24"/>
                <w:szCs w:val="24"/>
              </w:rPr>
              <w:t>The number of cataract surgeries scheduled to be performed in the Clinical Commissioning Group area in the year 2018 and the year 2019</w:t>
            </w:r>
          </w:p>
          <w:p w:rsidR="00AD507F" w:rsidRPr="00AD507F" w:rsidRDefault="00AD507F" w:rsidP="00AD507F">
            <w:pPr>
              <w:rPr>
                <w:rFonts w:ascii="Arial" w:hAnsi="Arial" w:cs="Arial"/>
                <w:sz w:val="24"/>
                <w:szCs w:val="24"/>
              </w:rPr>
            </w:pPr>
          </w:p>
        </w:tc>
      </w:tr>
      <w:tr w:rsidR="005C4950" w:rsidRPr="0094629F" w:rsidTr="00772D6A">
        <w:tc>
          <w:tcPr>
            <w:tcW w:w="10137" w:type="dxa"/>
            <w:gridSpan w:val="2"/>
          </w:tcPr>
          <w:p w:rsidR="005C4950" w:rsidRDefault="005C4950" w:rsidP="00772D6A">
            <w:pPr>
              <w:rPr>
                <w:rFonts w:ascii="Arial" w:hAnsi="Arial" w:cs="Arial"/>
                <w:b/>
                <w:sz w:val="24"/>
                <w:szCs w:val="24"/>
              </w:rPr>
            </w:pPr>
            <w:r w:rsidRPr="00AD507F">
              <w:rPr>
                <w:rFonts w:ascii="Arial" w:hAnsi="Arial" w:cs="Arial"/>
                <w:b/>
                <w:sz w:val="24"/>
                <w:szCs w:val="24"/>
              </w:rPr>
              <w:t>Response :</w:t>
            </w:r>
          </w:p>
          <w:p w:rsidR="00E04A90" w:rsidRPr="00AD507F" w:rsidRDefault="00E04A90" w:rsidP="00772D6A">
            <w:pPr>
              <w:rPr>
                <w:rFonts w:ascii="Arial" w:hAnsi="Arial" w:cs="Arial"/>
                <w:b/>
                <w:sz w:val="24"/>
                <w:szCs w:val="24"/>
              </w:rPr>
            </w:pPr>
          </w:p>
          <w:p w:rsidR="00E04A90" w:rsidRPr="00E04A90" w:rsidRDefault="00E04A90" w:rsidP="00E04A90">
            <w:pPr>
              <w:rPr>
                <w:rFonts w:ascii="Arial" w:hAnsi="Arial" w:cs="Arial"/>
                <w:b/>
                <w:bCs/>
                <w:sz w:val="24"/>
              </w:rPr>
            </w:pPr>
            <w:r w:rsidRPr="00E04A90">
              <w:rPr>
                <w:rFonts w:ascii="Arial" w:hAnsi="Arial" w:cs="Arial"/>
                <w:b/>
                <w:bCs/>
                <w:sz w:val="24"/>
              </w:rPr>
              <w:t xml:space="preserve">The number of cataract surgeries performed in the Clinical Commissioning Group area in the year 2015, the year 2016 and the year 2017. </w:t>
            </w:r>
          </w:p>
          <w:p w:rsidR="00E04A90" w:rsidRDefault="00E04A90" w:rsidP="00E04A90">
            <w:pPr>
              <w:rPr>
                <w:rFonts w:ascii="Arial" w:hAnsi="Arial" w:cs="Arial"/>
                <w:sz w:val="24"/>
              </w:rPr>
            </w:pPr>
          </w:p>
          <w:p w:rsidR="00772D6A" w:rsidRPr="00E04A90" w:rsidRDefault="00772D6A" w:rsidP="00E04A90">
            <w:pPr>
              <w:rPr>
                <w:rFonts w:ascii="Arial" w:hAnsi="Arial" w:cs="Arial"/>
                <w:sz w:val="24"/>
              </w:rPr>
            </w:pPr>
          </w:p>
          <w:tbl>
            <w:tblPr>
              <w:tblW w:w="0" w:type="auto"/>
              <w:tblCellMar>
                <w:left w:w="0" w:type="dxa"/>
                <w:right w:w="0" w:type="dxa"/>
              </w:tblCellMar>
              <w:tblLook w:val="04A0" w:firstRow="1" w:lastRow="0" w:firstColumn="1" w:lastColumn="0" w:noHBand="0" w:noVBand="1"/>
            </w:tblPr>
            <w:tblGrid>
              <w:gridCol w:w="1590"/>
              <w:gridCol w:w="1995"/>
            </w:tblGrid>
            <w:tr w:rsidR="00E04A90" w:rsidRPr="00E04A90" w:rsidTr="00E04A90">
              <w:trPr>
                <w:trHeight w:val="285"/>
              </w:trPr>
              <w:tc>
                <w:tcPr>
                  <w:tcW w:w="1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b/>
                      <w:bCs/>
                      <w:color w:val="FF0000"/>
                      <w:sz w:val="24"/>
                      <w:lang w:eastAsia="en-GB"/>
                    </w:rPr>
                  </w:pPr>
                  <w:r w:rsidRPr="00E04A90">
                    <w:rPr>
                      <w:rFonts w:ascii="Arial" w:hAnsi="Arial" w:cs="Arial"/>
                      <w:b/>
                      <w:bCs/>
                      <w:color w:val="FF0000"/>
                      <w:sz w:val="24"/>
                      <w:lang w:eastAsia="en-GB"/>
                    </w:rPr>
                    <w:lastRenderedPageBreak/>
                    <w:t>Calendar Year</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b/>
                      <w:bCs/>
                      <w:color w:val="FF0000"/>
                      <w:sz w:val="24"/>
                      <w:lang w:eastAsia="en-GB"/>
                    </w:rPr>
                  </w:pPr>
                  <w:r w:rsidRPr="00E04A90">
                    <w:rPr>
                      <w:rFonts w:ascii="Arial" w:hAnsi="Arial" w:cs="Arial"/>
                      <w:b/>
                      <w:bCs/>
                      <w:color w:val="FF0000"/>
                      <w:sz w:val="24"/>
                      <w:lang w:eastAsia="en-GB"/>
                    </w:rPr>
                    <w:t>Spells</w:t>
                  </w:r>
                </w:p>
              </w:tc>
            </w:tr>
            <w:tr w:rsidR="00E04A90" w:rsidRPr="00E04A90" w:rsidTr="00E04A90">
              <w:trPr>
                <w:trHeight w:val="28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color w:val="FF0000"/>
                      <w:sz w:val="24"/>
                      <w:lang w:eastAsia="en-GB"/>
                    </w:rPr>
                  </w:pPr>
                  <w:r w:rsidRPr="00E04A90">
                    <w:rPr>
                      <w:rFonts w:ascii="Arial" w:hAnsi="Arial" w:cs="Arial"/>
                      <w:color w:val="FF0000"/>
                      <w:sz w:val="24"/>
                      <w:lang w:eastAsia="en-GB"/>
                    </w:rPr>
                    <w:t>2015</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color w:val="FF0000"/>
                      <w:sz w:val="24"/>
                      <w:lang w:eastAsia="en-GB"/>
                    </w:rPr>
                  </w:pPr>
                  <w:r w:rsidRPr="00E04A90">
                    <w:rPr>
                      <w:rFonts w:ascii="Arial" w:hAnsi="Arial" w:cs="Arial"/>
                      <w:color w:val="FF0000"/>
                      <w:sz w:val="24"/>
                      <w:lang w:eastAsia="en-GB"/>
                    </w:rPr>
                    <w:t>2,174</w:t>
                  </w:r>
                </w:p>
              </w:tc>
            </w:tr>
            <w:tr w:rsidR="00E04A90" w:rsidRPr="00E04A90" w:rsidTr="00E04A90">
              <w:trPr>
                <w:trHeight w:val="28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color w:val="FF0000"/>
                      <w:sz w:val="24"/>
                      <w:lang w:eastAsia="en-GB"/>
                    </w:rPr>
                  </w:pPr>
                  <w:r w:rsidRPr="00E04A90">
                    <w:rPr>
                      <w:rFonts w:ascii="Arial" w:hAnsi="Arial" w:cs="Arial"/>
                      <w:color w:val="FF0000"/>
                      <w:sz w:val="24"/>
                      <w:lang w:eastAsia="en-GB"/>
                    </w:rPr>
                    <w:t>2016</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color w:val="FF0000"/>
                      <w:sz w:val="24"/>
                      <w:lang w:eastAsia="en-GB"/>
                    </w:rPr>
                  </w:pPr>
                  <w:r w:rsidRPr="00E04A90">
                    <w:rPr>
                      <w:rFonts w:ascii="Arial" w:hAnsi="Arial" w:cs="Arial"/>
                      <w:color w:val="FF0000"/>
                      <w:sz w:val="24"/>
                      <w:lang w:eastAsia="en-GB"/>
                    </w:rPr>
                    <w:t>2,030</w:t>
                  </w:r>
                </w:p>
              </w:tc>
            </w:tr>
            <w:tr w:rsidR="00E04A90" w:rsidRPr="00E04A90" w:rsidTr="00E04A90">
              <w:trPr>
                <w:trHeight w:val="28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color w:val="FF0000"/>
                      <w:sz w:val="24"/>
                      <w:lang w:eastAsia="en-GB"/>
                    </w:rPr>
                  </w:pPr>
                  <w:r w:rsidRPr="00E04A90">
                    <w:rPr>
                      <w:rFonts w:ascii="Arial" w:hAnsi="Arial" w:cs="Arial"/>
                      <w:color w:val="FF0000"/>
                      <w:sz w:val="24"/>
                      <w:lang w:eastAsia="en-GB"/>
                    </w:rPr>
                    <w:t>2017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E04A90" w:rsidRPr="00E04A90" w:rsidRDefault="00E04A90">
                  <w:pPr>
                    <w:autoSpaceDE w:val="0"/>
                    <w:autoSpaceDN w:val="0"/>
                    <w:jc w:val="center"/>
                    <w:rPr>
                      <w:rFonts w:ascii="Arial" w:hAnsi="Arial" w:cs="Arial"/>
                      <w:color w:val="FF0000"/>
                      <w:sz w:val="24"/>
                      <w:lang w:eastAsia="en-GB"/>
                    </w:rPr>
                  </w:pPr>
                  <w:r w:rsidRPr="00E04A90">
                    <w:rPr>
                      <w:rFonts w:ascii="Arial" w:hAnsi="Arial" w:cs="Arial"/>
                      <w:color w:val="FF0000"/>
                      <w:sz w:val="24"/>
                      <w:lang w:eastAsia="en-GB"/>
                    </w:rPr>
                    <w:t>2,093</w:t>
                  </w:r>
                </w:p>
              </w:tc>
            </w:tr>
          </w:tbl>
          <w:p w:rsidR="00E04A90" w:rsidRPr="00E04A90" w:rsidRDefault="00E04A90" w:rsidP="00E04A90">
            <w:pPr>
              <w:rPr>
                <w:rFonts w:ascii="Arial" w:hAnsi="Arial" w:cs="Arial"/>
                <w:color w:val="1F497D"/>
                <w:sz w:val="24"/>
              </w:rPr>
            </w:pPr>
          </w:p>
          <w:p w:rsidR="00E04A90" w:rsidRPr="00E04A90" w:rsidRDefault="00E04A90" w:rsidP="00E04A90">
            <w:pPr>
              <w:rPr>
                <w:rFonts w:ascii="Arial" w:hAnsi="Arial" w:cs="Arial"/>
                <w:b/>
                <w:bCs/>
                <w:color w:val="1F497D"/>
                <w:sz w:val="24"/>
              </w:rPr>
            </w:pPr>
            <w:r w:rsidRPr="00E04A90">
              <w:rPr>
                <w:rFonts w:ascii="Arial" w:hAnsi="Arial" w:cs="Arial"/>
                <w:b/>
                <w:bCs/>
                <w:sz w:val="24"/>
              </w:rPr>
              <w:t>The number of cataract surgeries scheduled to be performed in the Clinical Commissioning Group area in the year 2018 and the year 2019.</w:t>
            </w:r>
          </w:p>
          <w:p w:rsidR="00E04A90" w:rsidRPr="00E04A90" w:rsidRDefault="00E04A90" w:rsidP="00E04A90">
            <w:pPr>
              <w:rPr>
                <w:rFonts w:ascii="Arial" w:hAnsi="Arial" w:cs="Arial"/>
                <w:color w:val="1F497D"/>
                <w:sz w:val="24"/>
              </w:rPr>
            </w:pPr>
          </w:p>
          <w:p w:rsidR="00E04A90" w:rsidRPr="00E04A90" w:rsidRDefault="00E04A90" w:rsidP="00E04A90">
            <w:pPr>
              <w:rPr>
                <w:rFonts w:ascii="Arial" w:hAnsi="Arial" w:cs="Arial"/>
                <w:color w:val="FF0000"/>
                <w:sz w:val="24"/>
              </w:rPr>
            </w:pPr>
            <w:r w:rsidRPr="00E04A90">
              <w:rPr>
                <w:rFonts w:ascii="Arial" w:hAnsi="Arial" w:cs="Arial"/>
                <w:color w:val="FF0000"/>
                <w:sz w:val="24"/>
              </w:rPr>
              <w:t>The CCG commissions Ophthalmology services for Barnsley patients as a whole, not at individual procedure level. Cataract Surgery will form part of the wider Ophthalmology service that we commission.</w:t>
            </w:r>
          </w:p>
          <w:p w:rsidR="005C4950" w:rsidRPr="00AD507F" w:rsidRDefault="005C4950" w:rsidP="00772D6A">
            <w:pPr>
              <w:rPr>
                <w:rFonts w:ascii="Arial" w:hAnsi="Arial" w:cs="Arial"/>
                <w:sz w:val="24"/>
                <w:szCs w:val="24"/>
              </w:rPr>
            </w:pPr>
          </w:p>
          <w:p w:rsidR="005C4950" w:rsidRPr="00AD507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005D0A56">
              <w:rPr>
                <w:rFonts w:ascii="Arial" w:hAnsi="Arial" w:cs="Arial"/>
                <w:b/>
                <w:sz w:val="24"/>
                <w:szCs w:val="24"/>
              </w:rPr>
              <w:t xml:space="preserve">  1125</w:t>
            </w:r>
            <w:r w:rsidRPr="0094629F">
              <w:rPr>
                <w:rFonts w:ascii="Arial" w:hAnsi="Arial" w:cs="Arial"/>
                <w:b/>
                <w:sz w:val="24"/>
                <w:szCs w:val="24"/>
              </w:rPr>
              <w:tab/>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D0A56">
              <w:rPr>
                <w:rFonts w:ascii="Arial" w:hAnsi="Arial" w:cs="Arial"/>
                <w:b/>
                <w:sz w:val="24"/>
                <w:szCs w:val="24"/>
              </w:rPr>
              <w:t>3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Default="005C4950" w:rsidP="00772D6A">
            <w:pPr>
              <w:rPr>
                <w:rFonts w:ascii="Arial" w:hAnsi="Arial" w:cs="Arial"/>
                <w:b/>
                <w:sz w:val="24"/>
                <w:szCs w:val="24"/>
              </w:rPr>
            </w:pPr>
            <w:r w:rsidRPr="0094629F">
              <w:rPr>
                <w:rFonts w:ascii="Arial" w:hAnsi="Arial" w:cs="Arial"/>
                <w:b/>
                <w:sz w:val="24"/>
                <w:szCs w:val="24"/>
              </w:rPr>
              <w:t>Request :</w:t>
            </w:r>
          </w:p>
          <w:p w:rsidR="005D0A56" w:rsidRDefault="005D0A56" w:rsidP="00772D6A">
            <w:pPr>
              <w:rPr>
                <w:rFonts w:ascii="Arial" w:hAnsi="Arial" w:cs="Arial"/>
                <w:b/>
                <w:sz w:val="24"/>
                <w:szCs w:val="24"/>
              </w:rPr>
            </w:pPr>
          </w:p>
          <w:p w:rsidR="005D0A56" w:rsidRPr="005D0A56" w:rsidRDefault="005D0A56" w:rsidP="004045F6">
            <w:pPr>
              <w:pStyle w:val="m1960962473393667536gmail-default"/>
              <w:numPr>
                <w:ilvl w:val="0"/>
                <w:numId w:val="1"/>
              </w:numPr>
              <w:spacing w:before="0" w:beforeAutospacing="0" w:after="0" w:afterAutospacing="0"/>
              <w:ind w:left="360"/>
              <w:rPr>
                <w:rFonts w:ascii="Arial" w:hAnsi="Arial" w:cs="Arial"/>
                <w:color w:val="000000"/>
              </w:rPr>
            </w:pPr>
            <w:r w:rsidRPr="005D0A56">
              <w:rPr>
                <w:rFonts w:ascii="Arial" w:hAnsi="Arial" w:cs="Arial"/>
                <w:color w:val="000000"/>
              </w:rPr>
              <w:t>How many babies (</w:t>
            </w:r>
            <w:proofErr w:type="spellStart"/>
            <w:r w:rsidRPr="005D0A56">
              <w:rPr>
                <w:rFonts w:ascii="Arial" w:hAnsi="Arial" w:cs="Arial"/>
                <w:color w:val="000000"/>
              </w:rPr>
              <w:t>i.e</w:t>
            </w:r>
            <w:proofErr w:type="spellEnd"/>
            <w:r w:rsidRPr="005D0A56">
              <w:rPr>
                <w:rFonts w:ascii="Arial" w:hAnsi="Arial" w:cs="Arial"/>
                <w:color w:val="000000"/>
              </w:rPr>
              <w:t xml:space="preserve">) below the age of 1) were diagnosed with issues of </w:t>
            </w:r>
            <w:proofErr w:type="spellStart"/>
            <w:r w:rsidRPr="005D0A56">
              <w:rPr>
                <w:rFonts w:ascii="Arial" w:hAnsi="Arial" w:cs="Arial"/>
                <w:color w:val="000000"/>
              </w:rPr>
              <w:t>ankylossia</w:t>
            </w:r>
            <w:proofErr w:type="spellEnd"/>
            <w:r w:rsidRPr="005D0A56">
              <w:rPr>
                <w:rFonts w:ascii="Arial" w:hAnsi="Arial" w:cs="Arial"/>
                <w:color w:val="000000"/>
              </w:rPr>
              <w:t xml:space="preserve"> (tongue-tie) in each financial year since 2013/14. </w:t>
            </w:r>
          </w:p>
          <w:p w:rsidR="005D0A56" w:rsidRDefault="005D0A56" w:rsidP="005D0A56">
            <w:pPr>
              <w:pStyle w:val="m1960962473393667536gmail-default"/>
              <w:spacing w:before="0" w:beforeAutospacing="0" w:after="0" w:afterAutospacing="0"/>
              <w:ind w:left="360"/>
              <w:rPr>
                <w:rFonts w:ascii="Arial" w:hAnsi="Arial" w:cs="Arial"/>
                <w:color w:val="000000"/>
              </w:rPr>
            </w:pPr>
          </w:p>
          <w:p w:rsidR="005D0A56" w:rsidRPr="005D0A56" w:rsidRDefault="005D0A56" w:rsidP="004045F6">
            <w:pPr>
              <w:pStyle w:val="m1960962473393667536gmail-default"/>
              <w:numPr>
                <w:ilvl w:val="0"/>
                <w:numId w:val="1"/>
              </w:numPr>
              <w:spacing w:before="0" w:beforeAutospacing="0" w:after="0" w:afterAutospacing="0"/>
              <w:ind w:left="360"/>
              <w:rPr>
                <w:rFonts w:ascii="Arial" w:hAnsi="Arial" w:cs="Arial"/>
                <w:color w:val="000000"/>
              </w:rPr>
            </w:pPr>
            <w:r w:rsidRPr="005D0A56">
              <w:rPr>
                <w:rFonts w:ascii="Arial" w:hAnsi="Arial" w:cs="Arial"/>
                <w:color w:val="000000"/>
              </w:rPr>
              <w:t xml:space="preserve">Of the babies diagnosed with issues of </w:t>
            </w:r>
            <w:proofErr w:type="spellStart"/>
            <w:r w:rsidRPr="005D0A56">
              <w:rPr>
                <w:rFonts w:ascii="Arial" w:hAnsi="Arial" w:cs="Arial"/>
                <w:color w:val="000000"/>
              </w:rPr>
              <w:t>ankylossia</w:t>
            </w:r>
            <w:proofErr w:type="spellEnd"/>
            <w:r w:rsidRPr="005D0A56">
              <w:rPr>
                <w:rFonts w:ascii="Arial" w:hAnsi="Arial" w:cs="Arial"/>
                <w:color w:val="000000"/>
              </w:rPr>
              <w:t xml:space="preserve"> (tongue-tie) in 2017 how many had a surgical procedure carried out by NHS surgeons to resolve these specific issues, and how long did they wait (on average, in calendar days) for the procedure following diagnosis? </w:t>
            </w:r>
          </w:p>
          <w:p w:rsidR="005D0A56" w:rsidRPr="005D0A56" w:rsidRDefault="005D0A56" w:rsidP="005D0A56">
            <w:pPr>
              <w:pStyle w:val="m1960962473393667536gmail-default"/>
              <w:spacing w:before="0" w:beforeAutospacing="0" w:after="0" w:afterAutospacing="0"/>
              <w:ind w:left="-360" w:firstLine="60"/>
              <w:rPr>
                <w:rFonts w:ascii="Arial" w:hAnsi="Arial" w:cs="Arial"/>
                <w:color w:val="000000"/>
              </w:rPr>
            </w:pPr>
          </w:p>
          <w:p w:rsidR="005D0A56" w:rsidRPr="005D0A56" w:rsidRDefault="005D0A56" w:rsidP="004045F6">
            <w:pPr>
              <w:pStyle w:val="m1960962473393667536gmail-default"/>
              <w:numPr>
                <w:ilvl w:val="0"/>
                <w:numId w:val="1"/>
              </w:numPr>
              <w:spacing w:before="0" w:beforeAutospacing="0" w:after="0" w:afterAutospacing="0"/>
              <w:ind w:left="360"/>
              <w:rPr>
                <w:rFonts w:ascii="Arial" w:hAnsi="Arial" w:cs="Arial"/>
                <w:b/>
              </w:rPr>
            </w:pPr>
            <w:r w:rsidRPr="005D0A56">
              <w:rPr>
                <w:rFonts w:ascii="Arial" w:hAnsi="Arial" w:cs="Arial"/>
                <w:color w:val="000000"/>
              </w:rPr>
              <w:t xml:space="preserve">In 2017, what was the mean age of babies with such issues when the </w:t>
            </w:r>
            <w:proofErr w:type="spellStart"/>
            <w:r w:rsidRPr="005D0A56">
              <w:rPr>
                <w:rFonts w:ascii="Arial" w:hAnsi="Arial" w:cs="Arial"/>
                <w:color w:val="000000"/>
              </w:rPr>
              <w:t>ankylossia</w:t>
            </w:r>
            <w:proofErr w:type="spellEnd"/>
            <w:r w:rsidRPr="005D0A56">
              <w:rPr>
                <w:rFonts w:ascii="Arial" w:hAnsi="Arial" w:cs="Arial"/>
                <w:color w:val="000000"/>
              </w:rPr>
              <w:t xml:space="preserve"> (tongue-tie) procedure was performed? </w:t>
            </w:r>
          </w:p>
          <w:p w:rsidR="005C4950" w:rsidRPr="0094629F" w:rsidRDefault="005C4950" w:rsidP="00772D6A">
            <w:pPr>
              <w:rPr>
                <w:rFonts w:ascii="Arial" w:hAnsi="Arial" w:cs="Arial"/>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5C4950" w:rsidRPr="00782930" w:rsidRDefault="005C4950" w:rsidP="00772D6A">
            <w:pPr>
              <w:rPr>
                <w:rFonts w:ascii="Arial" w:hAnsi="Arial" w:cs="Arial"/>
                <w:sz w:val="24"/>
                <w:szCs w:val="24"/>
              </w:rPr>
            </w:pPr>
          </w:p>
          <w:p w:rsidR="00782930" w:rsidRPr="00782930" w:rsidRDefault="00782930" w:rsidP="00772D6A">
            <w:pPr>
              <w:pStyle w:val="ListParagraph"/>
              <w:numPr>
                <w:ilvl w:val="0"/>
                <w:numId w:val="24"/>
              </w:numPr>
              <w:ind w:left="426" w:hanging="426"/>
              <w:contextualSpacing w:val="0"/>
              <w:jc w:val="left"/>
            </w:pPr>
            <w:r w:rsidRPr="00782930">
              <w:rPr>
                <w:color w:val="333333"/>
                <w:shd w:val="clear" w:color="auto" w:fill="FFFFFF"/>
              </w:rPr>
              <w:t xml:space="preserve">How many babies (i.e. below the age of 1) were diagnosed with issues of </w:t>
            </w:r>
            <w:proofErr w:type="spellStart"/>
            <w:r w:rsidRPr="00782930">
              <w:rPr>
                <w:color w:val="333333"/>
                <w:shd w:val="clear" w:color="auto" w:fill="FFFFFF"/>
              </w:rPr>
              <w:t>ankylossia</w:t>
            </w:r>
            <w:proofErr w:type="spellEnd"/>
            <w:r w:rsidRPr="00782930">
              <w:rPr>
                <w:color w:val="333333"/>
                <w:shd w:val="clear" w:color="auto" w:fill="FFFFFF"/>
              </w:rPr>
              <w:t xml:space="preserve"> (tongue-tie) in each financial year since 2013/</w:t>
            </w:r>
            <w:proofErr w:type="gramStart"/>
            <w:r w:rsidRPr="00782930">
              <w:rPr>
                <w:color w:val="333333"/>
                <w:shd w:val="clear" w:color="auto" w:fill="FFFFFF"/>
              </w:rPr>
              <w:t>14.</w:t>
            </w:r>
            <w:proofErr w:type="gramEnd"/>
          </w:p>
          <w:p w:rsidR="00782930" w:rsidRPr="00772D6A" w:rsidRDefault="00772D6A" w:rsidP="00772D6A">
            <w:pPr>
              <w:pStyle w:val="ListParagraph"/>
              <w:ind w:left="426" w:hanging="426"/>
              <w:rPr>
                <w:color w:val="FF0000"/>
              </w:rPr>
            </w:pPr>
            <w:r>
              <w:rPr>
                <w:color w:val="FF0000"/>
              </w:rPr>
              <w:tab/>
            </w:r>
            <w:r w:rsidR="00782930" w:rsidRPr="00772D6A">
              <w:rPr>
                <w:color w:val="FF0000"/>
              </w:rPr>
              <w:t>We do not have access to diagnosis data other than for admitted patients, and even then, we do not know the date of diagnosis.  Some babies may have been diagnosed in other settings (e.g. outpatient clinic, midwife home visit.)</w:t>
            </w:r>
          </w:p>
          <w:p w:rsidR="00782930" w:rsidRPr="00772D6A" w:rsidRDefault="00772D6A" w:rsidP="00772D6A">
            <w:pPr>
              <w:pStyle w:val="ListParagraph"/>
              <w:ind w:left="426" w:hanging="426"/>
              <w:rPr>
                <w:color w:val="FF0000"/>
              </w:rPr>
            </w:pPr>
            <w:r>
              <w:rPr>
                <w:color w:val="FF0000"/>
              </w:rPr>
              <w:tab/>
            </w:r>
            <w:r w:rsidR="00782930" w:rsidRPr="00772D6A">
              <w:rPr>
                <w:color w:val="FF0000"/>
              </w:rPr>
              <w:t xml:space="preserve">The number of distinct admitted patients (all providers) under one year old with a diagnosis of </w:t>
            </w:r>
            <w:proofErr w:type="spellStart"/>
            <w:r w:rsidR="00782930" w:rsidRPr="00772D6A">
              <w:rPr>
                <w:color w:val="FF0000"/>
              </w:rPr>
              <w:t>ankyloglossia</w:t>
            </w:r>
            <w:proofErr w:type="spellEnd"/>
            <w:r w:rsidR="00782930" w:rsidRPr="00772D6A">
              <w:rPr>
                <w:color w:val="FF0000"/>
              </w:rPr>
              <w:t xml:space="preserve"> was as follows:</w:t>
            </w:r>
          </w:p>
          <w:p w:rsidR="00782930" w:rsidRPr="00772D6A" w:rsidRDefault="00782930" w:rsidP="00772D6A">
            <w:pPr>
              <w:pStyle w:val="ListParagraph"/>
              <w:numPr>
                <w:ilvl w:val="0"/>
                <w:numId w:val="25"/>
              </w:numPr>
              <w:ind w:left="1276" w:hanging="425"/>
              <w:rPr>
                <w:color w:val="FF0000"/>
              </w:rPr>
            </w:pPr>
            <w:r w:rsidRPr="00772D6A">
              <w:rPr>
                <w:color w:val="FF0000"/>
              </w:rPr>
              <w:t xml:space="preserve">2013/14 – 22          </w:t>
            </w:r>
          </w:p>
          <w:p w:rsidR="00782930" w:rsidRPr="00772D6A" w:rsidRDefault="00782930" w:rsidP="00772D6A">
            <w:pPr>
              <w:pStyle w:val="ListParagraph"/>
              <w:numPr>
                <w:ilvl w:val="0"/>
                <w:numId w:val="25"/>
              </w:numPr>
              <w:ind w:left="1276" w:hanging="425"/>
              <w:rPr>
                <w:color w:val="FF0000"/>
              </w:rPr>
            </w:pPr>
            <w:r w:rsidRPr="00772D6A">
              <w:rPr>
                <w:color w:val="FF0000"/>
              </w:rPr>
              <w:t>2014/15 – 21</w:t>
            </w:r>
          </w:p>
          <w:p w:rsidR="00782930" w:rsidRPr="00772D6A" w:rsidRDefault="00782930" w:rsidP="00772D6A">
            <w:pPr>
              <w:pStyle w:val="ListParagraph"/>
              <w:numPr>
                <w:ilvl w:val="0"/>
                <w:numId w:val="25"/>
              </w:numPr>
              <w:ind w:left="1276" w:hanging="425"/>
              <w:rPr>
                <w:color w:val="FF0000"/>
              </w:rPr>
            </w:pPr>
            <w:r w:rsidRPr="00772D6A">
              <w:rPr>
                <w:color w:val="FF0000"/>
              </w:rPr>
              <w:t>2015/16 – 26</w:t>
            </w:r>
          </w:p>
          <w:p w:rsidR="00782930" w:rsidRPr="00772D6A" w:rsidRDefault="00782930" w:rsidP="00772D6A">
            <w:pPr>
              <w:pStyle w:val="ListParagraph"/>
              <w:numPr>
                <w:ilvl w:val="0"/>
                <w:numId w:val="25"/>
              </w:numPr>
              <w:ind w:left="1276" w:hanging="425"/>
              <w:rPr>
                <w:color w:val="FF0000"/>
              </w:rPr>
            </w:pPr>
            <w:r w:rsidRPr="00772D6A">
              <w:rPr>
                <w:color w:val="FF0000"/>
              </w:rPr>
              <w:t>2016/17 – 26</w:t>
            </w:r>
          </w:p>
          <w:p w:rsidR="00782930" w:rsidRPr="00772D6A" w:rsidRDefault="00782930" w:rsidP="00772D6A">
            <w:pPr>
              <w:pStyle w:val="ListParagraph"/>
              <w:numPr>
                <w:ilvl w:val="0"/>
                <w:numId w:val="25"/>
              </w:numPr>
              <w:ind w:left="1276" w:hanging="425"/>
              <w:rPr>
                <w:color w:val="FF0000"/>
              </w:rPr>
            </w:pPr>
            <w:r w:rsidRPr="00772D6A">
              <w:rPr>
                <w:color w:val="FF0000"/>
              </w:rPr>
              <w:t>2017/18 – 18</w:t>
            </w:r>
          </w:p>
          <w:p w:rsidR="00782930" w:rsidRPr="00782930" w:rsidRDefault="00782930" w:rsidP="00782930">
            <w:pPr>
              <w:rPr>
                <w:rFonts w:ascii="Arial" w:hAnsi="Arial" w:cs="Arial"/>
                <w:sz w:val="24"/>
                <w:szCs w:val="24"/>
              </w:rPr>
            </w:pPr>
          </w:p>
          <w:p w:rsidR="00782930" w:rsidRDefault="00782930" w:rsidP="00772D6A">
            <w:pPr>
              <w:pStyle w:val="ListParagraph"/>
              <w:numPr>
                <w:ilvl w:val="0"/>
                <w:numId w:val="25"/>
              </w:numPr>
              <w:ind w:left="378" w:hanging="378"/>
              <w:contextualSpacing w:val="0"/>
              <w:jc w:val="left"/>
              <w:rPr>
                <w:shd w:val="clear" w:color="auto" w:fill="FFFFFF"/>
              </w:rPr>
            </w:pPr>
            <w:r w:rsidRPr="00782930">
              <w:rPr>
                <w:shd w:val="clear" w:color="auto" w:fill="FFFFFF"/>
              </w:rPr>
              <w:t xml:space="preserve">Of the babies diagnosed with issues of </w:t>
            </w:r>
            <w:proofErr w:type="spellStart"/>
            <w:r w:rsidRPr="00782930">
              <w:rPr>
                <w:shd w:val="clear" w:color="auto" w:fill="FFFFFF"/>
              </w:rPr>
              <w:t>ankylossia</w:t>
            </w:r>
            <w:proofErr w:type="spellEnd"/>
            <w:r w:rsidRPr="00782930">
              <w:rPr>
                <w:shd w:val="clear" w:color="auto" w:fill="FFFFFF"/>
              </w:rPr>
              <w:t xml:space="preserve"> (tongue-tie) in 2017, how many had a surgical procedure carried out by NHS surgeons to resolve these specific issues, and how long did they wait (on average, in calendar days) for the procedure following diagnosis? </w:t>
            </w:r>
          </w:p>
          <w:p w:rsidR="00772D6A" w:rsidRPr="00772D6A" w:rsidRDefault="00772D6A" w:rsidP="00772D6A">
            <w:pPr>
              <w:pStyle w:val="ListParagraph"/>
              <w:rPr>
                <w:shd w:val="clear" w:color="auto" w:fill="FFFFFF"/>
              </w:rPr>
            </w:pPr>
          </w:p>
          <w:p w:rsidR="00772D6A" w:rsidRPr="00782930" w:rsidRDefault="00772D6A" w:rsidP="00772D6A">
            <w:pPr>
              <w:pStyle w:val="ListParagraph"/>
              <w:contextualSpacing w:val="0"/>
              <w:jc w:val="left"/>
              <w:rPr>
                <w:shd w:val="clear" w:color="auto" w:fill="FFFFFF"/>
              </w:rPr>
            </w:pPr>
          </w:p>
          <w:p w:rsidR="00782930" w:rsidRPr="00782930" w:rsidRDefault="00782930" w:rsidP="00772D6A">
            <w:pPr>
              <w:ind w:left="426"/>
              <w:rPr>
                <w:rFonts w:ascii="Arial" w:hAnsi="Arial" w:cs="Arial"/>
                <w:color w:val="FF0000"/>
                <w:sz w:val="24"/>
                <w:szCs w:val="24"/>
              </w:rPr>
            </w:pPr>
            <w:r w:rsidRPr="00782930">
              <w:rPr>
                <w:rFonts w:ascii="Arial" w:hAnsi="Arial" w:cs="Arial"/>
                <w:color w:val="FF0000"/>
                <w:sz w:val="24"/>
                <w:szCs w:val="24"/>
              </w:rPr>
              <w:lastRenderedPageBreak/>
              <w:t xml:space="preserve">In 2017-18 financial </w:t>
            </w:r>
            <w:proofErr w:type="gramStart"/>
            <w:r w:rsidRPr="00782930">
              <w:rPr>
                <w:rFonts w:ascii="Arial" w:hAnsi="Arial" w:cs="Arial"/>
                <w:color w:val="FF0000"/>
                <w:sz w:val="24"/>
                <w:szCs w:val="24"/>
              </w:rPr>
              <w:t>year</w:t>
            </w:r>
            <w:proofErr w:type="gramEnd"/>
            <w:r w:rsidRPr="00782930">
              <w:rPr>
                <w:rFonts w:ascii="Arial" w:hAnsi="Arial" w:cs="Arial"/>
                <w:color w:val="FF0000"/>
                <w:sz w:val="24"/>
                <w:szCs w:val="24"/>
              </w:rPr>
              <w:t xml:space="preserve">, of the 18 babies with a diagnosis with </w:t>
            </w:r>
            <w:proofErr w:type="spellStart"/>
            <w:r w:rsidRPr="00782930">
              <w:rPr>
                <w:rFonts w:ascii="Arial" w:hAnsi="Arial" w:cs="Arial"/>
                <w:color w:val="FF0000"/>
                <w:sz w:val="24"/>
                <w:szCs w:val="24"/>
              </w:rPr>
              <w:t>ankyloglossia</w:t>
            </w:r>
            <w:proofErr w:type="spellEnd"/>
            <w:r w:rsidRPr="00782930">
              <w:rPr>
                <w:rFonts w:ascii="Arial" w:hAnsi="Arial" w:cs="Arial"/>
                <w:color w:val="FF0000"/>
                <w:sz w:val="24"/>
                <w:szCs w:val="24"/>
              </w:rPr>
              <w:t xml:space="preserve">, only one had a procedure for incision of frenulum of tongue.  </w:t>
            </w:r>
          </w:p>
          <w:p w:rsidR="00782930" w:rsidRPr="00782930" w:rsidRDefault="00782930" w:rsidP="00772D6A">
            <w:pPr>
              <w:ind w:left="426"/>
              <w:rPr>
                <w:rFonts w:ascii="Arial" w:hAnsi="Arial" w:cs="Arial"/>
                <w:color w:val="FF0000"/>
                <w:sz w:val="24"/>
                <w:szCs w:val="24"/>
              </w:rPr>
            </w:pPr>
            <w:r w:rsidRPr="00782930">
              <w:rPr>
                <w:rFonts w:ascii="Arial" w:hAnsi="Arial" w:cs="Arial"/>
                <w:color w:val="FF0000"/>
                <w:sz w:val="24"/>
                <w:szCs w:val="24"/>
              </w:rPr>
              <w:t>Because we do not have diagnosis dates, we cannot say how long the baby waited for the procedure from diagnosis.  However, the wait from decision to admit to admission was eight days.</w:t>
            </w:r>
          </w:p>
          <w:p w:rsidR="00782930" w:rsidRPr="00782930" w:rsidRDefault="00782930" w:rsidP="00782930">
            <w:pPr>
              <w:ind w:left="720"/>
              <w:rPr>
                <w:rFonts w:ascii="Arial" w:hAnsi="Arial" w:cs="Arial"/>
                <w:sz w:val="24"/>
                <w:szCs w:val="24"/>
              </w:rPr>
            </w:pPr>
          </w:p>
          <w:p w:rsidR="00782930" w:rsidRPr="00782930" w:rsidRDefault="00782930" w:rsidP="00772D6A">
            <w:pPr>
              <w:pStyle w:val="ListParagraph"/>
              <w:numPr>
                <w:ilvl w:val="0"/>
                <w:numId w:val="25"/>
              </w:numPr>
              <w:ind w:left="426" w:hanging="426"/>
              <w:contextualSpacing w:val="0"/>
              <w:jc w:val="left"/>
              <w:rPr>
                <w:color w:val="333333"/>
                <w:shd w:val="clear" w:color="auto" w:fill="FFFFFF"/>
              </w:rPr>
            </w:pPr>
            <w:r w:rsidRPr="00782930">
              <w:rPr>
                <w:color w:val="333333"/>
                <w:shd w:val="clear" w:color="auto" w:fill="FFFFFF"/>
              </w:rPr>
              <w:t xml:space="preserve">In 2017, what was the mean age of babies with such issues when the </w:t>
            </w:r>
            <w:proofErr w:type="spellStart"/>
            <w:r w:rsidRPr="00782930">
              <w:rPr>
                <w:color w:val="333333"/>
                <w:shd w:val="clear" w:color="auto" w:fill="FFFFFF"/>
              </w:rPr>
              <w:t>ankylossia</w:t>
            </w:r>
            <w:proofErr w:type="spellEnd"/>
            <w:r w:rsidRPr="00782930">
              <w:rPr>
                <w:color w:val="333333"/>
                <w:shd w:val="clear" w:color="auto" w:fill="FFFFFF"/>
              </w:rPr>
              <w:t xml:space="preserve"> (tongue-tie) procedure was performed?</w:t>
            </w:r>
          </w:p>
          <w:p w:rsidR="00782930" w:rsidRDefault="00782930" w:rsidP="00772D6A">
            <w:pPr>
              <w:ind w:left="426" w:right="719" w:hanging="426"/>
              <w:rPr>
                <w:rFonts w:ascii="Arial" w:hAnsi="Arial" w:cs="Arial"/>
                <w:color w:val="FF0000"/>
                <w:sz w:val="24"/>
                <w:szCs w:val="24"/>
              </w:rPr>
            </w:pPr>
            <w:r w:rsidRPr="00782930">
              <w:rPr>
                <w:rFonts w:ascii="Arial" w:hAnsi="Arial" w:cs="Arial"/>
                <w:sz w:val="24"/>
                <w:szCs w:val="24"/>
              </w:rPr>
              <w:t>      </w:t>
            </w:r>
            <w:r w:rsidRPr="00782930">
              <w:rPr>
                <w:rFonts w:ascii="Arial" w:hAnsi="Arial" w:cs="Arial"/>
                <w:color w:val="FF0000"/>
                <w:sz w:val="24"/>
                <w:szCs w:val="24"/>
              </w:rPr>
              <w:t>We do not have age other than in years; theref</w:t>
            </w:r>
            <w:r>
              <w:rPr>
                <w:rFonts w:ascii="Arial" w:hAnsi="Arial" w:cs="Arial"/>
                <w:color w:val="FF0000"/>
                <w:sz w:val="24"/>
                <w:szCs w:val="24"/>
              </w:rPr>
              <w:t xml:space="preserve">ore all we can say is that they were less </w:t>
            </w:r>
            <w:r w:rsidRPr="00782930">
              <w:rPr>
                <w:rFonts w:ascii="Arial" w:hAnsi="Arial" w:cs="Arial"/>
                <w:color w:val="FF0000"/>
                <w:sz w:val="24"/>
                <w:szCs w:val="24"/>
              </w:rPr>
              <w:t>than one year</w:t>
            </w:r>
            <w:r w:rsidRPr="00782930">
              <w:rPr>
                <w:rFonts w:ascii="Arial" w:hAnsi="Arial" w:cs="Arial"/>
                <w:color w:val="1F497D"/>
                <w:sz w:val="24"/>
                <w:szCs w:val="24"/>
              </w:rPr>
              <w:t xml:space="preserve"> </w:t>
            </w:r>
            <w:r w:rsidRPr="00782930">
              <w:rPr>
                <w:rFonts w:ascii="Arial" w:hAnsi="Arial" w:cs="Arial"/>
                <w:color w:val="FF0000"/>
                <w:sz w:val="24"/>
                <w:szCs w:val="24"/>
              </w:rPr>
              <w:t>old</w:t>
            </w:r>
            <w:r>
              <w:rPr>
                <w:rFonts w:ascii="Arial" w:hAnsi="Arial" w:cs="Arial"/>
                <w:color w:val="FF0000"/>
              </w:rPr>
              <w:t>.</w:t>
            </w: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44670">
              <w:rPr>
                <w:rFonts w:ascii="Arial" w:hAnsi="Arial" w:cs="Arial"/>
                <w:b/>
                <w:sz w:val="24"/>
                <w:szCs w:val="24"/>
              </w:rPr>
              <w:t>1126</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44670">
              <w:rPr>
                <w:rFonts w:ascii="Arial" w:hAnsi="Arial" w:cs="Arial"/>
                <w:b/>
                <w:sz w:val="24"/>
                <w:szCs w:val="24"/>
              </w:rPr>
              <w:t>6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Request :</w:t>
            </w:r>
            <w:r w:rsidR="00544670">
              <w:rPr>
                <w:rFonts w:ascii="Arial" w:hAnsi="Arial" w:cs="Arial"/>
                <w:b/>
                <w:sz w:val="24"/>
                <w:szCs w:val="24"/>
              </w:rPr>
              <w:t xml:space="preserve"> </w:t>
            </w:r>
          </w:p>
          <w:bookmarkStart w:id="0" w:name="_MON_1595051623"/>
          <w:bookmarkEnd w:id="0"/>
          <w:p w:rsidR="005C4950" w:rsidRPr="0094629F" w:rsidRDefault="00544670" w:rsidP="00772D6A">
            <w:pPr>
              <w:rPr>
                <w:rFonts w:ascii="Arial" w:hAnsi="Arial" w:cs="Arial"/>
                <w:sz w:val="24"/>
                <w:szCs w:val="24"/>
              </w:rPr>
            </w:pPr>
            <w:r>
              <w:rPr>
                <w:rFonts w:ascii="Arial" w:hAnsi="Arial" w:cs="Arial"/>
                <w:sz w:val="24"/>
                <w:szCs w:val="24"/>
              </w:rPr>
              <w:object w:dxaOrig="1531" w:dyaOrig="1003">
                <v:shape id="_x0000_i1027" type="#_x0000_t75" style="width:76.5pt;height:49.5pt" o:ole="">
                  <v:imagedata r:id="rId13" o:title=""/>
                </v:shape>
                <o:OLEObject Type="Embed" ProgID="Word.Document.12" ShapeID="_x0000_i1027" DrawAspect="Icon" ObjectID="_1604908919" r:id="rId14">
                  <o:FieldCodes>\s</o:FieldCodes>
                </o:OLEObject>
              </w:object>
            </w: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5C4950" w:rsidRPr="0094629F" w:rsidRDefault="002D4E3E" w:rsidP="00772D6A">
            <w:pPr>
              <w:rPr>
                <w:rFonts w:ascii="Arial" w:hAnsi="Arial" w:cs="Arial"/>
                <w:sz w:val="24"/>
                <w:szCs w:val="24"/>
              </w:rPr>
            </w:pPr>
            <w:r>
              <w:object w:dxaOrig="1550" w:dyaOrig="991">
                <v:shape id="_x0000_i1028" type="#_x0000_t75" style="width:77.25pt;height:49.5pt" o:ole="">
                  <v:imagedata r:id="rId15" o:title=""/>
                </v:shape>
                <o:OLEObject Type="Embed" ProgID="Excel.Sheet.12" ShapeID="_x0000_i1028" DrawAspect="Icon" ObjectID="_1604908920" r:id="rId16"/>
              </w:object>
            </w: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004B5FFC">
              <w:rPr>
                <w:rFonts w:ascii="Arial" w:hAnsi="Arial" w:cs="Arial"/>
                <w:b/>
                <w:sz w:val="24"/>
                <w:szCs w:val="24"/>
              </w:rPr>
              <w:t xml:space="preserve"> 1127</w:t>
            </w:r>
            <w:r w:rsidRPr="0094629F">
              <w:rPr>
                <w:rFonts w:ascii="Arial" w:hAnsi="Arial" w:cs="Arial"/>
                <w:b/>
                <w:sz w:val="24"/>
                <w:szCs w:val="24"/>
              </w:rPr>
              <w:tab/>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B5FFC">
              <w:rPr>
                <w:rFonts w:ascii="Arial" w:hAnsi="Arial" w:cs="Arial"/>
                <w:b/>
                <w:sz w:val="24"/>
                <w:szCs w:val="24"/>
              </w:rPr>
              <w:t>6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4B5FFC" w:rsidRDefault="005C4950" w:rsidP="00772D6A">
            <w:pPr>
              <w:rPr>
                <w:rFonts w:ascii="Arial" w:hAnsi="Arial" w:cs="Arial"/>
                <w:b/>
                <w:sz w:val="24"/>
                <w:szCs w:val="24"/>
              </w:rPr>
            </w:pPr>
            <w:r w:rsidRPr="0094629F">
              <w:rPr>
                <w:rFonts w:ascii="Arial" w:hAnsi="Arial" w:cs="Arial"/>
                <w:b/>
                <w:sz w:val="24"/>
                <w:szCs w:val="24"/>
              </w:rPr>
              <w:t>Request :</w:t>
            </w:r>
            <w:r w:rsidR="004B5FFC">
              <w:rPr>
                <w:rFonts w:ascii="Arial" w:hAnsi="Arial" w:cs="Arial"/>
                <w:b/>
                <w:sz w:val="24"/>
                <w:szCs w:val="24"/>
              </w:rPr>
              <w:t xml:space="preserve"> </w:t>
            </w:r>
          </w:p>
          <w:p w:rsidR="005C4950" w:rsidRPr="00772D6A" w:rsidRDefault="00772D6A" w:rsidP="00772D6A">
            <w:pPr>
              <w:rPr>
                <w:rFonts w:ascii="Arial" w:hAnsi="Arial" w:cs="Arial"/>
                <w:b/>
                <w:sz w:val="24"/>
                <w:szCs w:val="24"/>
              </w:rPr>
            </w:pPr>
            <w:r>
              <w:rPr>
                <w:rFonts w:ascii="Arial" w:hAnsi="Arial" w:cs="Arial"/>
                <w:b/>
                <w:sz w:val="24"/>
                <w:szCs w:val="24"/>
              </w:rPr>
              <w:object w:dxaOrig="2040" w:dyaOrig="1339">
                <v:shape id="_x0000_i1040" type="#_x0000_t75" style="width:100.5pt;height:67.5pt" o:ole="">
                  <v:imagedata r:id="rId17" o:title=""/>
                </v:shape>
                <o:OLEObject Type="Embed" ProgID="Excel.Sheet.12" ShapeID="_x0000_i1040" DrawAspect="Icon" ObjectID="_1604908921" r:id="rId18"/>
              </w:object>
            </w: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772D6A" w:rsidRPr="00E8275E" w:rsidRDefault="00772D6A" w:rsidP="00772D6A">
            <w:pPr>
              <w:rPr>
                <w:rFonts w:ascii="Arial" w:hAnsi="Arial" w:cs="Arial"/>
                <w:color w:val="FF0000"/>
                <w:sz w:val="24"/>
                <w:szCs w:val="24"/>
              </w:rPr>
            </w:pPr>
            <w:r w:rsidRPr="00E8275E">
              <w:rPr>
                <w:rFonts w:ascii="Arial" w:hAnsi="Arial" w:cs="Arial"/>
                <w:color w:val="FF0000"/>
                <w:sz w:val="24"/>
                <w:szCs w:val="24"/>
              </w:rPr>
              <w:t>NHS Barnsley CCG</w:t>
            </w:r>
          </w:p>
          <w:p w:rsidR="00772D6A" w:rsidRPr="00E8275E" w:rsidRDefault="00772D6A" w:rsidP="00772D6A">
            <w:pPr>
              <w:rPr>
                <w:rFonts w:ascii="Arial" w:hAnsi="Arial" w:cs="Arial"/>
                <w:color w:val="FF0000"/>
                <w:sz w:val="24"/>
                <w:szCs w:val="24"/>
              </w:rPr>
            </w:pPr>
            <w:r w:rsidRPr="00E8275E">
              <w:rPr>
                <w:rFonts w:ascii="Arial" w:hAnsi="Arial" w:cs="Arial"/>
                <w:color w:val="FF0000"/>
                <w:sz w:val="24"/>
                <w:szCs w:val="24"/>
              </w:rPr>
              <w:t>Spending on abortion services 2016-17 - £387,000</w:t>
            </w:r>
          </w:p>
          <w:p w:rsidR="00772D6A" w:rsidRPr="00E8275E" w:rsidRDefault="00772D6A" w:rsidP="00772D6A">
            <w:pPr>
              <w:rPr>
                <w:rFonts w:ascii="Arial" w:hAnsi="Arial" w:cs="Arial"/>
                <w:color w:val="FF0000"/>
                <w:sz w:val="24"/>
                <w:szCs w:val="24"/>
              </w:rPr>
            </w:pPr>
            <w:r w:rsidRPr="00E8275E">
              <w:rPr>
                <w:rFonts w:ascii="Arial" w:hAnsi="Arial" w:cs="Arial"/>
                <w:color w:val="FF0000"/>
                <w:sz w:val="24"/>
                <w:szCs w:val="24"/>
              </w:rPr>
              <w:t>Spending on abortion services 2017-18 - £414,000</w:t>
            </w:r>
          </w:p>
          <w:p w:rsidR="00772D6A" w:rsidRPr="00E8275E" w:rsidRDefault="00772D6A" w:rsidP="00772D6A">
            <w:pPr>
              <w:rPr>
                <w:rFonts w:ascii="Arial" w:hAnsi="Arial" w:cs="Arial"/>
                <w:color w:val="FF0000"/>
                <w:sz w:val="24"/>
                <w:szCs w:val="24"/>
              </w:rPr>
            </w:pPr>
            <w:r w:rsidRPr="00E8275E">
              <w:rPr>
                <w:rFonts w:ascii="Arial" w:hAnsi="Arial" w:cs="Arial"/>
                <w:color w:val="FF0000"/>
                <w:sz w:val="24"/>
                <w:szCs w:val="24"/>
              </w:rPr>
              <w:t>Planned spending on abortion services 2018-19 - £384,000</w:t>
            </w: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747EF">
              <w:rPr>
                <w:rFonts w:ascii="Arial" w:hAnsi="Arial" w:cs="Arial"/>
                <w:b/>
                <w:sz w:val="24"/>
                <w:szCs w:val="24"/>
              </w:rPr>
              <w:t>1128</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747EF">
              <w:rPr>
                <w:rFonts w:ascii="Arial" w:hAnsi="Arial" w:cs="Arial"/>
                <w:b/>
                <w:sz w:val="24"/>
                <w:szCs w:val="24"/>
              </w:rPr>
              <w:t>6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D747EF" w:rsidRDefault="005C4950" w:rsidP="00D747EF">
            <w:pPr>
              <w:pStyle w:val="NoSpacing"/>
            </w:pPr>
            <w:r w:rsidRPr="0094629F">
              <w:rPr>
                <w:rFonts w:ascii="Arial" w:hAnsi="Arial" w:cs="Arial"/>
                <w:b/>
                <w:sz w:val="24"/>
                <w:szCs w:val="24"/>
              </w:rPr>
              <w:t>Request :</w:t>
            </w:r>
            <w:r w:rsidR="00D747EF">
              <w:rPr>
                <w:rFonts w:ascii="Arial" w:hAnsi="Arial" w:cs="Arial"/>
                <w:b/>
                <w:sz w:val="24"/>
                <w:szCs w:val="24"/>
              </w:rPr>
              <w:t xml:space="preserve"> </w:t>
            </w:r>
            <w:r w:rsidR="00D747EF">
              <w:t xml:space="preserve"> </w:t>
            </w:r>
          </w:p>
          <w:p w:rsidR="00D747EF" w:rsidRDefault="00D747EF" w:rsidP="00D747EF">
            <w:pPr>
              <w:pStyle w:val="NoSpacing"/>
            </w:pPr>
          </w:p>
          <w:p w:rsidR="00D747EF" w:rsidRPr="00D747EF" w:rsidRDefault="00D747EF" w:rsidP="00D747EF">
            <w:pPr>
              <w:pStyle w:val="NoSpacing"/>
              <w:rPr>
                <w:rFonts w:ascii="Arial" w:hAnsi="Arial" w:cs="Arial"/>
                <w:sz w:val="24"/>
                <w:szCs w:val="24"/>
              </w:rPr>
            </w:pPr>
            <w:r w:rsidRPr="00D747EF">
              <w:rPr>
                <w:rFonts w:ascii="Arial" w:hAnsi="Arial" w:cs="Arial"/>
                <w:sz w:val="24"/>
                <w:szCs w:val="24"/>
              </w:rPr>
              <w:t xml:space="preserve">Please state which supply route your organisation currently uses to procure wound care dressings – a) FP10 b) online non-prescription ordering service (ONPOS), c) NHS Supply Chain, d) </w:t>
            </w:r>
            <w:proofErr w:type="spellStart"/>
            <w:r w:rsidRPr="00D747EF">
              <w:rPr>
                <w:rFonts w:ascii="Arial" w:hAnsi="Arial" w:cs="Arial"/>
                <w:sz w:val="24"/>
                <w:szCs w:val="24"/>
              </w:rPr>
              <w:t>Amcare</w:t>
            </w:r>
            <w:proofErr w:type="spellEnd"/>
            <w:r w:rsidRPr="00D747EF">
              <w:rPr>
                <w:rFonts w:ascii="Arial" w:hAnsi="Arial" w:cs="Arial"/>
                <w:sz w:val="24"/>
                <w:szCs w:val="24"/>
              </w:rPr>
              <w:t xml:space="preserve"> Group, e) Other [please specify]. </w:t>
            </w:r>
          </w:p>
          <w:p w:rsidR="00D747EF" w:rsidRPr="00D747EF" w:rsidRDefault="00D747EF" w:rsidP="00D747EF">
            <w:pPr>
              <w:pStyle w:val="NoSpacing"/>
              <w:rPr>
                <w:rFonts w:ascii="Arial" w:hAnsi="Arial" w:cs="Arial"/>
                <w:sz w:val="24"/>
                <w:szCs w:val="24"/>
              </w:rPr>
            </w:pPr>
            <w:r w:rsidRPr="00D747EF">
              <w:rPr>
                <w:rFonts w:ascii="Arial" w:hAnsi="Arial" w:cs="Arial"/>
                <w:sz w:val="24"/>
                <w:szCs w:val="24"/>
              </w:rPr>
              <w:t>Please state when your Wound Care formulary first adopted your current supply route.</w:t>
            </w:r>
          </w:p>
          <w:p w:rsidR="00772D6A" w:rsidRPr="0094629F" w:rsidRDefault="00772D6A" w:rsidP="00772D6A">
            <w:pPr>
              <w:rPr>
                <w:rFonts w:ascii="Arial" w:hAnsi="Arial" w:cs="Arial"/>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B36B9D" w:rsidRPr="00B36B9D" w:rsidRDefault="00B36B9D" w:rsidP="00B36B9D">
            <w:pPr>
              <w:ind w:right="719"/>
              <w:rPr>
                <w:rFonts w:ascii="Arial" w:eastAsia="Calibri" w:hAnsi="Arial" w:cs="Arial"/>
                <w:color w:val="FF0000"/>
                <w:sz w:val="24"/>
                <w:szCs w:val="24"/>
                <w:lang w:eastAsia="en-GB"/>
              </w:rPr>
            </w:pPr>
            <w:r w:rsidRPr="00B36B9D">
              <w:rPr>
                <w:rFonts w:ascii="Arial" w:eastAsia="Calibri" w:hAnsi="Arial" w:cs="Arial"/>
                <w:color w:val="FF0000"/>
                <w:sz w:val="24"/>
                <w:szCs w:val="24"/>
                <w:lang w:eastAsia="en-GB"/>
              </w:rPr>
              <w:t xml:space="preserve">The Barnsley CCG is a Commissioning organisation and we do not currently procure wound care dressings by any route. </w:t>
            </w:r>
          </w:p>
          <w:p w:rsidR="00B36B9D" w:rsidRPr="00B36B9D" w:rsidRDefault="00B36B9D" w:rsidP="00B36B9D">
            <w:pPr>
              <w:ind w:right="719"/>
              <w:rPr>
                <w:rFonts w:ascii="Arial" w:eastAsia="Calibri" w:hAnsi="Arial" w:cs="Arial"/>
                <w:color w:val="FF0000"/>
                <w:sz w:val="24"/>
                <w:szCs w:val="24"/>
                <w:lang w:eastAsia="en-GB"/>
              </w:rPr>
            </w:pPr>
          </w:p>
          <w:p w:rsidR="00B36B9D" w:rsidRPr="00B36B9D" w:rsidRDefault="00B36B9D" w:rsidP="00B36B9D">
            <w:pPr>
              <w:ind w:right="719"/>
              <w:rPr>
                <w:rFonts w:ascii="Arial" w:eastAsia="Calibri" w:hAnsi="Arial" w:cs="Arial"/>
                <w:color w:val="FF0000"/>
                <w:sz w:val="24"/>
                <w:szCs w:val="24"/>
                <w:lang w:eastAsia="en-GB"/>
              </w:rPr>
            </w:pPr>
            <w:r w:rsidRPr="00B36B9D">
              <w:rPr>
                <w:rFonts w:ascii="Arial" w:eastAsia="Calibri" w:hAnsi="Arial" w:cs="Arial"/>
                <w:color w:val="FF0000"/>
                <w:sz w:val="24"/>
                <w:szCs w:val="24"/>
                <w:lang w:eastAsia="en-GB"/>
              </w:rPr>
              <w:lastRenderedPageBreak/>
              <w:t>Primary Care GP practices write FP10 prescriptions to supply dressings. The GP practice shave always been able to prescribe using a) FP10’s.</w:t>
            </w:r>
          </w:p>
          <w:p w:rsidR="00B36B9D" w:rsidRPr="00B36B9D" w:rsidRDefault="00B36B9D" w:rsidP="00B36B9D">
            <w:pPr>
              <w:ind w:right="719"/>
              <w:rPr>
                <w:rFonts w:ascii="Arial" w:eastAsia="Calibri" w:hAnsi="Arial" w:cs="Arial"/>
                <w:color w:val="FF0000"/>
                <w:sz w:val="24"/>
                <w:szCs w:val="24"/>
                <w:lang w:eastAsia="en-GB"/>
              </w:rPr>
            </w:pPr>
          </w:p>
          <w:p w:rsidR="00B36B9D" w:rsidRPr="00B36B9D" w:rsidRDefault="00B36B9D" w:rsidP="00B36B9D">
            <w:pPr>
              <w:ind w:right="719"/>
              <w:rPr>
                <w:rFonts w:ascii="Arial" w:eastAsia="Calibri" w:hAnsi="Arial" w:cs="Arial"/>
                <w:color w:val="FF0000"/>
                <w:sz w:val="24"/>
                <w:szCs w:val="24"/>
                <w:lang w:eastAsia="en-GB"/>
              </w:rPr>
            </w:pPr>
            <w:r w:rsidRPr="00B36B9D">
              <w:rPr>
                <w:rFonts w:ascii="Arial" w:eastAsia="Calibri" w:hAnsi="Arial" w:cs="Arial"/>
                <w:color w:val="FF0000"/>
                <w:sz w:val="24"/>
                <w:szCs w:val="24"/>
                <w:lang w:eastAsia="en-GB"/>
              </w:rPr>
              <w:t>Practices individually also purchase themselves dressings “for use in clinical practice”, however the CCG does not hold any information about the route these are purchased/procured.</w:t>
            </w:r>
          </w:p>
          <w:p w:rsidR="00B36B9D" w:rsidRPr="00B36B9D" w:rsidRDefault="00B36B9D" w:rsidP="00B36B9D">
            <w:pPr>
              <w:ind w:right="719"/>
              <w:rPr>
                <w:rFonts w:ascii="Arial" w:eastAsia="Calibri" w:hAnsi="Arial" w:cs="Arial"/>
                <w:color w:val="FF0000"/>
                <w:sz w:val="24"/>
                <w:szCs w:val="24"/>
                <w:lang w:eastAsia="en-GB"/>
              </w:rPr>
            </w:pPr>
          </w:p>
          <w:p w:rsidR="00B36B9D" w:rsidRPr="00B36B9D" w:rsidRDefault="00B36B9D" w:rsidP="00B36B9D">
            <w:pPr>
              <w:ind w:right="719"/>
              <w:rPr>
                <w:rFonts w:ascii="Arial" w:eastAsia="Calibri" w:hAnsi="Arial" w:cs="Arial"/>
                <w:color w:val="FF0000"/>
                <w:sz w:val="24"/>
                <w:szCs w:val="24"/>
                <w:lang w:eastAsia="en-GB"/>
              </w:rPr>
            </w:pPr>
            <w:r w:rsidRPr="00B36B9D">
              <w:rPr>
                <w:rFonts w:ascii="Arial" w:eastAsia="Calibri" w:hAnsi="Arial" w:cs="Arial"/>
                <w:color w:val="FF0000"/>
                <w:sz w:val="24"/>
                <w:szCs w:val="24"/>
                <w:lang w:eastAsia="en-GB"/>
              </w:rPr>
              <w:t>Barnsley Community Nursing Services can write a) FP10 prescriptions . There was one small pilot in 2015 over a small community nursing team for a few months using central purchasing e) other , arranged within the South West Yorkshire Partnership Foundation Trust ( SWYFT) however the CCG does not hold details. Other than at this time route a) FP10 has always been used.  The organisation which employs them South West Yorkshire Partnership Foundation Trust (SWYFT) does purchase dressings for use in their clinics, however the CCG does not hold any information about the route these are purchased/procured.</w:t>
            </w:r>
          </w:p>
          <w:p w:rsidR="00B36B9D" w:rsidRPr="00B36B9D" w:rsidRDefault="00B36B9D" w:rsidP="00B36B9D">
            <w:pPr>
              <w:ind w:right="719"/>
              <w:rPr>
                <w:rFonts w:ascii="Arial" w:eastAsia="Calibri" w:hAnsi="Arial" w:cs="Arial"/>
                <w:color w:val="FF0000"/>
                <w:sz w:val="24"/>
                <w:szCs w:val="24"/>
                <w:lang w:eastAsia="en-GB"/>
              </w:rPr>
            </w:pPr>
          </w:p>
          <w:p w:rsidR="00B36B9D" w:rsidRPr="00B36B9D" w:rsidRDefault="00B36B9D" w:rsidP="00B36B9D">
            <w:pPr>
              <w:ind w:right="719"/>
              <w:rPr>
                <w:rFonts w:ascii="Arial" w:eastAsia="Calibri" w:hAnsi="Arial" w:cs="Arial"/>
                <w:color w:val="FF0000"/>
                <w:sz w:val="24"/>
                <w:szCs w:val="24"/>
                <w:lang w:eastAsia="en-GB"/>
              </w:rPr>
            </w:pPr>
            <w:r w:rsidRPr="00B36B9D">
              <w:rPr>
                <w:rFonts w:ascii="Arial" w:eastAsia="Calibri" w:hAnsi="Arial" w:cs="Arial"/>
                <w:color w:val="FF0000"/>
                <w:sz w:val="24"/>
                <w:szCs w:val="24"/>
                <w:lang w:eastAsia="en-GB"/>
              </w:rPr>
              <w:t>The CCG does not hold any information about the route dressings are purchased/procured by the local acute Provider organisation , the Barnsley Hospital Foundation Trust.</w:t>
            </w:r>
          </w:p>
          <w:p w:rsidR="00B36B9D" w:rsidRPr="00B36B9D" w:rsidRDefault="00B36B9D" w:rsidP="00B36B9D">
            <w:pPr>
              <w:ind w:right="719"/>
              <w:rPr>
                <w:rFonts w:ascii="Arial" w:eastAsia="Calibri" w:hAnsi="Arial" w:cs="Arial"/>
                <w:color w:val="FF0000"/>
                <w:sz w:val="24"/>
                <w:szCs w:val="24"/>
                <w:lang w:eastAsia="en-GB"/>
              </w:rPr>
            </w:pPr>
          </w:p>
          <w:p w:rsidR="00B36B9D" w:rsidRPr="00B36B9D" w:rsidRDefault="00B36B9D" w:rsidP="00B36B9D">
            <w:pPr>
              <w:ind w:right="719"/>
              <w:rPr>
                <w:rFonts w:ascii="Arial" w:eastAsia="Calibri" w:hAnsi="Arial" w:cs="Arial"/>
                <w:color w:val="FF0000"/>
                <w:sz w:val="24"/>
                <w:szCs w:val="24"/>
                <w:lang w:eastAsia="en-GB"/>
              </w:rPr>
            </w:pPr>
            <w:r w:rsidRPr="00B36B9D">
              <w:rPr>
                <w:rFonts w:ascii="Arial" w:eastAsia="Calibri" w:hAnsi="Arial" w:cs="Arial"/>
                <w:color w:val="FF0000"/>
                <w:sz w:val="24"/>
                <w:szCs w:val="24"/>
                <w:lang w:eastAsia="en-GB"/>
              </w:rPr>
              <w:t xml:space="preserve">The CCG does not hold information about the route </w:t>
            </w:r>
            <w:proofErr w:type="spellStart"/>
            <w:r w:rsidRPr="00B36B9D">
              <w:rPr>
                <w:rFonts w:ascii="Arial" w:eastAsia="Calibri" w:hAnsi="Arial" w:cs="Arial"/>
                <w:color w:val="FF0000"/>
                <w:sz w:val="24"/>
                <w:szCs w:val="24"/>
                <w:lang w:eastAsia="en-GB"/>
              </w:rPr>
              <w:t>woundcare</w:t>
            </w:r>
            <w:proofErr w:type="spellEnd"/>
            <w:r w:rsidRPr="00B36B9D">
              <w:rPr>
                <w:rFonts w:ascii="Arial" w:eastAsia="Calibri" w:hAnsi="Arial" w:cs="Arial"/>
                <w:color w:val="FF0000"/>
                <w:sz w:val="24"/>
                <w:szCs w:val="24"/>
                <w:lang w:eastAsia="en-GB"/>
              </w:rPr>
              <w:t xml:space="preserve"> products are  purchased/procured , apart from a) FP10 data route.</w:t>
            </w: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C4201">
              <w:rPr>
                <w:rFonts w:ascii="Arial" w:hAnsi="Arial" w:cs="Arial"/>
                <w:b/>
                <w:sz w:val="24"/>
                <w:szCs w:val="24"/>
              </w:rPr>
              <w:t>1129</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C4201">
              <w:rPr>
                <w:rFonts w:ascii="Arial" w:hAnsi="Arial" w:cs="Arial"/>
                <w:b/>
                <w:sz w:val="24"/>
                <w:szCs w:val="24"/>
              </w:rPr>
              <w:t>6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Default="005C4950" w:rsidP="00772D6A">
            <w:pPr>
              <w:rPr>
                <w:rFonts w:ascii="Arial" w:hAnsi="Arial" w:cs="Arial"/>
                <w:b/>
                <w:sz w:val="24"/>
                <w:szCs w:val="24"/>
              </w:rPr>
            </w:pPr>
            <w:r w:rsidRPr="0094629F">
              <w:rPr>
                <w:rFonts w:ascii="Arial" w:hAnsi="Arial" w:cs="Arial"/>
                <w:b/>
                <w:sz w:val="24"/>
                <w:szCs w:val="24"/>
              </w:rPr>
              <w:t>Request :</w:t>
            </w:r>
          </w:p>
          <w:p w:rsidR="00FC4201" w:rsidRPr="0094629F" w:rsidRDefault="00FC4201" w:rsidP="00772D6A">
            <w:pPr>
              <w:rPr>
                <w:rFonts w:ascii="Arial" w:hAnsi="Arial" w:cs="Arial"/>
                <w:b/>
                <w:sz w:val="24"/>
                <w:szCs w:val="24"/>
              </w:rPr>
            </w:pPr>
          </w:p>
          <w:p w:rsidR="00FC4201" w:rsidRPr="00772D6A" w:rsidRDefault="00FC4201" w:rsidP="001C7251">
            <w:pPr>
              <w:pStyle w:val="ListParagraph"/>
              <w:numPr>
                <w:ilvl w:val="0"/>
                <w:numId w:val="27"/>
              </w:numPr>
              <w:ind w:left="284" w:hanging="284"/>
              <w:jc w:val="left"/>
            </w:pPr>
            <w:r w:rsidRPr="00772D6A">
              <w:t xml:space="preserve">Do you have a list of treatments that the CCG does not routinely commission? If so, please can you provide </w:t>
            </w:r>
            <w:proofErr w:type="gramStart"/>
            <w:r w:rsidRPr="00772D6A">
              <w:t>this.</w:t>
            </w:r>
            <w:proofErr w:type="gramEnd"/>
            <w:r w:rsidRPr="00772D6A">
              <w:t> </w:t>
            </w:r>
          </w:p>
          <w:p w:rsidR="00FC4201" w:rsidRPr="00772D6A" w:rsidRDefault="00FC4201" w:rsidP="001C7251">
            <w:pPr>
              <w:pStyle w:val="ListParagraph"/>
              <w:numPr>
                <w:ilvl w:val="0"/>
                <w:numId w:val="27"/>
              </w:numPr>
              <w:ind w:left="284" w:hanging="284"/>
              <w:jc w:val="left"/>
            </w:pPr>
            <w:r w:rsidRPr="00772D6A">
              <w:t xml:space="preserve">Do you have a list of procedures of limited clinical value? If so, please can you provide </w:t>
            </w:r>
            <w:proofErr w:type="gramStart"/>
            <w:r w:rsidRPr="00772D6A">
              <w:t>this.</w:t>
            </w:r>
            <w:proofErr w:type="gramEnd"/>
            <w:r w:rsidRPr="00772D6A">
              <w:t> </w:t>
            </w:r>
          </w:p>
          <w:p w:rsidR="00FC4201" w:rsidRPr="00772D6A" w:rsidRDefault="00FC4201" w:rsidP="001C7251">
            <w:pPr>
              <w:pStyle w:val="ListParagraph"/>
              <w:numPr>
                <w:ilvl w:val="0"/>
                <w:numId w:val="27"/>
              </w:numPr>
              <w:ind w:left="284" w:hanging="284"/>
              <w:jc w:val="left"/>
            </w:pPr>
            <w:r w:rsidRPr="00772D6A">
              <w:t>If yes, of the procedures on this list, please name those that the CCG does not commission. </w:t>
            </w:r>
          </w:p>
          <w:p w:rsidR="00FC4201" w:rsidRPr="00772D6A" w:rsidRDefault="00FC4201" w:rsidP="001C7251">
            <w:pPr>
              <w:pStyle w:val="ListParagraph"/>
              <w:numPr>
                <w:ilvl w:val="0"/>
                <w:numId w:val="28"/>
              </w:numPr>
              <w:jc w:val="left"/>
            </w:pPr>
            <w:r w:rsidRPr="00772D6A">
              <w:t>How many individual funding requests has the CCG received in the last twelve months? </w:t>
            </w:r>
          </w:p>
          <w:p w:rsidR="00FC4201" w:rsidRPr="00772D6A" w:rsidRDefault="00FC4201" w:rsidP="001C7251">
            <w:pPr>
              <w:pStyle w:val="ListParagraph"/>
              <w:numPr>
                <w:ilvl w:val="0"/>
                <w:numId w:val="28"/>
              </w:numPr>
              <w:jc w:val="left"/>
            </w:pPr>
            <w:r w:rsidRPr="00772D6A">
              <w:t>How many individual funding requests have been approved?</w:t>
            </w:r>
          </w:p>
          <w:p w:rsidR="00FC4201" w:rsidRPr="00772D6A" w:rsidRDefault="00FC4201" w:rsidP="001C7251">
            <w:pPr>
              <w:pStyle w:val="ListParagraph"/>
              <w:numPr>
                <w:ilvl w:val="0"/>
                <w:numId w:val="28"/>
              </w:numPr>
              <w:jc w:val="left"/>
            </w:pPr>
            <w:r w:rsidRPr="00772D6A">
              <w:t>How many individual funding requests have been rejected?</w:t>
            </w:r>
          </w:p>
          <w:p w:rsidR="005C4950" w:rsidRPr="0094629F" w:rsidRDefault="005C4950" w:rsidP="00772D6A">
            <w:pPr>
              <w:rPr>
                <w:rFonts w:ascii="Arial" w:hAnsi="Arial" w:cs="Arial"/>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p w:rsidR="005C4950" w:rsidRPr="0094629F" w:rsidRDefault="005C4950" w:rsidP="00772D6A">
            <w:pPr>
              <w:rPr>
                <w:rFonts w:ascii="Arial" w:hAnsi="Arial" w:cs="Arial"/>
                <w:sz w:val="24"/>
                <w:szCs w:val="24"/>
              </w:rPr>
            </w:pPr>
          </w:p>
          <w:p w:rsidR="002E7BFF" w:rsidRPr="00772D6A" w:rsidRDefault="002E7BFF" w:rsidP="001C7251">
            <w:pPr>
              <w:pStyle w:val="ListParagraph"/>
              <w:numPr>
                <w:ilvl w:val="0"/>
                <w:numId w:val="26"/>
              </w:numPr>
              <w:ind w:left="284" w:hanging="284"/>
              <w:jc w:val="left"/>
            </w:pPr>
            <w:r w:rsidRPr="00772D6A">
              <w:t xml:space="preserve">Do you have a list of treatments that the CCG does not routinely commission? If so, please can you provide </w:t>
            </w:r>
            <w:proofErr w:type="gramStart"/>
            <w:r w:rsidRPr="00772D6A">
              <w:t>this.</w:t>
            </w:r>
            <w:proofErr w:type="gramEnd"/>
            <w:r w:rsidRPr="00772D6A">
              <w:t> </w:t>
            </w:r>
          </w:p>
          <w:p w:rsidR="002E7BFF" w:rsidRPr="00772D6A" w:rsidRDefault="002E7BFF" w:rsidP="001C7251">
            <w:pPr>
              <w:pStyle w:val="ListParagraph"/>
              <w:numPr>
                <w:ilvl w:val="0"/>
                <w:numId w:val="26"/>
              </w:numPr>
              <w:ind w:left="284" w:hanging="284"/>
              <w:jc w:val="left"/>
            </w:pPr>
            <w:r w:rsidRPr="00772D6A">
              <w:t xml:space="preserve">Do you have a list of procedures of limited clinical value? If so, please can you provide </w:t>
            </w:r>
            <w:proofErr w:type="gramStart"/>
            <w:r w:rsidRPr="00772D6A">
              <w:t>this.</w:t>
            </w:r>
            <w:proofErr w:type="gramEnd"/>
            <w:r w:rsidRPr="00772D6A">
              <w:t> </w:t>
            </w:r>
          </w:p>
          <w:p w:rsidR="002E7BFF" w:rsidRPr="00772D6A" w:rsidRDefault="002E7BFF" w:rsidP="001C7251">
            <w:pPr>
              <w:pStyle w:val="ListParagraph"/>
              <w:numPr>
                <w:ilvl w:val="0"/>
                <w:numId w:val="26"/>
              </w:numPr>
              <w:ind w:left="284" w:hanging="284"/>
              <w:jc w:val="left"/>
            </w:pPr>
            <w:r w:rsidRPr="00772D6A">
              <w:t>If yes, of the procedures on this list, please name those that the CCG does not commission. </w:t>
            </w:r>
          </w:p>
          <w:p w:rsidR="002E7BFF" w:rsidRPr="00772D6A" w:rsidRDefault="002E7BFF" w:rsidP="00772D6A">
            <w:pPr>
              <w:ind w:left="284" w:hanging="284"/>
              <w:rPr>
                <w:rFonts w:ascii="Arial" w:hAnsi="Arial" w:cs="Arial"/>
                <w:color w:val="1F497D"/>
                <w:sz w:val="24"/>
                <w:szCs w:val="24"/>
              </w:rPr>
            </w:pPr>
          </w:p>
          <w:p w:rsidR="002E7BFF" w:rsidRPr="002E7BFF" w:rsidRDefault="002E7BFF" w:rsidP="002E7BFF">
            <w:pPr>
              <w:rPr>
                <w:rFonts w:ascii="Arial" w:hAnsi="Arial" w:cs="Arial"/>
                <w:color w:val="FF0000"/>
                <w:sz w:val="28"/>
                <w:szCs w:val="24"/>
              </w:rPr>
            </w:pPr>
            <w:r w:rsidRPr="002E7BFF">
              <w:rPr>
                <w:rFonts w:ascii="Arial" w:hAnsi="Arial" w:cs="Arial"/>
                <w:color w:val="FF0000"/>
                <w:sz w:val="24"/>
              </w:rPr>
              <w:t xml:space="preserve">For questions 1 to 3 please see the information published on the CCGs website: </w:t>
            </w:r>
          </w:p>
          <w:p w:rsidR="002E7BFF" w:rsidRPr="002E7BFF" w:rsidRDefault="00772D6A" w:rsidP="002E7BFF">
            <w:pPr>
              <w:rPr>
                <w:rFonts w:ascii="Arial" w:hAnsi="Arial" w:cs="Arial"/>
                <w:color w:val="1F497D"/>
                <w:sz w:val="24"/>
              </w:rPr>
            </w:pPr>
            <w:hyperlink r:id="rId19" w:history="1">
              <w:r w:rsidR="002E7BFF" w:rsidRPr="002E7BFF">
                <w:rPr>
                  <w:rStyle w:val="Hyperlink"/>
                  <w:rFonts w:ascii="Arial" w:hAnsi="Arial" w:cs="Arial"/>
                  <w:sz w:val="24"/>
                </w:rPr>
                <w:t>http://www.barnsleyccg.nhs.uk/South%20Yorkshire%20and%20Bassetlaw%20Commissioning%20for%20Outcomes</w:t>
              </w:r>
            </w:hyperlink>
            <w:r w:rsidR="002E7BFF" w:rsidRPr="002E7BFF">
              <w:rPr>
                <w:rFonts w:ascii="Arial" w:hAnsi="Arial" w:cs="Arial"/>
                <w:color w:val="1F497D"/>
                <w:sz w:val="24"/>
              </w:rPr>
              <w:t xml:space="preserve"> . </w:t>
            </w:r>
          </w:p>
          <w:p w:rsidR="002E7BFF" w:rsidRPr="002E7BFF" w:rsidRDefault="002E7BFF" w:rsidP="002E7BFF">
            <w:pPr>
              <w:rPr>
                <w:rFonts w:ascii="Arial" w:hAnsi="Arial" w:cs="Arial"/>
                <w:color w:val="FF0000"/>
                <w:sz w:val="24"/>
              </w:rPr>
            </w:pPr>
            <w:r w:rsidRPr="002E7BFF">
              <w:rPr>
                <w:rFonts w:ascii="Arial" w:hAnsi="Arial" w:cs="Arial"/>
                <w:color w:val="FF0000"/>
                <w:sz w:val="24"/>
              </w:rPr>
              <w:t xml:space="preserve">Both the website and the </w:t>
            </w:r>
            <w:hyperlink r:id="rId20" w:history="1">
              <w:r w:rsidRPr="002E7BFF">
                <w:rPr>
                  <w:rStyle w:val="Hyperlink"/>
                  <w:rFonts w:ascii="Arial" w:hAnsi="Arial" w:cs="Arial"/>
                  <w:sz w:val="24"/>
                </w:rPr>
                <w:t>Patient Leaflet</w:t>
              </w:r>
            </w:hyperlink>
            <w:r w:rsidRPr="002E7BFF">
              <w:rPr>
                <w:rFonts w:ascii="Arial" w:hAnsi="Arial" w:cs="Arial"/>
                <w:color w:val="1F497D"/>
                <w:sz w:val="24"/>
              </w:rPr>
              <w:t xml:space="preserve">  </w:t>
            </w:r>
            <w:proofErr w:type="gramStart"/>
            <w:r w:rsidRPr="002E7BFF">
              <w:rPr>
                <w:rFonts w:ascii="Arial" w:hAnsi="Arial" w:cs="Arial"/>
                <w:color w:val="FF0000"/>
                <w:sz w:val="24"/>
              </w:rPr>
              <w:t>lists</w:t>
            </w:r>
            <w:proofErr w:type="gramEnd"/>
            <w:r w:rsidRPr="002E7BFF">
              <w:rPr>
                <w:rFonts w:ascii="Arial" w:hAnsi="Arial" w:cs="Arial"/>
                <w:color w:val="FF0000"/>
                <w:sz w:val="24"/>
              </w:rPr>
              <w:t xml:space="preserve"> the procedures and explains the </w:t>
            </w:r>
            <w:r w:rsidR="00772D6A">
              <w:rPr>
                <w:rFonts w:ascii="Arial" w:hAnsi="Arial" w:cs="Arial"/>
                <w:color w:val="FF0000"/>
                <w:sz w:val="24"/>
              </w:rPr>
              <w:t>c</w:t>
            </w:r>
            <w:r w:rsidRPr="002E7BFF">
              <w:rPr>
                <w:rFonts w:ascii="Arial" w:hAnsi="Arial" w:cs="Arial"/>
                <w:color w:val="FF0000"/>
                <w:sz w:val="24"/>
              </w:rPr>
              <w:t>ategories.</w:t>
            </w:r>
          </w:p>
          <w:p w:rsidR="002E7BFF" w:rsidRPr="002E7BFF" w:rsidRDefault="002E7BFF" w:rsidP="002E7BFF">
            <w:pPr>
              <w:rPr>
                <w:rFonts w:ascii="Arial" w:hAnsi="Arial" w:cs="Arial"/>
                <w:color w:val="1F497D"/>
                <w:sz w:val="24"/>
              </w:rPr>
            </w:pPr>
          </w:p>
          <w:p w:rsidR="002E7BFF" w:rsidRPr="002E7BFF" w:rsidRDefault="002E7BFF" w:rsidP="002E7BFF">
            <w:pPr>
              <w:rPr>
                <w:rFonts w:ascii="Arial" w:hAnsi="Arial" w:cs="Arial"/>
                <w:color w:val="FF0000"/>
                <w:sz w:val="24"/>
              </w:rPr>
            </w:pPr>
            <w:r w:rsidRPr="002E7BFF">
              <w:rPr>
                <w:rFonts w:ascii="Arial" w:hAnsi="Arial" w:cs="Arial"/>
                <w:color w:val="FF0000"/>
                <w:sz w:val="24"/>
              </w:rPr>
              <w:lastRenderedPageBreak/>
              <w:t>Please note that the Fertility Policy and the Plastics policy are included as not routinely commissioned and referenced in the South Yorkshire and Bassetlaw Policy.</w:t>
            </w:r>
          </w:p>
          <w:p w:rsidR="002E7BFF" w:rsidRPr="002E7BFF" w:rsidRDefault="002E7BFF" w:rsidP="002E7BFF">
            <w:pPr>
              <w:rPr>
                <w:rFonts w:ascii="Arial" w:hAnsi="Arial" w:cs="Arial"/>
                <w:color w:val="FF0000"/>
                <w:sz w:val="24"/>
              </w:rPr>
            </w:pPr>
            <w:r w:rsidRPr="002E7BFF">
              <w:rPr>
                <w:rFonts w:ascii="Arial" w:hAnsi="Arial" w:cs="Arial"/>
                <w:color w:val="FF0000"/>
                <w:sz w:val="24"/>
              </w:rPr>
              <w:t xml:space="preserve">Full policy detail is available in separate on ‘Plans and Policies’ pages of the CCG website </w:t>
            </w:r>
            <w:hyperlink r:id="rId21" w:history="1">
              <w:r w:rsidRPr="002E7BFF">
                <w:rPr>
                  <w:rStyle w:val="Hyperlink"/>
                  <w:rFonts w:ascii="Arial" w:hAnsi="Arial" w:cs="Arial"/>
                  <w:sz w:val="24"/>
                </w:rPr>
                <w:t>http://www.barnsleyccg.nhs.uk/strategies-policies-and-plans.htm</w:t>
              </w:r>
            </w:hyperlink>
            <w:r w:rsidRPr="002E7BFF">
              <w:rPr>
                <w:rFonts w:ascii="Arial" w:hAnsi="Arial" w:cs="Arial"/>
                <w:color w:val="1F497D"/>
                <w:sz w:val="24"/>
              </w:rPr>
              <w:t xml:space="preserve"> </w:t>
            </w:r>
            <w:r>
              <w:rPr>
                <w:rFonts w:ascii="Arial" w:hAnsi="Arial" w:cs="Arial"/>
                <w:color w:val="FF0000"/>
                <w:sz w:val="24"/>
              </w:rPr>
              <w:t xml:space="preserve">under </w:t>
            </w:r>
            <w:r w:rsidRPr="002E7BFF">
              <w:rPr>
                <w:rFonts w:ascii="Arial" w:hAnsi="Arial" w:cs="Arial"/>
                <w:color w:val="FF0000"/>
                <w:sz w:val="24"/>
              </w:rPr>
              <w:t xml:space="preserve">‘Quality and Safety Policies’ </w:t>
            </w:r>
          </w:p>
          <w:p w:rsidR="002E7BFF" w:rsidRPr="002E7BFF" w:rsidRDefault="002E7BFF" w:rsidP="002E7BFF">
            <w:pPr>
              <w:rPr>
                <w:rFonts w:ascii="Arial" w:hAnsi="Arial" w:cs="Arial"/>
                <w:b/>
                <w:bCs/>
                <w:color w:val="FF0000"/>
                <w:sz w:val="24"/>
              </w:rPr>
            </w:pPr>
          </w:p>
          <w:p w:rsidR="002E7BFF" w:rsidRPr="001C7251" w:rsidRDefault="002E7BFF" w:rsidP="001C7251">
            <w:pPr>
              <w:pStyle w:val="ListParagraph"/>
              <w:numPr>
                <w:ilvl w:val="0"/>
                <w:numId w:val="29"/>
              </w:numPr>
              <w:jc w:val="left"/>
              <w:rPr>
                <w:color w:val="FF0000"/>
              </w:rPr>
            </w:pPr>
            <w:r w:rsidRPr="001C7251">
              <w:t>How many individual funding requests has the CCG received in the last twelve months? </w:t>
            </w:r>
            <w:r w:rsidRPr="001C7251">
              <w:rPr>
                <w:color w:val="FF0000"/>
              </w:rPr>
              <w:t>477 individual funding requests received between 01.08.2017 and 31.07.2018</w:t>
            </w:r>
          </w:p>
          <w:p w:rsidR="002E7BFF" w:rsidRPr="001C7251" w:rsidRDefault="002E7BFF" w:rsidP="001C7251">
            <w:pPr>
              <w:pStyle w:val="ListParagraph"/>
              <w:numPr>
                <w:ilvl w:val="0"/>
                <w:numId w:val="29"/>
              </w:numPr>
              <w:jc w:val="left"/>
            </w:pPr>
            <w:r w:rsidRPr="001C7251">
              <w:t xml:space="preserve">How many individual funding requests have been approved? </w:t>
            </w:r>
          </w:p>
          <w:p w:rsidR="002E7BFF" w:rsidRPr="00772D6A" w:rsidRDefault="002E7BFF" w:rsidP="001C7251">
            <w:pPr>
              <w:pStyle w:val="ListParagraph"/>
              <w:ind w:left="709"/>
              <w:jc w:val="left"/>
              <w:rPr>
                <w:color w:val="FF0000"/>
              </w:rPr>
            </w:pPr>
            <w:r w:rsidRPr="00772D6A">
              <w:rPr>
                <w:color w:val="FF0000"/>
              </w:rPr>
              <w:t>199 Approved</w:t>
            </w:r>
          </w:p>
          <w:p w:rsidR="002E7BFF" w:rsidRPr="001C7251" w:rsidRDefault="002E7BFF" w:rsidP="001C7251">
            <w:pPr>
              <w:pStyle w:val="ListParagraph"/>
              <w:numPr>
                <w:ilvl w:val="0"/>
                <w:numId w:val="29"/>
              </w:numPr>
              <w:jc w:val="left"/>
            </w:pPr>
            <w:r w:rsidRPr="001C7251">
              <w:t>H</w:t>
            </w:r>
            <w:r w:rsidR="00772D6A" w:rsidRPr="001C7251">
              <w:t>o</w:t>
            </w:r>
            <w:r w:rsidRPr="001C7251">
              <w:t>w many individual funding requests have been rejected?</w:t>
            </w:r>
          </w:p>
          <w:p w:rsidR="005C4950" w:rsidRPr="001C7251" w:rsidRDefault="001C7251" w:rsidP="001C7251">
            <w:pPr>
              <w:rPr>
                <w:rFonts w:ascii="Arial" w:hAnsi="Arial" w:cs="Arial"/>
                <w:sz w:val="24"/>
                <w:szCs w:val="24"/>
              </w:rPr>
            </w:pPr>
            <w:r>
              <w:rPr>
                <w:color w:val="FF0000"/>
              </w:rPr>
              <w:tab/>
            </w:r>
            <w:r w:rsidR="002E7BFF" w:rsidRPr="001C7251">
              <w:rPr>
                <w:rFonts w:ascii="Arial" w:hAnsi="Arial" w:cs="Arial"/>
                <w:color w:val="FF0000"/>
                <w:sz w:val="24"/>
                <w:szCs w:val="24"/>
              </w:rPr>
              <w:t>160 Declined</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A75F2">
              <w:rPr>
                <w:rFonts w:ascii="Arial" w:hAnsi="Arial" w:cs="Arial"/>
                <w:b/>
                <w:sz w:val="24"/>
                <w:szCs w:val="24"/>
              </w:rPr>
              <w:t>1130</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A75F2">
              <w:rPr>
                <w:rFonts w:ascii="Arial" w:hAnsi="Arial" w:cs="Arial"/>
                <w:b/>
                <w:sz w:val="24"/>
                <w:szCs w:val="24"/>
              </w:rPr>
              <w:t>8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7A75F2" w:rsidRPr="007A75F2" w:rsidRDefault="007A75F2" w:rsidP="007A75F2">
            <w:pPr>
              <w:rPr>
                <w:rFonts w:ascii="Arial" w:hAnsi="Arial" w:cs="Arial"/>
                <w:sz w:val="24"/>
                <w:szCs w:val="24"/>
              </w:rPr>
            </w:pPr>
            <w:r w:rsidRPr="007A75F2">
              <w:rPr>
                <w:rFonts w:ascii="Arial" w:hAnsi="Arial" w:cs="Arial"/>
                <w:sz w:val="24"/>
                <w:szCs w:val="24"/>
              </w:rPr>
              <w:t>·</w:t>
            </w:r>
            <w:r>
              <w:rPr>
                <w:rFonts w:ascii="Arial" w:hAnsi="Arial" w:cs="Arial"/>
                <w:sz w:val="24"/>
                <w:szCs w:val="24"/>
              </w:rPr>
              <w:t> </w:t>
            </w:r>
            <w:r w:rsidRPr="007A75F2">
              <w:rPr>
                <w:rFonts w:ascii="Arial" w:hAnsi="Arial" w:cs="Arial"/>
                <w:sz w:val="24"/>
                <w:szCs w:val="24"/>
              </w:rPr>
              <w:t>What was your total spend on all mental health, learning disability and dementia services in 2017/18?</w:t>
            </w:r>
          </w:p>
          <w:p w:rsidR="007A75F2" w:rsidRPr="007A75F2" w:rsidRDefault="007A75F2" w:rsidP="007A75F2">
            <w:pPr>
              <w:rPr>
                <w:rFonts w:ascii="Arial" w:hAnsi="Arial" w:cs="Arial"/>
                <w:sz w:val="24"/>
                <w:szCs w:val="24"/>
              </w:rPr>
            </w:pPr>
          </w:p>
          <w:p w:rsidR="007A75F2" w:rsidRPr="007A75F2" w:rsidRDefault="007A75F2" w:rsidP="007A75F2">
            <w:pPr>
              <w:rPr>
                <w:rFonts w:ascii="Arial" w:hAnsi="Arial" w:cs="Arial"/>
                <w:sz w:val="24"/>
                <w:szCs w:val="24"/>
              </w:rPr>
            </w:pPr>
            <w:r w:rsidRPr="007A75F2">
              <w:rPr>
                <w:rFonts w:ascii="Arial" w:hAnsi="Arial" w:cs="Arial"/>
                <w:sz w:val="24"/>
                <w:szCs w:val="24"/>
              </w:rPr>
              <w:t>·</w:t>
            </w:r>
            <w:r>
              <w:rPr>
                <w:rFonts w:ascii="Arial" w:hAnsi="Arial" w:cs="Arial"/>
                <w:sz w:val="24"/>
                <w:szCs w:val="24"/>
              </w:rPr>
              <w:t> </w:t>
            </w:r>
            <w:r w:rsidRPr="007A75F2">
              <w:rPr>
                <w:rFonts w:ascii="Arial" w:hAnsi="Arial" w:cs="Arial"/>
                <w:sz w:val="24"/>
                <w:szCs w:val="24"/>
              </w:rPr>
              <w:t>What is your total planned spend on all mental health, learning disability and dementia services in 2018/19?</w:t>
            </w:r>
          </w:p>
          <w:p w:rsidR="007A75F2" w:rsidRPr="007A75F2" w:rsidRDefault="007A75F2" w:rsidP="007A75F2">
            <w:pPr>
              <w:rPr>
                <w:rFonts w:ascii="Arial" w:hAnsi="Arial" w:cs="Arial"/>
                <w:sz w:val="24"/>
                <w:szCs w:val="24"/>
              </w:rPr>
            </w:pPr>
          </w:p>
          <w:p w:rsidR="007A75F2" w:rsidRPr="007A75F2" w:rsidRDefault="007A75F2" w:rsidP="007A75F2">
            <w:pPr>
              <w:rPr>
                <w:rFonts w:ascii="Arial" w:hAnsi="Arial" w:cs="Arial"/>
                <w:sz w:val="24"/>
                <w:szCs w:val="24"/>
              </w:rPr>
            </w:pPr>
            <w:r w:rsidRPr="007A75F2">
              <w:rPr>
                <w:rFonts w:ascii="Arial" w:hAnsi="Arial" w:cs="Arial"/>
                <w:sz w:val="24"/>
                <w:szCs w:val="24"/>
              </w:rPr>
              <w:t>·</w:t>
            </w:r>
            <w:r>
              <w:rPr>
                <w:rFonts w:ascii="Arial" w:hAnsi="Arial" w:cs="Arial"/>
                <w:sz w:val="24"/>
                <w:szCs w:val="24"/>
              </w:rPr>
              <w:t> </w:t>
            </w:r>
            <w:r w:rsidRPr="007A75F2">
              <w:rPr>
                <w:rFonts w:ascii="Arial" w:hAnsi="Arial" w:cs="Arial"/>
                <w:sz w:val="24"/>
                <w:szCs w:val="24"/>
              </w:rPr>
              <w:t>Please breakdown the total spend figures in Q1 and Q2 as follows:</w:t>
            </w:r>
          </w:p>
          <w:p w:rsidR="007A75F2" w:rsidRPr="007A75F2" w:rsidRDefault="007A75F2" w:rsidP="007A75F2">
            <w:pPr>
              <w:rPr>
                <w:rFonts w:ascii="Arial" w:hAnsi="Arial" w:cs="Arial"/>
                <w:sz w:val="24"/>
                <w:szCs w:val="24"/>
              </w:rPr>
            </w:pPr>
          </w:p>
          <w:tbl>
            <w:tblPr>
              <w:tblW w:w="9911" w:type="dxa"/>
              <w:tblCellMar>
                <w:left w:w="0" w:type="dxa"/>
                <w:right w:w="0" w:type="dxa"/>
              </w:tblCellMar>
              <w:tblLook w:val="04A0" w:firstRow="1" w:lastRow="0" w:firstColumn="1" w:lastColumn="0" w:noHBand="0" w:noVBand="1"/>
            </w:tblPr>
            <w:tblGrid>
              <w:gridCol w:w="5039"/>
              <w:gridCol w:w="1810"/>
              <w:gridCol w:w="618"/>
              <w:gridCol w:w="1810"/>
              <w:gridCol w:w="618"/>
              <w:gridCol w:w="16"/>
            </w:tblGrid>
            <w:tr w:rsidR="007A75F2" w:rsidRPr="007A75F2" w:rsidTr="007A75F2">
              <w:trPr>
                <w:trHeight w:val="191"/>
              </w:trPr>
              <w:tc>
                <w:tcPr>
                  <w:tcW w:w="5039" w:type="dxa"/>
                  <w:vMerge w:val="restart"/>
                  <w:tcBorders>
                    <w:top w:val="single" w:sz="8" w:space="0" w:color="auto"/>
                    <w:left w:val="single" w:sz="8" w:space="0" w:color="auto"/>
                    <w:bottom w:val="single" w:sz="8" w:space="0" w:color="000000"/>
                    <w:right w:val="single" w:sz="8" w:space="0" w:color="auto"/>
                  </w:tcBorders>
                  <w:shd w:val="clear" w:color="auto" w:fill="D9E1F2"/>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CCG Spend on Mental Health, Learning Disability and Dementia Services</w:t>
                  </w:r>
                </w:p>
              </w:tc>
              <w:tc>
                <w:tcPr>
                  <w:tcW w:w="2428" w:type="dxa"/>
                  <w:gridSpan w:val="2"/>
                  <w:vMerge w:val="restart"/>
                  <w:tcBorders>
                    <w:top w:val="single" w:sz="8" w:space="0" w:color="auto"/>
                    <w:left w:val="nil"/>
                    <w:bottom w:val="single" w:sz="8" w:space="0" w:color="000000"/>
                    <w:right w:val="single" w:sz="8" w:space="0" w:color="000000"/>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2017/18</w:t>
                  </w:r>
                </w:p>
              </w:tc>
              <w:tc>
                <w:tcPr>
                  <w:tcW w:w="2428" w:type="dxa"/>
                  <w:gridSpan w:val="2"/>
                  <w:vMerge w:val="restart"/>
                  <w:tcBorders>
                    <w:top w:val="single" w:sz="8" w:space="0" w:color="auto"/>
                    <w:left w:val="nil"/>
                    <w:bottom w:val="single" w:sz="8" w:space="0" w:color="000000"/>
                    <w:right w:val="single" w:sz="8" w:space="0" w:color="000000"/>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2018/19</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9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7A75F2" w:rsidRPr="007A75F2" w:rsidRDefault="007A75F2" w:rsidP="007A75F2">
                  <w:pPr>
                    <w:spacing w:after="0" w:line="240" w:lineRule="auto"/>
                    <w:rPr>
                      <w:rFonts w:ascii="Arial" w:hAnsi="Arial" w:cs="Arial"/>
                      <w:sz w:val="24"/>
                      <w:szCs w:val="24"/>
                    </w:rPr>
                  </w:pPr>
                </w:p>
              </w:tc>
              <w:tc>
                <w:tcPr>
                  <w:tcW w:w="0" w:type="auto"/>
                  <w:gridSpan w:val="2"/>
                  <w:vMerge/>
                  <w:tcBorders>
                    <w:top w:val="single" w:sz="8" w:space="0" w:color="auto"/>
                    <w:left w:val="nil"/>
                    <w:bottom w:val="single" w:sz="8" w:space="0" w:color="000000"/>
                    <w:right w:val="single" w:sz="8" w:space="0" w:color="000000"/>
                  </w:tcBorders>
                  <w:vAlign w:val="center"/>
                  <w:hideMark/>
                </w:tcPr>
                <w:p w:rsidR="007A75F2" w:rsidRPr="007A75F2" w:rsidRDefault="007A75F2" w:rsidP="007A75F2">
                  <w:pPr>
                    <w:spacing w:after="0" w:line="240" w:lineRule="auto"/>
                    <w:rPr>
                      <w:rFonts w:ascii="Arial" w:hAnsi="Arial" w:cs="Arial"/>
                      <w:sz w:val="24"/>
                      <w:szCs w:val="24"/>
                    </w:rPr>
                  </w:pPr>
                </w:p>
              </w:tc>
              <w:tc>
                <w:tcPr>
                  <w:tcW w:w="0" w:type="auto"/>
                  <w:gridSpan w:val="2"/>
                  <w:vMerge/>
                  <w:tcBorders>
                    <w:top w:val="single" w:sz="8" w:space="0" w:color="auto"/>
                    <w:left w:val="nil"/>
                    <w:bottom w:val="single" w:sz="8" w:space="0" w:color="000000"/>
                    <w:right w:val="single" w:sz="8" w:space="0" w:color="000000"/>
                  </w:tcBorders>
                  <w:vAlign w:val="center"/>
                  <w:hideMark/>
                </w:tcPr>
                <w:p w:rsidR="007A75F2" w:rsidRPr="007A75F2" w:rsidRDefault="007A75F2" w:rsidP="007A75F2">
                  <w:pPr>
                    <w:spacing w:after="0" w:line="240" w:lineRule="auto"/>
                    <w:rPr>
                      <w:rFonts w:ascii="Arial" w:hAnsi="Arial" w:cs="Arial"/>
                      <w:sz w:val="24"/>
                      <w:szCs w:val="24"/>
                    </w:rPr>
                  </w:pP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70"/>
              </w:trPr>
              <w:tc>
                <w:tcPr>
                  <w:tcW w:w="5039"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£000s</w:t>
                  </w:r>
                </w:p>
              </w:tc>
              <w:tc>
                <w:tcPr>
                  <w:tcW w:w="61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w:t>
                  </w:r>
                </w:p>
              </w:tc>
              <w:tc>
                <w:tcPr>
                  <w:tcW w:w="181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£000s</w:t>
                  </w:r>
                </w:p>
              </w:tc>
              <w:tc>
                <w:tcPr>
                  <w:tcW w:w="61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70"/>
              </w:trPr>
              <w:tc>
                <w:tcPr>
                  <w:tcW w:w="5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NHS Providers: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35"/>
              </w:trPr>
              <w:tc>
                <w:tcPr>
                  <w:tcW w:w="5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70"/>
              </w:trPr>
              <w:tc>
                <w:tcPr>
                  <w:tcW w:w="5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Non-NHS Providers: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35"/>
              </w:trPr>
              <w:tc>
                <w:tcPr>
                  <w:tcW w:w="5039"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70"/>
              </w:trPr>
              <w:tc>
                <w:tcPr>
                  <w:tcW w:w="5039"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Other (please specify): ***</w:t>
                  </w:r>
                </w:p>
              </w:tc>
              <w:tc>
                <w:tcPr>
                  <w:tcW w:w="181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35"/>
              </w:trPr>
              <w:tc>
                <w:tcPr>
                  <w:tcW w:w="50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r w:rsidR="007A75F2" w:rsidRPr="007A75F2" w:rsidTr="007A75F2">
              <w:trPr>
                <w:trHeight w:val="170"/>
              </w:trPr>
              <w:tc>
                <w:tcPr>
                  <w:tcW w:w="5039"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bCs/>
                      <w:sz w:val="24"/>
                      <w:szCs w:val="24"/>
                    </w:rPr>
                    <w:t>Total spend</w:t>
                  </w:r>
                </w:p>
              </w:tc>
              <w:tc>
                <w:tcPr>
                  <w:tcW w:w="181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810"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618"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rsidR="007A75F2" w:rsidRPr="007A75F2" w:rsidRDefault="007A75F2" w:rsidP="007A75F2">
                  <w:pPr>
                    <w:spacing w:after="0" w:line="240" w:lineRule="auto"/>
                    <w:rPr>
                      <w:rFonts w:ascii="Arial" w:hAnsi="Arial" w:cs="Arial"/>
                      <w:sz w:val="24"/>
                      <w:szCs w:val="24"/>
                    </w:rPr>
                  </w:pPr>
                  <w:r w:rsidRPr="007A75F2">
                    <w:rPr>
                      <w:rFonts w:ascii="Arial" w:hAnsi="Arial" w:cs="Arial"/>
                      <w:sz w:val="24"/>
                      <w:szCs w:val="24"/>
                    </w:rPr>
                    <w:t> </w:t>
                  </w:r>
                </w:p>
              </w:tc>
              <w:tc>
                <w:tcPr>
                  <w:tcW w:w="16" w:type="dxa"/>
                  <w:vAlign w:val="center"/>
                  <w:hideMark/>
                </w:tcPr>
                <w:p w:rsidR="007A75F2" w:rsidRPr="007A75F2" w:rsidRDefault="007A75F2" w:rsidP="007A75F2">
                  <w:pPr>
                    <w:spacing w:after="0" w:line="240" w:lineRule="auto"/>
                    <w:rPr>
                      <w:rFonts w:ascii="Arial" w:hAnsi="Arial" w:cs="Arial"/>
                      <w:sz w:val="24"/>
                      <w:szCs w:val="24"/>
                    </w:rPr>
                  </w:pPr>
                </w:p>
              </w:tc>
            </w:tr>
          </w:tbl>
          <w:p w:rsidR="007A75F2" w:rsidRPr="007A75F2" w:rsidRDefault="007A75F2" w:rsidP="007A75F2">
            <w:pPr>
              <w:rPr>
                <w:rFonts w:ascii="Arial" w:hAnsi="Arial" w:cs="Arial"/>
                <w:sz w:val="24"/>
                <w:szCs w:val="24"/>
              </w:rPr>
            </w:pPr>
            <w:r w:rsidRPr="007A75F2">
              <w:rPr>
                <w:rFonts w:ascii="Arial" w:hAnsi="Arial" w:cs="Arial"/>
                <w:sz w:val="24"/>
                <w:szCs w:val="24"/>
              </w:rPr>
              <w:t> </w:t>
            </w:r>
          </w:p>
          <w:p w:rsidR="007A75F2" w:rsidRPr="007A75F2" w:rsidRDefault="007A75F2" w:rsidP="007A75F2">
            <w:pPr>
              <w:rPr>
                <w:rFonts w:ascii="Arial" w:hAnsi="Arial" w:cs="Arial"/>
                <w:sz w:val="24"/>
                <w:szCs w:val="24"/>
              </w:rPr>
            </w:pPr>
            <w:r w:rsidRPr="007A75F2">
              <w:rPr>
                <w:rFonts w:ascii="Arial" w:hAnsi="Arial" w:cs="Arial"/>
                <w:sz w:val="24"/>
                <w:szCs w:val="24"/>
              </w:rPr>
              <w:t>* Please list all NHS providers and show CAMHS providers separately.</w:t>
            </w:r>
          </w:p>
          <w:p w:rsidR="007A75F2" w:rsidRPr="007A75F2" w:rsidRDefault="007A75F2" w:rsidP="007A75F2">
            <w:pPr>
              <w:rPr>
                <w:rFonts w:ascii="Arial" w:hAnsi="Arial" w:cs="Arial"/>
                <w:sz w:val="24"/>
                <w:szCs w:val="24"/>
              </w:rPr>
            </w:pPr>
            <w:r w:rsidRPr="007A75F2">
              <w:rPr>
                <w:rFonts w:ascii="Arial" w:hAnsi="Arial" w:cs="Arial"/>
                <w:sz w:val="24"/>
                <w:szCs w:val="24"/>
              </w:rPr>
              <w:t>** Please list all Non-NHS providers and show CAMHS providers separately. List to include local authorities, private and voluntary sector.</w:t>
            </w:r>
          </w:p>
          <w:p w:rsidR="007A75F2" w:rsidRPr="007A75F2" w:rsidRDefault="007A75F2" w:rsidP="00772D6A">
            <w:pPr>
              <w:rPr>
                <w:rFonts w:ascii="Arial" w:hAnsi="Arial" w:cs="Arial"/>
                <w:sz w:val="24"/>
                <w:szCs w:val="24"/>
              </w:rPr>
            </w:pPr>
            <w:r w:rsidRPr="007A75F2">
              <w:rPr>
                <w:rFonts w:ascii="Arial" w:hAnsi="Arial" w:cs="Arial"/>
                <w:sz w:val="24"/>
                <w:szCs w:val="24"/>
              </w:rPr>
              <w:t>*** Please list any other organisation providing services not listed above.</w:t>
            </w:r>
          </w:p>
          <w:p w:rsidR="005C4950" w:rsidRPr="0094629F" w:rsidRDefault="005C4950" w:rsidP="00772D6A">
            <w:pPr>
              <w:rPr>
                <w:rFonts w:ascii="Arial" w:hAnsi="Arial" w:cs="Arial"/>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Response :</w:t>
            </w:r>
          </w:p>
          <w:tbl>
            <w:tblPr>
              <w:tblW w:w="9406" w:type="dxa"/>
              <w:tblCellMar>
                <w:left w:w="0" w:type="dxa"/>
                <w:right w:w="0" w:type="dxa"/>
              </w:tblCellMar>
              <w:tblLook w:val="04A0" w:firstRow="1" w:lastRow="0" w:firstColumn="1" w:lastColumn="0" w:noHBand="0" w:noVBand="1"/>
            </w:tblPr>
            <w:tblGrid>
              <w:gridCol w:w="6048"/>
              <w:gridCol w:w="951"/>
              <w:gridCol w:w="830"/>
              <w:gridCol w:w="951"/>
              <w:gridCol w:w="830"/>
            </w:tblGrid>
            <w:tr w:rsidR="00A263B2" w:rsidTr="001C7251">
              <w:trPr>
                <w:trHeight w:val="517"/>
              </w:trPr>
              <w:tc>
                <w:tcPr>
                  <w:tcW w:w="0" w:type="auto"/>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63B2" w:rsidRPr="001C7251" w:rsidRDefault="001C7251" w:rsidP="00772D6A">
                  <w:pPr>
                    <w:rPr>
                      <w:rFonts w:ascii="Arial" w:hAnsi="Arial" w:cs="Arial"/>
                      <w:b/>
                      <w:bCs/>
                      <w:color w:val="000000"/>
                      <w:sz w:val="24"/>
                      <w:szCs w:val="24"/>
                    </w:rPr>
                  </w:pPr>
                  <w:r w:rsidRPr="001C7251">
                    <w:rPr>
                      <w:rFonts w:ascii="Arial" w:hAnsi="Arial" w:cs="Arial"/>
                      <w:b/>
                      <w:bCs/>
                      <w:sz w:val="24"/>
                      <w:szCs w:val="24"/>
                    </w:rPr>
                    <w:t>CCG Spend on Mental Health, Learning Disability and Dementia Services</w:t>
                  </w:r>
                </w:p>
              </w:tc>
              <w:tc>
                <w:tcPr>
                  <w:tcW w:w="0" w:type="auto"/>
                  <w:gridSpan w:val="2"/>
                  <w:tcBorders>
                    <w:top w:val="single" w:sz="8" w:space="0" w:color="auto"/>
                    <w:left w:val="nil"/>
                    <w:bottom w:val="single" w:sz="8" w:space="0" w:color="000000"/>
                    <w:right w:val="single" w:sz="8" w:space="0" w:color="000000"/>
                  </w:tcBorders>
                  <w:shd w:val="clear" w:color="auto" w:fill="C6D9F1" w:themeFill="text2" w:themeFillTint="33"/>
                  <w:vAlign w:val="center"/>
                  <w:hideMark/>
                </w:tcPr>
                <w:p w:rsidR="00A263B2" w:rsidRPr="001C7251" w:rsidRDefault="001C7251" w:rsidP="00772D6A">
                  <w:pPr>
                    <w:rPr>
                      <w:rFonts w:ascii="Arial" w:hAnsi="Arial" w:cs="Arial"/>
                      <w:b/>
                      <w:bCs/>
                      <w:color w:val="000000"/>
                      <w:sz w:val="24"/>
                      <w:szCs w:val="24"/>
                    </w:rPr>
                  </w:pPr>
                  <w:r>
                    <w:rPr>
                      <w:rFonts w:ascii="Arial" w:hAnsi="Arial" w:cs="Arial"/>
                      <w:b/>
                      <w:bCs/>
                      <w:color w:val="000000"/>
                      <w:sz w:val="24"/>
                      <w:szCs w:val="24"/>
                    </w:rPr>
                    <w:t>2017/18</w:t>
                  </w:r>
                </w:p>
              </w:tc>
              <w:tc>
                <w:tcPr>
                  <w:tcW w:w="0" w:type="auto"/>
                  <w:gridSpan w:val="2"/>
                  <w:tcBorders>
                    <w:top w:val="single" w:sz="8" w:space="0" w:color="auto"/>
                    <w:left w:val="nil"/>
                    <w:bottom w:val="single" w:sz="8" w:space="0" w:color="000000"/>
                    <w:right w:val="single" w:sz="8" w:space="0" w:color="000000"/>
                  </w:tcBorders>
                  <w:shd w:val="clear" w:color="auto" w:fill="C6D9F1" w:themeFill="text2" w:themeFillTint="33"/>
                  <w:vAlign w:val="center"/>
                  <w:hideMark/>
                </w:tcPr>
                <w:p w:rsidR="00A263B2" w:rsidRPr="001C7251" w:rsidRDefault="001C7251" w:rsidP="00772D6A">
                  <w:pPr>
                    <w:rPr>
                      <w:rFonts w:ascii="Arial" w:hAnsi="Arial" w:cs="Arial"/>
                      <w:b/>
                      <w:bCs/>
                      <w:color w:val="000000"/>
                      <w:sz w:val="24"/>
                      <w:szCs w:val="24"/>
                    </w:rPr>
                  </w:pPr>
                  <w:r>
                    <w:rPr>
                      <w:rFonts w:ascii="Arial" w:hAnsi="Arial" w:cs="Arial"/>
                      <w:b/>
                      <w:bCs/>
                      <w:color w:val="000000"/>
                      <w:sz w:val="24"/>
                      <w:szCs w:val="24"/>
                    </w:rPr>
                    <w:t>2018/19</w:t>
                  </w:r>
                </w:p>
              </w:tc>
            </w:tr>
            <w:tr w:rsidR="00A263B2" w:rsidTr="001C7251">
              <w:trPr>
                <w:trHeight w:val="220"/>
              </w:trPr>
              <w:tc>
                <w:tcPr>
                  <w:tcW w:w="6048"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A263B2" w:rsidRPr="001C7251" w:rsidRDefault="00A263B2" w:rsidP="00772D6A">
                  <w:pPr>
                    <w:rPr>
                      <w:rFonts w:ascii="Arial" w:hAnsi="Arial" w:cs="Arial"/>
                      <w:color w:val="000000"/>
                      <w:sz w:val="24"/>
                      <w:szCs w:val="24"/>
                    </w:rPr>
                  </w:pPr>
                  <w:r w:rsidRPr="001C7251">
                    <w:rPr>
                      <w:rFonts w:ascii="Arial" w:hAnsi="Arial" w:cs="Arial"/>
                      <w:color w:val="000000"/>
                      <w:sz w:val="24"/>
                      <w:szCs w:val="24"/>
                    </w:rPr>
                    <w:t> </w:t>
                  </w:r>
                </w:p>
              </w:tc>
              <w:tc>
                <w:tcPr>
                  <w:tcW w:w="88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A263B2" w:rsidRPr="001C7251" w:rsidRDefault="00A263B2" w:rsidP="00772D6A">
                  <w:pPr>
                    <w:jc w:val="center"/>
                    <w:rPr>
                      <w:rFonts w:ascii="Arial" w:hAnsi="Arial" w:cs="Arial"/>
                      <w:b/>
                      <w:bCs/>
                      <w:color w:val="000000"/>
                      <w:sz w:val="24"/>
                      <w:szCs w:val="24"/>
                    </w:rPr>
                  </w:pPr>
                  <w:r w:rsidRPr="001C7251">
                    <w:rPr>
                      <w:rFonts w:ascii="Arial" w:hAnsi="Arial" w:cs="Arial"/>
                      <w:b/>
                      <w:bCs/>
                      <w:color w:val="000000"/>
                      <w:sz w:val="24"/>
                      <w:szCs w:val="24"/>
                    </w:rPr>
                    <w:t>£000s</w:t>
                  </w:r>
                </w:p>
              </w:tc>
              <w:tc>
                <w:tcPr>
                  <w:tcW w:w="7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A263B2" w:rsidRPr="001C7251" w:rsidRDefault="00A263B2" w:rsidP="00772D6A">
                  <w:pPr>
                    <w:jc w:val="center"/>
                    <w:rPr>
                      <w:rFonts w:ascii="Arial" w:hAnsi="Arial" w:cs="Arial"/>
                      <w:b/>
                      <w:bCs/>
                      <w:color w:val="000000"/>
                      <w:sz w:val="24"/>
                      <w:szCs w:val="24"/>
                    </w:rPr>
                  </w:pPr>
                  <w:r w:rsidRPr="001C7251">
                    <w:rPr>
                      <w:rFonts w:ascii="Arial" w:hAnsi="Arial" w:cs="Arial"/>
                      <w:b/>
                      <w:bCs/>
                      <w:color w:val="000000"/>
                      <w:sz w:val="24"/>
                      <w:szCs w:val="24"/>
                    </w:rPr>
                    <w:t>%</w:t>
                  </w:r>
                </w:p>
              </w:tc>
              <w:tc>
                <w:tcPr>
                  <w:tcW w:w="88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A263B2" w:rsidRPr="001C7251" w:rsidRDefault="00A263B2" w:rsidP="00772D6A">
                  <w:pPr>
                    <w:jc w:val="center"/>
                    <w:rPr>
                      <w:rFonts w:ascii="Arial" w:hAnsi="Arial" w:cs="Arial"/>
                      <w:b/>
                      <w:bCs/>
                      <w:color w:val="000000"/>
                      <w:sz w:val="24"/>
                      <w:szCs w:val="24"/>
                    </w:rPr>
                  </w:pPr>
                  <w:r w:rsidRPr="001C7251">
                    <w:rPr>
                      <w:rFonts w:ascii="Arial" w:hAnsi="Arial" w:cs="Arial"/>
                      <w:b/>
                      <w:bCs/>
                      <w:color w:val="000000"/>
                      <w:sz w:val="24"/>
                      <w:szCs w:val="24"/>
                    </w:rPr>
                    <w:t>£000s</w:t>
                  </w:r>
                </w:p>
              </w:tc>
              <w:tc>
                <w:tcPr>
                  <w:tcW w:w="7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center"/>
                  <w:hideMark/>
                </w:tcPr>
                <w:p w:rsidR="00A263B2" w:rsidRPr="001C7251" w:rsidRDefault="00A263B2" w:rsidP="00772D6A">
                  <w:pPr>
                    <w:jc w:val="center"/>
                    <w:rPr>
                      <w:rFonts w:ascii="Arial" w:hAnsi="Arial" w:cs="Arial"/>
                      <w:b/>
                      <w:bCs/>
                      <w:color w:val="000000"/>
                      <w:sz w:val="24"/>
                      <w:szCs w:val="24"/>
                    </w:rPr>
                  </w:pPr>
                  <w:r w:rsidRPr="001C7251">
                    <w:rPr>
                      <w:rFonts w:ascii="Arial" w:hAnsi="Arial" w:cs="Arial"/>
                      <w:b/>
                      <w:bCs/>
                      <w:color w:val="000000"/>
                      <w:sz w:val="24"/>
                      <w:szCs w:val="24"/>
                    </w:rPr>
                    <w:t>%</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NHS Providers: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Please list each provider</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SWYPFT</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31,405</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62%</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30,688</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59%</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RDASH</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395</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402</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SHSC</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114</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0%</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181</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0%</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MH NCA</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560</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577</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lastRenderedPageBreak/>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Non-NHS Providers: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Other Non NHS</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862</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2%</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2,023</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4%</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Barnsley Metropolitan Council</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10,635</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21%</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10,968</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21%</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CAMHS provider</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Barnsley Metropolitan Council</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3,728</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7%</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3,832</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7%</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Prescribing</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3,288</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6%</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3,553</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7%</w:t>
                  </w:r>
                </w:p>
              </w:tc>
            </w:tr>
            <w:tr w:rsidR="00A263B2" w:rsidTr="001C7251">
              <w:trPr>
                <w:trHeight w:val="210"/>
              </w:trPr>
              <w:tc>
                <w:tcPr>
                  <w:tcW w:w="60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Other (please specify)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8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c>
                <w:tcPr>
                  <w:tcW w:w="7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color w:val="000000"/>
                      <w:sz w:val="24"/>
                      <w:szCs w:val="24"/>
                    </w:rPr>
                  </w:pPr>
                  <w:r w:rsidRPr="001C7251">
                    <w:rPr>
                      <w:rFonts w:ascii="Arial" w:hAnsi="Arial" w:cs="Arial"/>
                      <w:color w:val="000000"/>
                      <w:sz w:val="24"/>
                      <w:szCs w:val="24"/>
                    </w:rPr>
                    <w:t> </w:t>
                  </w:r>
                </w:p>
              </w:tc>
            </w:tr>
            <w:tr w:rsidR="00A263B2" w:rsidTr="001C7251">
              <w:trPr>
                <w:trHeight w:val="210"/>
              </w:trPr>
              <w:tc>
                <w:tcPr>
                  <w:tcW w:w="6048"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A263B2" w:rsidRPr="001C7251" w:rsidRDefault="00A263B2" w:rsidP="001C7251">
                  <w:pPr>
                    <w:spacing w:after="0" w:line="240" w:lineRule="auto"/>
                    <w:rPr>
                      <w:rFonts w:ascii="Arial" w:hAnsi="Arial" w:cs="Arial"/>
                      <w:b/>
                      <w:bCs/>
                      <w:color w:val="000000"/>
                      <w:sz w:val="24"/>
                      <w:szCs w:val="24"/>
                    </w:rPr>
                  </w:pPr>
                  <w:r w:rsidRPr="001C7251">
                    <w:rPr>
                      <w:rFonts w:ascii="Arial" w:hAnsi="Arial" w:cs="Arial"/>
                      <w:b/>
                      <w:bCs/>
                      <w:color w:val="000000"/>
                      <w:sz w:val="24"/>
                      <w:szCs w:val="24"/>
                    </w:rPr>
                    <w:t>Total spend</w:t>
                  </w:r>
                </w:p>
              </w:tc>
              <w:tc>
                <w:tcPr>
                  <w:tcW w:w="88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50,987</w:t>
                  </w:r>
                </w:p>
              </w:tc>
              <w:tc>
                <w:tcPr>
                  <w:tcW w:w="7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100%</w:t>
                  </w:r>
                </w:p>
              </w:tc>
              <w:tc>
                <w:tcPr>
                  <w:tcW w:w="88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52,224</w:t>
                  </w:r>
                </w:p>
              </w:tc>
              <w:tc>
                <w:tcPr>
                  <w:tcW w:w="79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hideMark/>
                </w:tcPr>
                <w:p w:rsidR="00A263B2" w:rsidRPr="001C7251" w:rsidRDefault="00A263B2" w:rsidP="001C7251">
                  <w:pPr>
                    <w:spacing w:after="0" w:line="240" w:lineRule="auto"/>
                    <w:jc w:val="right"/>
                    <w:rPr>
                      <w:rFonts w:ascii="Arial" w:hAnsi="Arial" w:cs="Arial"/>
                      <w:b/>
                      <w:bCs/>
                      <w:color w:val="000000"/>
                      <w:sz w:val="24"/>
                      <w:szCs w:val="24"/>
                    </w:rPr>
                  </w:pPr>
                  <w:r w:rsidRPr="001C7251">
                    <w:rPr>
                      <w:rFonts w:ascii="Arial" w:hAnsi="Arial" w:cs="Arial"/>
                      <w:b/>
                      <w:bCs/>
                      <w:color w:val="000000"/>
                      <w:sz w:val="24"/>
                      <w:szCs w:val="24"/>
                    </w:rPr>
                    <w:t>100%</w:t>
                  </w:r>
                </w:p>
              </w:tc>
            </w:tr>
          </w:tbl>
          <w:p w:rsidR="005C4950" w:rsidRPr="0094629F" w:rsidRDefault="005C4950" w:rsidP="00772D6A">
            <w:pPr>
              <w:rPr>
                <w:rFonts w:ascii="Arial" w:hAnsi="Arial" w:cs="Arial"/>
                <w:sz w:val="24"/>
                <w:szCs w:val="24"/>
              </w:rPr>
            </w:pP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72D6A">
        <w:tc>
          <w:tcPr>
            <w:tcW w:w="5068" w:type="dxa"/>
          </w:tcPr>
          <w:p w:rsidR="005C4950" w:rsidRPr="0094629F" w:rsidRDefault="005C4950"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76DCF">
              <w:rPr>
                <w:rFonts w:ascii="Arial" w:hAnsi="Arial" w:cs="Arial"/>
                <w:b/>
                <w:sz w:val="24"/>
                <w:szCs w:val="24"/>
              </w:rPr>
              <w:t>1131</w:t>
            </w:r>
          </w:p>
        </w:tc>
        <w:tc>
          <w:tcPr>
            <w:tcW w:w="5069" w:type="dxa"/>
          </w:tcPr>
          <w:p w:rsidR="005C4950" w:rsidRPr="0094629F" w:rsidRDefault="005C4950"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76DCF">
              <w:rPr>
                <w:rFonts w:ascii="Arial" w:hAnsi="Arial" w:cs="Arial"/>
                <w:b/>
                <w:sz w:val="24"/>
                <w:szCs w:val="24"/>
              </w:rPr>
              <w:t>8 August 2018</w:t>
            </w:r>
          </w:p>
          <w:p w:rsidR="005C4950" w:rsidRPr="0094629F" w:rsidRDefault="005C4950" w:rsidP="00772D6A">
            <w:pPr>
              <w:rPr>
                <w:rFonts w:ascii="Arial" w:hAnsi="Arial" w:cs="Arial"/>
                <w:b/>
                <w:sz w:val="24"/>
                <w:szCs w:val="24"/>
              </w:rPr>
            </w:pPr>
          </w:p>
        </w:tc>
      </w:tr>
      <w:tr w:rsidR="005C4950" w:rsidRPr="0094629F" w:rsidTr="00772D6A">
        <w:tc>
          <w:tcPr>
            <w:tcW w:w="10137" w:type="dxa"/>
            <w:gridSpan w:val="2"/>
          </w:tcPr>
          <w:p w:rsidR="005C4950" w:rsidRPr="0094629F" w:rsidRDefault="005C4950" w:rsidP="00772D6A">
            <w:pPr>
              <w:rPr>
                <w:rFonts w:ascii="Arial" w:hAnsi="Arial" w:cs="Arial"/>
                <w:b/>
                <w:sz w:val="24"/>
                <w:szCs w:val="24"/>
              </w:rPr>
            </w:pPr>
            <w:r w:rsidRPr="0094629F">
              <w:rPr>
                <w:rFonts w:ascii="Arial" w:hAnsi="Arial" w:cs="Arial"/>
                <w:b/>
                <w:sz w:val="24"/>
                <w:szCs w:val="24"/>
              </w:rPr>
              <w:t>Request :</w:t>
            </w:r>
          </w:p>
          <w:p w:rsidR="00976DCF" w:rsidRPr="00976DCF" w:rsidRDefault="00976DCF" w:rsidP="002A5BBD">
            <w:pPr>
              <w:pStyle w:val="ListParagraph"/>
              <w:ind w:hanging="360"/>
              <w:jc w:val="left"/>
              <w:rPr>
                <w:color w:val="000000"/>
              </w:rPr>
            </w:pPr>
            <w:r w:rsidRPr="00976DCF">
              <w:rPr>
                <w:color w:val="000000"/>
              </w:rPr>
              <w:t xml:space="preserve">Please confirm the organisations commissioned by the CCG provide Ophthalmology services to your patients? </w:t>
            </w:r>
          </w:p>
          <w:p w:rsidR="00976DCF" w:rsidRPr="00976DCF" w:rsidRDefault="00976DCF" w:rsidP="002A5BBD">
            <w:pPr>
              <w:pStyle w:val="ListParagraph"/>
              <w:jc w:val="left"/>
              <w:rPr>
                <w:color w:val="000000"/>
              </w:rPr>
            </w:pPr>
            <w:r w:rsidRPr="00976DCF">
              <w:rPr>
                <w:color w:val="000000"/>
              </w:rPr>
              <w:t> </w:t>
            </w:r>
          </w:p>
          <w:p w:rsidR="00976DCF" w:rsidRDefault="00976DCF" w:rsidP="002A5BBD">
            <w:pPr>
              <w:pStyle w:val="ListParagraph"/>
              <w:ind w:hanging="360"/>
              <w:jc w:val="left"/>
              <w:rPr>
                <w:color w:val="000000"/>
              </w:rPr>
            </w:pPr>
            <w:r w:rsidRPr="00976DCF">
              <w:rPr>
                <w:color w:val="000000"/>
              </w:rPr>
              <w:t>2.</w:t>
            </w:r>
            <w:r w:rsidRPr="00976DCF">
              <w:rPr>
                <w:color w:val="000000"/>
                <w:sz w:val="14"/>
                <w:szCs w:val="14"/>
              </w:rPr>
              <w:t xml:space="preserve">      </w:t>
            </w:r>
            <w:r w:rsidRPr="00976DCF">
              <w:rPr>
                <w:color w:val="000000"/>
              </w:rPr>
              <w:t xml:space="preserve">Please confirm the 2017/18 annualized activity levels of contract values at: 1.) CCG Level, 2.) Provider Level. </w:t>
            </w:r>
          </w:p>
          <w:p w:rsidR="001C7251" w:rsidRPr="00976DCF" w:rsidRDefault="001C7251" w:rsidP="002A5BBD">
            <w:pPr>
              <w:pStyle w:val="ListParagraph"/>
              <w:ind w:hanging="360"/>
              <w:jc w:val="left"/>
              <w:rPr>
                <w:color w:val="000000"/>
              </w:rPr>
            </w:pPr>
          </w:p>
          <w:p w:rsidR="00976DCF" w:rsidRPr="00976DCF" w:rsidRDefault="00976DCF" w:rsidP="002A5BBD">
            <w:pPr>
              <w:pStyle w:val="ListParagraph"/>
              <w:ind w:hanging="360"/>
              <w:jc w:val="left"/>
              <w:rPr>
                <w:color w:val="000000"/>
              </w:rPr>
            </w:pPr>
            <w:r w:rsidRPr="00976DCF">
              <w:rPr>
                <w:color w:val="000000"/>
              </w:rPr>
              <w:t>3.</w:t>
            </w:r>
            <w:r w:rsidRPr="00976DCF">
              <w:rPr>
                <w:color w:val="000000"/>
                <w:sz w:val="14"/>
                <w:szCs w:val="14"/>
              </w:rPr>
              <w:t xml:space="preserve">      </w:t>
            </w:r>
            <w:r w:rsidRPr="00976DCF">
              <w:rPr>
                <w:color w:val="000000"/>
              </w:rPr>
              <w:t xml:space="preserve">Please confirm the end dates of your current commissioned ophthalmology providers? </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4.</w:t>
            </w:r>
            <w:r w:rsidRPr="00976DCF">
              <w:rPr>
                <w:color w:val="000000"/>
                <w:sz w:val="14"/>
                <w:szCs w:val="14"/>
              </w:rPr>
              <w:t>     </w:t>
            </w:r>
            <w:r w:rsidRPr="00976DCF">
              <w:rPr>
                <w:color w:val="000000"/>
              </w:rPr>
              <w:t xml:space="preserve">Please confirm who (if any) providers are providing ophthalmology services to patients without a contract where a patient has exercised their right to choose a provider? </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5.</w:t>
            </w:r>
            <w:r w:rsidRPr="00976DCF">
              <w:rPr>
                <w:color w:val="000000"/>
                <w:sz w:val="14"/>
                <w:szCs w:val="14"/>
              </w:rPr>
              <w:t xml:space="preserve">      </w:t>
            </w:r>
            <w:r w:rsidRPr="00976DCF">
              <w:rPr>
                <w:color w:val="000000"/>
              </w:rPr>
              <w:t xml:space="preserve">Please confirm the local referral pathways and referral protocol for Optical practices within your CCG? </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6.</w:t>
            </w:r>
            <w:r w:rsidRPr="00976DCF">
              <w:rPr>
                <w:color w:val="000000"/>
                <w:sz w:val="14"/>
                <w:szCs w:val="14"/>
              </w:rPr>
              <w:t xml:space="preserve">      </w:t>
            </w:r>
            <w:r w:rsidRPr="00976DCF">
              <w:rPr>
                <w:color w:val="000000"/>
              </w:rPr>
              <w:t xml:space="preserve">Please advise what services have been commissioned to Opticians? </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7.</w:t>
            </w:r>
            <w:r w:rsidRPr="00976DCF">
              <w:rPr>
                <w:color w:val="000000"/>
                <w:sz w:val="14"/>
                <w:szCs w:val="14"/>
              </w:rPr>
              <w:t xml:space="preserve">      </w:t>
            </w:r>
            <w:r w:rsidRPr="00976DCF">
              <w:rPr>
                <w:color w:val="000000"/>
              </w:rPr>
              <w:t>Please advise on what commissioning routes were used to contract Consultant led Ophthalmology services?</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8.</w:t>
            </w:r>
            <w:r w:rsidRPr="00976DCF">
              <w:rPr>
                <w:color w:val="000000"/>
                <w:sz w:val="14"/>
                <w:szCs w:val="14"/>
              </w:rPr>
              <w:t xml:space="preserve">      </w:t>
            </w:r>
            <w:r w:rsidRPr="00976DCF">
              <w:rPr>
                <w:color w:val="000000"/>
              </w:rPr>
              <w:t>Is Consultant led Ophthalmology on your CCG Commissioning plans/intentions?</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9.</w:t>
            </w:r>
            <w:r w:rsidRPr="00976DCF">
              <w:rPr>
                <w:color w:val="000000"/>
                <w:sz w:val="14"/>
                <w:szCs w:val="14"/>
              </w:rPr>
              <w:t xml:space="preserve">      </w:t>
            </w:r>
            <w:r w:rsidRPr="00976DCF">
              <w:rPr>
                <w:color w:val="000000"/>
              </w:rPr>
              <w:t xml:space="preserve">Please advise on the quality requirements for your consultant led ophthalmology providers in which you hold contracts with? </w:t>
            </w:r>
            <w:r w:rsidRPr="00976DCF">
              <w:rPr>
                <w:color w:val="000000"/>
              </w:rPr>
              <w:br/>
              <w:t> </w:t>
            </w:r>
          </w:p>
          <w:p w:rsidR="00976DCF" w:rsidRPr="00976DCF" w:rsidRDefault="00976DCF" w:rsidP="002A5BBD">
            <w:pPr>
              <w:pStyle w:val="ListParagraph"/>
              <w:ind w:hanging="360"/>
              <w:jc w:val="left"/>
              <w:rPr>
                <w:color w:val="000000"/>
              </w:rPr>
            </w:pPr>
            <w:r w:rsidRPr="00976DCF">
              <w:rPr>
                <w:color w:val="000000"/>
              </w:rPr>
              <w:t>10.</w:t>
            </w:r>
            <w:r w:rsidRPr="00976DCF">
              <w:rPr>
                <w:color w:val="000000"/>
                <w:sz w:val="14"/>
                <w:szCs w:val="14"/>
              </w:rPr>
              <w:t xml:space="preserve">   </w:t>
            </w:r>
            <w:r w:rsidRPr="00976DCF">
              <w:rPr>
                <w:color w:val="000000"/>
              </w:rPr>
              <w:t xml:space="preserve">How many of your existing contract providers contract arrangements are now in their extension period? </w:t>
            </w:r>
          </w:p>
          <w:p w:rsidR="005C4950" w:rsidRPr="0094629F" w:rsidRDefault="005C4950" w:rsidP="00772D6A">
            <w:pPr>
              <w:rPr>
                <w:rFonts w:ascii="Arial" w:hAnsi="Arial" w:cs="Arial"/>
                <w:sz w:val="24"/>
                <w:szCs w:val="24"/>
              </w:rPr>
            </w:pPr>
          </w:p>
        </w:tc>
      </w:tr>
      <w:tr w:rsidR="005C4950" w:rsidRPr="0094629F" w:rsidTr="00772D6A">
        <w:tc>
          <w:tcPr>
            <w:tcW w:w="10137" w:type="dxa"/>
            <w:gridSpan w:val="2"/>
          </w:tcPr>
          <w:p w:rsidR="005C4950" w:rsidRDefault="005C4950" w:rsidP="00772D6A">
            <w:pPr>
              <w:rPr>
                <w:rFonts w:ascii="Arial" w:hAnsi="Arial" w:cs="Arial"/>
                <w:b/>
                <w:sz w:val="24"/>
                <w:szCs w:val="24"/>
              </w:rPr>
            </w:pPr>
            <w:r w:rsidRPr="0094629F">
              <w:rPr>
                <w:rFonts w:ascii="Arial" w:hAnsi="Arial" w:cs="Arial"/>
                <w:b/>
                <w:sz w:val="24"/>
                <w:szCs w:val="24"/>
              </w:rPr>
              <w:t>Response :</w:t>
            </w:r>
          </w:p>
          <w:p w:rsidR="000A06D0" w:rsidRPr="0094629F" w:rsidRDefault="000A06D0" w:rsidP="00772D6A">
            <w:pPr>
              <w:rPr>
                <w:rFonts w:ascii="Arial" w:hAnsi="Arial" w:cs="Arial"/>
                <w:b/>
                <w:sz w:val="24"/>
                <w:szCs w:val="24"/>
              </w:rPr>
            </w:pPr>
          </w:p>
          <w:p w:rsidR="000A06D0" w:rsidRDefault="000A06D0" w:rsidP="000A06D0">
            <w:pPr>
              <w:pStyle w:val="ListParagraph"/>
              <w:numPr>
                <w:ilvl w:val="0"/>
                <w:numId w:val="10"/>
              </w:numPr>
              <w:contextualSpacing w:val="0"/>
              <w:jc w:val="left"/>
              <w:rPr>
                <w:color w:val="000000"/>
              </w:rPr>
            </w:pPr>
            <w:r w:rsidRPr="000A06D0">
              <w:rPr>
                <w:color w:val="000000"/>
              </w:rPr>
              <w:t xml:space="preserve">Please confirm the organisations commissioned by the CCG provide Ophthalmology services to your patients? </w:t>
            </w:r>
          </w:p>
          <w:p w:rsidR="000A06D0" w:rsidRPr="000A06D0" w:rsidRDefault="000A06D0" w:rsidP="000A06D0">
            <w:pPr>
              <w:pStyle w:val="ListParagraph"/>
              <w:numPr>
                <w:ilvl w:val="0"/>
                <w:numId w:val="10"/>
              </w:numPr>
              <w:contextualSpacing w:val="0"/>
              <w:jc w:val="left"/>
              <w:rPr>
                <w:color w:val="000000"/>
              </w:rPr>
            </w:pPr>
          </w:p>
          <w:tbl>
            <w:tblPr>
              <w:tblW w:w="6900" w:type="dxa"/>
              <w:tblCellMar>
                <w:left w:w="0" w:type="dxa"/>
                <w:right w:w="0" w:type="dxa"/>
              </w:tblCellMar>
              <w:tblLook w:val="04A0" w:firstRow="1" w:lastRow="0" w:firstColumn="1" w:lastColumn="0" w:noHBand="0" w:noVBand="1"/>
            </w:tblPr>
            <w:tblGrid>
              <w:gridCol w:w="6900"/>
            </w:tblGrid>
            <w:tr w:rsidR="000A06D0" w:rsidRPr="000A06D0" w:rsidTr="000A06D0">
              <w:trPr>
                <w:trHeight w:val="300"/>
              </w:trPr>
              <w:tc>
                <w:tcPr>
                  <w:tcW w:w="5560" w:type="dxa"/>
                  <w:noWrap/>
                  <w:tcMar>
                    <w:top w:w="0" w:type="dxa"/>
                    <w:left w:w="108" w:type="dxa"/>
                    <w:bottom w:w="0" w:type="dxa"/>
                    <w:right w:w="108" w:type="dxa"/>
                  </w:tcMar>
                  <w:vAlign w:val="bottom"/>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Barnsley Hospital NHS Foundation Trust</w:t>
                  </w:r>
                </w:p>
              </w:tc>
            </w:tr>
            <w:tr w:rsidR="000A06D0" w:rsidRPr="000A06D0" w:rsidTr="000A06D0">
              <w:trPr>
                <w:trHeight w:val="300"/>
              </w:trPr>
              <w:tc>
                <w:tcPr>
                  <w:tcW w:w="5560"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Doncaster And Bassetlaw Hospitals NHS Foundation Trust</w:t>
                  </w:r>
                </w:p>
              </w:tc>
            </w:tr>
            <w:tr w:rsidR="000A06D0" w:rsidRPr="000A06D0" w:rsidTr="000A06D0">
              <w:trPr>
                <w:trHeight w:val="300"/>
              </w:trPr>
              <w:tc>
                <w:tcPr>
                  <w:tcW w:w="5560"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Leeds Teaching Hospitals NHS Trust</w:t>
                  </w:r>
                </w:p>
              </w:tc>
            </w:tr>
            <w:tr w:rsidR="000A06D0" w:rsidRPr="000A06D0" w:rsidTr="000A06D0">
              <w:trPr>
                <w:trHeight w:val="300"/>
              </w:trPr>
              <w:tc>
                <w:tcPr>
                  <w:tcW w:w="5560"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Mid Yorkshire Hospitals NHS Trust</w:t>
                  </w:r>
                </w:p>
              </w:tc>
            </w:tr>
            <w:tr w:rsidR="000A06D0" w:rsidRPr="000A06D0" w:rsidTr="000A06D0">
              <w:trPr>
                <w:trHeight w:val="300"/>
              </w:trPr>
              <w:tc>
                <w:tcPr>
                  <w:tcW w:w="5560"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lastRenderedPageBreak/>
                    <w:t>Sheffield Children's NHS Foundation Trust</w:t>
                  </w:r>
                </w:p>
              </w:tc>
            </w:tr>
            <w:tr w:rsidR="000A06D0" w:rsidRPr="000A06D0" w:rsidTr="000A06D0">
              <w:trPr>
                <w:trHeight w:val="300"/>
              </w:trPr>
              <w:tc>
                <w:tcPr>
                  <w:tcW w:w="5560"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Sheffield Teaching Hospitals NHS Foundation Trust</w:t>
                  </w:r>
                </w:p>
              </w:tc>
            </w:tr>
            <w:tr w:rsidR="000A06D0" w:rsidRPr="000A06D0" w:rsidTr="000A06D0">
              <w:trPr>
                <w:trHeight w:val="300"/>
              </w:trPr>
              <w:tc>
                <w:tcPr>
                  <w:tcW w:w="5560"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The Rotherham NHS Foundation Trust</w:t>
                  </w:r>
                </w:p>
              </w:tc>
            </w:tr>
          </w:tbl>
          <w:p w:rsidR="000A06D0" w:rsidRPr="000A06D0" w:rsidRDefault="000A06D0" w:rsidP="000A06D0">
            <w:pPr>
              <w:pStyle w:val="ListParagraph"/>
              <w:rPr>
                <w:color w:val="000000"/>
              </w:rPr>
            </w:pPr>
            <w:r w:rsidRPr="000A06D0">
              <w:rPr>
                <w:color w:val="000000"/>
              </w:rPr>
              <w:t> </w:t>
            </w:r>
          </w:p>
          <w:p w:rsidR="000A06D0" w:rsidRPr="000A06D0" w:rsidRDefault="000A06D0" w:rsidP="000A06D0">
            <w:pPr>
              <w:pStyle w:val="ListParagraph"/>
              <w:numPr>
                <w:ilvl w:val="0"/>
                <w:numId w:val="10"/>
              </w:numPr>
              <w:spacing w:after="240"/>
              <w:contextualSpacing w:val="0"/>
              <w:jc w:val="left"/>
              <w:rPr>
                <w:color w:val="000000"/>
              </w:rPr>
            </w:pPr>
            <w:r w:rsidRPr="000A06D0">
              <w:rPr>
                <w:color w:val="000000"/>
              </w:rPr>
              <w:t xml:space="preserve">Please confirm the 2017/18 annualized activity levels of contract values at: 1.) CCG Level, 2.) Provider Level. </w:t>
            </w:r>
          </w:p>
          <w:p w:rsidR="000A06D0" w:rsidRPr="000A06D0" w:rsidRDefault="000A06D0" w:rsidP="000A06D0">
            <w:pPr>
              <w:pStyle w:val="ListParagraph"/>
              <w:numPr>
                <w:ilvl w:val="0"/>
                <w:numId w:val="10"/>
              </w:numPr>
              <w:contextualSpacing w:val="0"/>
              <w:jc w:val="left"/>
              <w:rPr>
                <w:color w:val="FF0000"/>
              </w:rPr>
            </w:pPr>
            <w:r w:rsidRPr="000A06D0">
              <w:rPr>
                <w:color w:val="FF0000"/>
              </w:rPr>
              <w:t>Total CCG Commissioned Ophthalmology Services Value: £8,293,000</w:t>
            </w:r>
          </w:p>
          <w:p w:rsidR="000A06D0" w:rsidRPr="000A06D0" w:rsidRDefault="000A06D0" w:rsidP="000A06D0">
            <w:pPr>
              <w:pStyle w:val="ListParagraph"/>
              <w:numPr>
                <w:ilvl w:val="0"/>
                <w:numId w:val="10"/>
              </w:numPr>
              <w:contextualSpacing w:val="0"/>
              <w:jc w:val="left"/>
              <w:rPr>
                <w:color w:val="FF0000"/>
              </w:rPr>
            </w:pPr>
          </w:p>
          <w:p w:rsidR="000A06D0" w:rsidRPr="000A06D0" w:rsidRDefault="000A06D0" w:rsidP="000A06D0">
            <w:pPr>
              <w:pStyle w:val="ListParagraph"/>
              <w:numPr>
                <w:ilvl w:val="0"/>
                <w:numId w:val="10"/>
              </w:numPr>
              <w:contextualSpacing w:val="0"/>
              <w:jc w:val="left"/>
              <w:rPr>
                <w:color w:val="FF0000"/>
              </w:rPr>
            </w:pPr>
            <w:r w:rsidRPr="000A06D0">
              <w:rPr>
                <w:color w:val="FF0000"/>
              </w:rPr>
              <w:t>Our main Ophthalmology service is commissioned from Barnsley Hospital NHS Foundation Trust. The Contract value is £6,747,563 (excluding CQUIN).</w:t>
            </w:r>
          </w:p>
          <w:p w:rsidR="000A06D0" w:rsidRPr="000A06D0" w:rsidRDefault="000A06D0" w:rsidP="000A06D0">
            <w:pPr>
              <w:pStyle w:val="ListParagraph"/>
              <w:numPr>
                <w:ilvl w:val="0"/>
                <w:numId w:val="10"/>
              </w:numPr>
              <w:contextualSpacing w:val="0"/>
              <w:jc w:val="left"/>
              <w:rPr>
                <w:color w:val="FF0000"/>
              </w:rPr>
            </w:pPr>
          </w:p>
          <w:p w:rsidR="000A06D0" w:rsidRPr="000A06D0" w:rsidRDefault="000A06D0" w:rsidP="000A06D0">
            <w:pPr>
              <w:pStyle w:val="ListParagraph"/>
              <w:numPr>
                <w:ilvl w:val="0"/>
                <w:numId w:val="10"/>
              </w:numPr>
              <w:contextualSpacing w:val="0"/>
              <w:jc w:val="left"/>
              <w:rPr>
                <w:color w:val="FF0000"/>
              </w:rPr>
            </w:pPr>
            <w:r w:rsidRPr="000A06D0">
              <w:rPr>
                <w:color w:val="FF0000"/>
              </w:rPr>
              <w:t>We also commission Ophthalmology from a number of other providers (listed below) with a total value of £1,545,000</w:t>
            </w:r>
          </w:p>
          <w:p w:rsidR="000A06D0" w:rsidRPr="000A06D0" w:rsidRDefault="000A06D0" w:rsidP="000A06D0">
            <w:pPr>
              <w:pStyle w:val="ListParagraph"/>
              <w:numPr>
                <w:ilvl w:val="0"/>
                <w:numId w:val="10"/>
              </w:numPr>
              <w:contextualSpacing w:val="0"/>
              <w:jc w:val="left"/>
              <w:rPr>
                <w:color w:val="FF0000"/>
              </w:rPr>
            </w:pPr>
          </w:p>
          <w:tbl>
            <w:tblPr>
              <w:tblW w:w="6804" w:type="dxa"/>
              <w:tblCellMar>
                <w:left w:w="0" w:type="dxa"/>
                <w:right w:w="0" w:type="dxa"/>
              </w:tblCellMar>
              <w:tblLook w:val="04A0" w:firstRow="1" w:lastRow="0" w:firstColumn="1" w:lastColumn="0" w:noHBand="0" w:noVBand="1"/>
            </w:tblPr>
            <w:tblGrid>
              <w:gridCol w:w="6804"/>
            </w:tblGrid>
            <w:tr w:rsidR="000A06D0" w:rsidRPr="000A06D0" w:rsidTr="000A06D0">
              <w:trPr>
                <w:trHeight w:val="300"/>
              </w:trPr>
              <w:tc>
                <w:tcPr>
                  <w:tcW w:w="6804"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Doncaster And Bassetlaw Hospitals NHS Foundation Trust</w:t>
                  </w:r>
                </w:p>
              </w:tc>
            </w:tr>
            <w:tr w:rsidR="000A06D0" w:rsidRPr="000A06D0" w:rsidTr="000A06D0">
              <w:trPr>
                <w:trHeight w:val="300"/>
              </w:trPr>
              <w:tc>
                <w:tcPr>
                  <w:tcW w:w="6804"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Leeds Teaching Hospitals NHS Trust</w:t>
                  </w:r>
                </w:p>
              </w:tc>
            </w:tr>
            <w:tr w:rsidR="000A06D0" w:rsidRPr="000A06D0" w:rsidTr="000A06D0">
              <w:trPr>
                <w:trHeight w:val="300"/>
              </w:trPr>
              <w:tc>
                <w:tcPr>
                  <w:tcW w:w="6804"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Mid Yorkshire Hospitals NHS Trust</w:t>
                  </w:r>
                </w:p>
              </w:tc>
            </w:tr>
            <w:tr w:rsidR="000A06D0" w:rsidRPr="000A06D0" w:rsidTr="000A06D0">
              <w:trPr>
                <w:trHeight w:val="300"/>
              </w:trPr>
              <w:tc>
                <w:tcPr>
                  <w:tcW w:w="6804"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Sheffield Children's NHS Foundation Trust</w:t>
                  </w:r>
                </w:p>
              </w:tc>
            </w:tr>
            <w:tr w:rsidR="000A06D0" w:rsidRPr="000A06D0" w:rsidTr="000A06D0">
              <w:trPr>
                <w:trHeight w:val="300"/>
              </w:trPr>
              <w:tc>
                <w:tcPr>
                  <w:tcW w:w="6804"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Sheffield Teaching Hospitals NHS Foundation Trust</w:t>
                  </w:r>
                </w:p>
              </w:tc>
            </w:tr>
            <w:tr w:rsidR="000A06D0" w:rsidRPr="000A06D0" w:rsidTr="000A06D0">
              <w:trPr>
                <w:trHeight w:val="300"/>
              </w:trPr>
              <w:tc>
                <w:tcPr>
                  <w:tcW w:w="6804" w:type="dxa"/>
                  <w:noWrap/>
                  <w:tcMar>
                    <w:top w:w="0" w:type="dxa"/>
                    <w:left w:w="108" w:type="dxa"/>
                    <w:bottom w:w="0" w:type="dxa"/>
                    <w:right w:w="108" w:type="dxa"/>
                  </w:tcMar>
                  <w:vAlign w:val="bottom"/>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The Rotherham NHS Foundation Trust</w:t>
                  </w:r>
                </w:p>
              </w:tc>
            </w:tr>
          </w:tbl>
          <w:p w:rsidR="000A06D0" w:rsidRPr="000A06D0" w:rsidRDefault="000A06D0" w:rsidP="000A06D0">
            <w:pPr>
              <w:pStyle w:val="ListParagraph"/>
              <w:numPr>
                <w:ilvl w:val="0"/>
                <w:numId w:val="10"/>
              </w:numPr>
              <w:spacing w:after="240"/>
              <w:contextualSpacing w:val="0"/>
              <w:jc w:val="left"/>
              <w:rPr>
                <w:color w:val="1F497D"/>
              </w:rPr>
            </w:pPr>
          </w:p>
          <w:p w:rsidR="000A06D0" w:rsidRPr="000A06D0" w:rsidRDefault="000A06D0" w:rsidP="000A06D0">
            <w:pPr>
              <w:rPr>
                <w:rFonts w:ascii="Arial" w:hAnsi="Arial" w:cs="Arial"/>
                <w:color w:val="1F497D"/>
                <w:sz w:val="24"/>
                <w:szCs w:val="24"/>
              </w:rPr>
            </w:pPr>
            <w:r w:rsidRPr="000A06D0">
              <w:rPr>
                <w:rFonts w:ascii="Arial" w:hAnsi="Arial" w:cs="Arial"/>
                <w:color w:val="000000"/>
                <w:sz w:val="24"/>
                <w:szCs w:val="24"/>
              </w:rPr>
              <w:t xml:space="preserve">Please confirm the end dates of your current commissioned ophthalmology providers? </w:t>
            </w:r>
          </w:p>
          <w:p w:rsidR="000A06D0" w:rsidRPr="000A06D0" w:rsidRDefault="000A06D0" w:rsidP="000A06D0">
            <w:pPr>
              <w:pStyle w:val="ListParagraph"/>
              <w:rPr>
                <w:color w:val="1F497D"/>
              </w:rPr>
            </w:pPr>
          </w:p>
          <w:p w:rsidR="000A06D0" w:rsidRPr="000A06D0" w:rsidRDefault="000A06D0" w:rsidP="000A06D0">
            <w:pPr>
              <w:rPr>
                <w:rFonts w:ascii="Arial" w:hAnsi="Arial" w:cs="Arial"/>
                <w:color w:val="000000"/>
                <w:sz w:val="24"/>
                <w:szCs w:val="24"/>
              </w:rPr>
            </w:pPr>
            <w:r w:rsidRPr="000A06D0">
              <w:rPr>
                <w:rFonts w:ascii="Arial" w:hAnsi="Arial" w:cs="Arial"/>
                <w:color w:val="FF0000"/>
                <w:sz w:val="24"/>
                <w:szCs w:val="24"/>
              </w:rPr>
              <w:t xml:space="preserve">Details of contract end dates can be found on our Contract Register: </w:t>
            </w:r>
            <w:hyperlink r:id="rId22" w:history="1">
              <w:r w:rsidRPr="000A06D0">
                <w:rPr>
                  <w:rStyle w:val="Hyperlink"/>
                  <w:rFonts w:ascii="Arial" w:hAnsi="Arial" w:cs="Arial"/>
                  <w:sz w:val="24"/>
                  <w:szCs w:val="24"/>
                </w:rPr>
                <w:t>http://www.barnsleyccg.nhs.uk/about-us/contracts.htm</w:t>
              </w:r>
            </w:hyperlink>
            <w:r w:rsidRPr="000A06D0">
              <w:rPr>
                <w:rFonts w:ascii="Arial" w:hAnsi="Arial" w:cs="Arial"/>
                <w:color w:val="1F497D"/>
                <w:sz w:val="24"/>
                <w:szCs w:val="24"/>
              </w:rPr>
              <w:t xml:space="preserve"> </w:t>
            </w:r>
            <w:r w:rsidRPr="000A06D0">
              <w:rPr>
                <w:rFonts w:ascii="Arial" w:hAnsi="Arial" w:cs="Arial"/>
                <w:color w:val="1F497D"/>
                <w:sz w:val="24"/>
                <w:szCs w:val="24"/>
              </w:rPr>
              <w:br/>
            </w:r>
            <w:r w:rsidRPr="000A06D0">
              <w:rPr>
                <w:rFonts w:ascii="Arial" w:hAnsi="Arial" w:cs="Arial"/>
                <w:color w:val="000000"/>
                <w:sz w:val="24"/>
                <w:szCs w:val="24"/>
              </w:rPr>
              <w:t> </w:t>
            </w:r>
          </w:p>
          <w:p w:rsidR="000A06D0" w:rsidRPr="000A06D0" w:rsidRDefault="000A06D0" w:rsidP="000A06D0">
            <w:pPr>
              <w:rPr>
                <w:rFonts w:ascii="Arial" w:hAnsi="Arial" w:cs="Arial"/>
                <w:color w:val="000000"/>
                <w:sz w:val="24"/>
                <w:szCs w:val="24"/>
              </w:rPr>
            </w:pPr>
            <w:r w:rsidRPr="000A06D0">
              <w:rPr>
                <w:rFonts w:ascii="Arial" w:hAnsi="Arial" w:cs="Arial"/>
                <w:color w:val="000000"/>
                <w:sz w:val="24"/>
                <w:szCs w:val="24"/>
              </w:rPr>
              <w:t xml:space="preserve">Please confirm who (if any) providers are providing ophthalmology services to patients without a contract where a patient has exercised their right to choose a provider? </w:t>
            </w:r>
          </w:p>
          <w:p w:rsidR="000A06D0" w:rsidRPr="000A06D0" w:rsidRDefault="000A06D0" w:rsidP="000A06D0">
            <w:pPr>
              <w:pStyle w:val="ListParagraph"/>
              <w:ind w:hanging="360"/>
              <w:rPr>
                <w:color w:val="000000"/>
              </w:rPr>
            </w:pPr>
          </w:p>
          <w:p w:rsidR="000A06D0" w:rsidRPr="000A06D0" w:rsidRDefault="000A06D0" w:rsidP="000A06D0">
            <w:pPr>
              <w:rPr>
                <w:rFonts w:ascii="Arial" w:hAnsi="Arial" w:cs="Arial"/>
                <w:color w:val="FF0000"/>
                <w:sz w:val="24"/>
                <w:szCs w:val="24"/>
              </w:rPr>
            </w:pPr>
            <w:r w:rsidRPr="000A06D0">
              <w:rPr>
                <w:rFonts w:ascii="Arial" w:hAnsi="Arial" w:cs="Arial"/>
                <w:color w:val="FF0000"/>
                <w:sz w:val="24"/>
                <w:szCs w:val="24"/>
              </w:rPr>
              <w:t>Patients have attended the following providers on a Non-Contracted Activity basis:</w:t>
            </w:r>
          </w:p>
          <w:p w:rsidR="000A06D0" w:rsidRPr="000A06D0" w:rsidRDefault="000A06D0" w:rsidP="000A06D0">
            <w:pPr>
              <w:rPr>
                <w:rFonts w:ascii="Arial" w:hAnsi="Arial" w:cs="Arial"/>
                <w:color w:val="1F497D"/>
                <w:sz w:val="24"/>
                <w:szCs w:val="24"/>
              </w:rPr>
            </w:pPr>
          </w:p>
          <w:tbl>
            <w:tblPr>
              <w:tblW w:w="0" w:type="auto"/>
              <w:tblCellMar>
                <w:left w:w="0" w:type="dxa"/>
                <w:right w:w="0" w:type="dxa"/>
              </w:tblCellMar>
              <w:tblLook w:val="04A0" w:firstRow="1" w:lastRow="0" w:firstColumn="1" w:lastColumn="0" w:noHBand="0" w:noVBand="1"/>
            </w:tblPr>
            <w:tblGrid>
              <w:gridCol w:w="7645"/>
            </w:tblGrid>
            <w:tr w:rsidR="000A06D0" w:rsidRPr="000A06D0" w:rsidTr="000A06D0">
              <w:trPr>
                <w:trHeight w:val="300"/>
              </w:trPr>
              <w:tc>
                <w:tcPr>
                  <w:tcW w:w="764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AINTREE UNIV HOSPITAL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BLACKPOOL TEACHING HOSPITAL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BOLTON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CALDERDALE AND HUDDERSFIELD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CAMBRIDGE UNIVERSITY HOSPITALS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CENTRAL MANCHESTER UNIVERSITY HOSPITALS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CHESTERFIELD ROYAL HOSPITAL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EAST KENT HOSPITALS</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GLOUCESTERSHIRE HOSPITALS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GUYS AND ST THOMAS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HARROGATE DISTRICT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HULL AND EAST YORKSHIRE HOSPITALS NHS TRUST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LIVING CARE</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MANCHESTER UNIVERSITY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MOORFIELDS EYE HOSPITAL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NEWMEDICA</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NORFOLK &amp; NORWICH UNIVERSITY HOSPITALS</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lastRenderedPageBreak/>
                    <w:t>NORTHERN LINCOLNSHIRE AND GOOLE HOSPITALS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NOTTINGHAM UNIVERSITY HOSPITALS NHS TRUST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OPTEGRA</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PLYMOUTH HOSPITALS NHS TRUST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ROYAL BERKSHIRE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SALISBURY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SANDWELL &amp; WEST BIRMINGHAM HOSPITALS NHS TRUST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SOUTH TEES HOSPITALS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SPAMEDICA</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SPIRE HEALTHCARE METHLEY PARK</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STOCKPORT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TORBAY AND SOUTH DEVON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UNITED LINCOLNSHIRE HOSPITALS NHS TRUST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UNIVERSITY HOSPITALS BIRMINGHAM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UNIVERSITY HOSPITALS OF LEICESTER NHS TRUST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UNIVERSITY HOSPITALS OF MORECAMBE BAY NHSFT</w:t>
                  </w:r>
                </w:p>
              </w:tc>
            </w:tr>
            <w:tr w:rsidR="000A06D0" w:rsidRPr="000A06D0" w:rsidTr="000A06D0">
              <w:trPr>
                <w:trHeight w:val="300"/>
              </w:trPr>
              <w:tc>
                <w:tcPr>
                  <w:tcW w:w="764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A06D0" w:rsidRPr="000A06D0" w:rsidRDefault="000A06D0" w:rsidP="000A06D0">
                  <w:pPr>
                    <w:spacing w:after="0" w:line="240" w:lineRule="auto"/>
                    <w:rPr>
                      <w:rFonts w:ascii="Arial" w:hAnsi="Arial" w:cs="Arial"/>
                      <w:color w:val="FF0000"/>
                      <w:sz w:val="24"/>
                      <w:szCs w:val="24"/>
                    </w:rPr>
                  </w:pPr>
                  <w:r w:rsidRPr="000A06D0">
                    <w:rPr>
                      <w:rFonts w:ascii="Arial" w:hAnsi="Arial" w:cs="Arial"/>
                      <w:color w:val="FF0000"/>
                      <w:sz w:val="24"/>
                      <w:szCs w:val="24"/>
                    </w:rPr>
                    <w:t>YORK TEACHING HOSPITALS NHSFT</w:t>
                  </w:r>
                </w:p>
              </w:tc>
            </w:tr>
          </w:tbl>
          <w:p w:rsidR="000A06D0" w:rsidRPr="000A06D0" w:rsidRDefault="000A06D0" w:rsidP="000A06D0">
            <w:pPr>
              <w:pStyle w:val="ListParagraph"/>
              <w:ind w:hanging="360"/>
              <w:rPr>
                <w:color w:val="000000"/>
              </w:rPr>
            </w:pPr>
          </w:p>
          <w:p w:rsidR="000A06D0" w:rsidRPr="000A06D0" w:rsidRDefault="000A06D0" w:rsidP="000A06D0">
            <w:pPr>
              <w:pStyle w:val="ListParagraph"/>
              <w:rPr>
                <w:color w:val="1F497D"/>
              </w:rPr>
            </w:pPr>
          </w:p>
          <w:p w:rsidR="000A06D0" w:rsidRPr="000A06D0" w:rsidRDefault="000A06D0" w:rsidP="000A06D0">
            <w:pPr>
              <w:rPr>
                <w:rFonts w:ascii="Arial" w:hAnsi="Arial" w:cs="Arial"/>
                <w:color w:val="000000"/>
              </w:rPr>
            </w:pPr>
            <w:r w:rsidRPr="000A06D0">
              <w:rPr>
                <w:rFonts w:ascii="Arial" w:hAnsi="Arial" w:cs="Arial"/>
                <w:color w:val="000000"/>
                <w:sz w:val="24"/>
              </w:rPr>
              <w:t xml:space="preserve">Please confirm the local referral pathways and referral protocol for Optical practices within your CCG? </w:t>
            </w:r>
            <w:r w:rsidRPr="000A06D0">
              <w:rPr>
                <w:rFonts w:ascii="Arial" w:hAnsi="Arial" w:cs="Arial"/>
                <w:color w:val="000000"/>
              </w:rPr>
              <w:br/>
              <w:t> </w:t>
            </w:r>
          </w:p>
          <w:p w:rsidR="000A06D0" w:rsidRPr="000A06D0" w:rsidRDefault="000A06D0" w:rsidP="000A06D0">
            <w:pPr>
              <w:rPr>
                <w:rFonts w:ascii="Arial" w:hAnsi="Arial" w:cs="Arial"/>
                <w:color w:val="FF0000"/>
                <w:sz w:val="24"/>
                <w:szCs w:val="24"/>
              </w:rPr>
            </w:pPr>
            <w:r w:rsidRPr="000A06D0">
              <w:rPr>
                <w:rFonts w:ascii="Arial" w:hAnsi="Arial" w:cs="Arial"/>
                <w:color w:val="FF0000"/>
                <w:sz w:val="24"/>
                <w:szCs w:val="24"/>
              </w:rPr>
              <w:t>Local Optical Practices are commissioned by NHSE for routine eye tests. A Minor Eye Condition service has been commissioned by the CCG that supports the management of minor eye problems by Optical Practices. The referral route is not subject to a protocol  and patients are encouraged to self-refer. Where appropriate the Optical Practice will refer to a secondary care Ophthalmology Department. Procedures for cataracts are subject to a clinical threshold criteria to ensure that patients get the best outcome for their condition.</w:t>
            </w:r>
          </w:p>
          <w:p w:rsidR="000A06D0" w:rsidRPr="000A06D0" w:rsidRDefault="000A06D0" w:rsidP="000A06D0">
            <w:pPr>
              <w:pStyle w:val="ListParagraph"/>
              <w:rPr>
                <w:color w:val="1F497D"/>
                <w:lang w:eastAsia="en-GB"/>
              </w:rPr>
            </w:pPr>
          </w:p>
          <w:p w:rsidR="000A06D0" w:rsidRPr="000A06D0" w:rsidRDefault="000A06D0" w:rsidP="000A06D0">
            <w:pPr>
              <w:rPr>
                <w:rFonts w:ascii="Arial" w:hAnsi="Arial" w:cs="Arial"/>
                <w:color w:val="000000"/>
                <w:sz w:val="24"/>
                <w:szCs w:val="24"/>
              </w:rPr>
            </w:pPr>
            <w:r w:rsidRPr="000A06D0">
              <w:rPr>
                <w:rFonts w:ascii="Arial" w:hAnsi="Arial" w:cs="Arial"/>
                <w:color w:val="000000"/>
                <w:sz w:val="24"/>
                <w:szCs w:val="24"/>
              </w:rPr>
              <w:t xml:space="preserve">Please advise what services have been commissioned to Opticians? </w:t>
            </w:r>
            <w:r w:rsidRPr="000A06D0">
              <w:rPr>
                <w:rFonts w:ascii="Arial" w:hAnsi="Arial" w:cs="Arial"/>
                <w:color w:val="000000"/>
                <w:sz w:val="24"/>
                <w:szCs w:val="24"/>
              </w:rPr>
              <w:br/>
              <w:t> </w:t>
            </w:r>
          </w:p>
          <w:p w:rsidR="000A06D0" w:rsidRPr="000A06D0" w:rsidRDefault="000A06D0" w:rsidP="000A06D0">
            <w:pPr>
              <w:rPr>
                <w:rFonts w:ascii="Arial" w:hAnsi="Arial" w:cs="Arial"/>
                <w:color w:val="1F497D"/>
                <w:sz w:val="24"/>
                <w:szCs w:val="24"/>
              </w:rPr>
            </w:pPr>
            <w:r w:rsidRPr="000A06D0">
              <w:rPr>
                <w:rFonts w:ascii="Arial" w:hAnsi="Arial" w:cs="Arial"/>
                <w:color w:val="FF0000"/>
                <w:sz w:val="24"/>
                <w:szCs w:val="24"/>
              </w:rPr>
              <w:t xml:space="preserve">The CCG has recently commissioned an Optometry First Minor Eye Conditions service. </w:t>
            </w:r>
          </w:p>
          <w:p w:rsidR="000A06D0" w:rsidRPr="000A06D0" w:rsidRDefault="000A06D0" w:rsidP="000A06D0">
            <w:pPr>
              <w:spacing w:after="240"/>
              <w:rPr>
                <w:rFonts w:ascii="Arial" w:hAnsi="Arial" w:cs="Arial"/>
                <w:color w:val="1F497D"/>
                <w:sz w:val="24"/>
                <w:szCs w:val="24"/>
              </w:rPr>
            </w:pPr>
            <w:r w:rsidRPr="000A06D0">
              <w:rPr>
                <w:rFonts w:ascii="Arial" w:hAnsi="Arial" w:cs="Arial"/>
                <w:color w:val="FF0000"/>
                <w:sz w:val="24"/>
                <w:szCs w:val="24"/>
              </w:rPr>
              <w:t>Since 2015, Optometrists have been able to participate in locally commissioned services (PEARS, IOP, Cataracts and Paediatrics)</w:t>
            </w:r>
          </w:p>
          <w:p w:rsidR="000A06D0" w:rsidRPr="000A06D0" w:rsidRDefault="000A06D0" w:rsidP="000A06D0">
            <w:pPr>
              <w:rPr>
                <w:rFonts w:ascii="Arial" w:hAnsi="Arial" w:cs="Arial"/>
                <w:color w:val="000000"/>
                <w:sz w:val="24"/>
                <w:szCs w:val="24"/>
              </w:rPr>
            </w:pPr>
            <w:r w:rsidRPr="000A06D0">
              <w:rPr>
                <w:rFonts w:ascii="Arial" w:hAnsi="Arial" w:cs="Arial"/>
                <w:color w:val="000000"/>
                <w:sz w:val="24"/>
                <w:szCs w:val="24"/>
              </w:rPr>
              <w:t>Please advise on what commissioning routes were used to contract Consultant led Ophthalmology services?</w:t>
            </w:r>
            <w:r w:rsidRPr="000A06D0">
              <w:rPr>
                <w:rFonts w:ascii="Arial" w:hAnsi="Arial" w:cs="Arial"/>
                <w:color w:val="000000"/>
                <w:sz w:val="24"/>
                <w:szCs w:val="24"/>
              </w:rPr>
              <w:br/>
              <w:t> </w:t>
            </w:r>
          </w:p>
          <w:p w:rsidR="000A06D0" w:rsidRPr="000A06D0" w:rsidRDefault="000A06D0" w:rsidP="000A06D0">
            <w:pPr>
              <w:rPr>
                <w:rFonts w:ascii="Arial" w:hAnsi="Arial" w:cs="Arial"/>
                <w:color w:val="000000"/>
                <w:sz w:val="24"/>
                <w:szCs w:val="24"/>
              </w:rPr>
            </w:pPr>
            <w:r w:rsidRPr="000A06D0">
              <w:rPr>
                <w:rFonts w:ascii="Arial" w:hAnsi="Arial" w:cs="Arial"/>
                <w:color w:val="FF0000"/>
                <w:sz w:val="24"/>
                <w:szCs w:val="24"/>
              </w:rPr>
              <w:t>The Barnsley Consultant led Ophthalmology service was commissioned via a formal tender process</w:t>
            </w:r>
          </w:p>
          <w:p w:rsidR="000A06D0" w:rsidRPr="000A06D0" w:rsidRDefault="000A06D0" w:rsidP="000A06D0">
            <w:pPr>
              <w:pStyle w:val="ListParagraph"/>
              <w:rPr>
                <w:color w:val="1F497D"/>
              </w:rPr>
            </w:pPr>
          </w:p>
          <w:p w:rsidR="000A06D0" w:rsidRPr="000A06D0" w:rsidRDefault="000A06D0" w:rsidP="000A06D0">
            <w:pPr>
              <w:rPr>
                <w:color w:val="000000"/>
              </w:rPr>
            </w:pPr>
            <w:r w:rsidRPr="000A06D0">
              <w:rPr>
                <w:rFonts w:ascii="Arial" w:hAnsi="Arial" w:cs="Arial"/>
                <w:color w:val="000000"/>
                <w:sz w:val="24"/>
                <w:szCs w:val="24"/>
              </w:rPr>
              <w:t>Is Consultant led Ophthalmology on your CCG Commissioning plans/intentions?</w:t>
            </w:r>
            <w:r w:rsidRPr="000A06D0">
              <w:rPr>
                <w:color w:val="000000"/>
              </w:rPr>
              <w:br/>
              <w:t> </w:t>
            </w:r>
          </w:p>
          <w:p w:rsidR="000A06D0" w:rsidRPr="000A06D0" w:rsidRDefault="000A06D0" w:rsidP="000A06D0">
            <w:pPr>
              <w:rPr>
                <w:rFonts w:ascii="Arial" w:hAnsi="Arial" w:cs="Arial"/>
                <w:color w:val="FF0000"/>
                <w:sz w:val="24"/>
                <w:szCs w:val="24"/>
              </w:rPr>
            </w:pPr>
            <w:r w:rsidRPr="000A06D0">
              <w:rPr>
                <w:rFonts w:ascii="Arial" w:hAnsi="Arial" w:cs="Arial"/>
                <w:color w:val="FF0000"/>
                <w:sz w:val="24"/>
                <w:szCs w:val="24"/>
              </w:rPr>
              <w:t>Please see link to contract register to determine the length of the contract awarded</w:t>
            </w:r>
          </w:p>
          <w:p w:rsidR="000A06D0" w:rsidRPr="000A06D0" w:rsidRDefault="00772D6A" w:rsidP="000A06D0">
            <w:pPr>
              <w:spacing w:after="240"/>
              <w:rPr>
                <w:rFonts w:ascii="Arial" w:hAnsi="Arial" w:cs="Arial"/>
                <w:color w:val="1F497D"/>
                <w:sz w:val="24"/>
                <w:szCs w:val="24"/>
              </w:rPr>
            </w:pPr>
            <w:hyperlink r:id="rId23" w:history="1">
              <w:r w:rsidR="000A06D0" w:rsidRPr="000A06D0">
                <w:rPr>
                  <w:rStyle w:val="Hyperlink"/>
                  <w:rFonts w:ascii="Arial" w:hAnsi="Arial" w:cs="Arial"/>
                  <w:sz w:val="24"/>
                  <w:szCs w:val="24"/>
                </w:rPr>
                <w:t>http://www.barnsleyccg.nhs.uk/about-us/contracts.htm</w:t>
              </w:r>
            </w:hyperlink>
            <w:r w:rsidR="000A06D0" w:rsidRPr="000A06D0">
              <w:rPr>
                <w:rFonts w:ascii="Arial" w:hAnsi="Arial" w:cs="Arial"/>
                <w:color w:val="FF0000"/>
                <w:sz w:val="24"/>
                <w:szCs w:val="24"/>
              </w:rPr>
              <w:t xml:space="preserve">  </w:t>
            </w:r>
          </w:p>
          <w:p w:rsidR="000A06D0" w:rsidRPr="000A06D0" w:rsidRDefault="000A06D0" w:rsidP="000A06D0">
            <w:pPr>
              <w:rPr>
                <w:rFonts w:ascii="Arial" w:hAnsi="Arial" w:cs="Arial"/>
                <w:color w:val="1F497D"/>
                <w:sz w:val="24"/>
              </w:rPr>
            </w:pPr>
            <w:r w:rsidRPr="000A06D0">
              <w:rPr>
                <w:rFonts w:ascii="Arial" w:hAnsi="Arial" w:cs="Arial"/>
                <w:color w:val="000000"/>
                <w:sz w:val="24"/>
              </w:rPr>
              <w:t>Please advise on the quality requirements for your consultant led ophthalmology providers in which you hold contracts with?</w:t>
            </w:r>
            <w:r w:rsidRPr="000A06D0">
              <w:rPr>
                <w:rFonts w:ascii="Arial" w:hAnsi="Arial" w:cs="Arial"/>
                <w:color w:val="1F497D"/>
                <w:sz w:val="24"/>
              </w:rPr>
              <w:t xml:space="preserve"> </w:t>
            </w:r>
          </w:p>
          <w:p w:rsidR="000A06D0" w:rsidRPr="000A06D0" w:rsidRDefault="000A06D0" w:rsidP="000A06D0">
            <w:pPr>
              <w:pStyle w:val="ListParagraph"/>
              <w:rPr>
                <w:color w:val="1F497D"/>
                <w:sz w:val="28"/>
              </w:rPr>
            </w:pPr>
          </w:p>
          <w:p w:rsidR="000A06D0" w:rsidRPr="000A06D0" w:rsidRDefault="000A06D0" w:rsidP="000A06D0">
            <w:pPr>
              <w:rPr>
                <w:rFonts w:ascii="Arial" w:hAnsi="Arial" w:cs="Arial"/>
                <w:color w:val="FF0000"/>
                <w:sz w:val="24"/>
              </w:rPr>
            </w:pPr>
            <w:r w:rsidRPr="000A06D0">
              <w:rPr>
                <w:rFonts w:ascii="Arial" w:hAnsi="Arial" w:cs="Arial"/>
                <w:color w:val="FF0000"/>
                <w:sz w:val="24"/>
              </w:rPr>
              <w:t>All Acute providers are expected to adhere to the applicable Quality Requirements set out in Schedule 4 of the NHS Standard Contract</w:t>
            </w:r>
          </w:p>
          <w:p w:rsidR="000A06D0" w:rsidRPr="000A06D0" w:rsidRDefault="000A06D0" w:rsidP="000A06D0">
            <w:pPr>
              <w:rPr>
                <w:rFonts w:ascii="Arial" w:hAnsi="Arial" w:cs="Arial"/>
                <w:color w:val="FF0000"/>
                <w:sz w:val="24"/>
              </w:rPr>
            </w:pPr>
            <w:r w:rsidRPr="000A06D0">
              <w:rPr>
                <w:rFonts w:ascii="Arial" w:hAnsi="Arial" w:cs="Arial"/>
                <w:color w:val="FF0000"/>
                <w:sz w:val="24"/>
              </w:rPr>
              <w:lastRenderedPageBreak/>
              <w:t>The Barnsley Consultant led Ophthalmology  service is expected to adhere to the following Local Quality Requirements:</w:t>
            </w:r>
          </w:p>
          <w:p w:rsidR="000A06D0" w:rsidRPr="000A06D0" w:rsidRDefault="000A06D0" w:rsidP="000A06D0">
            <w:pPr>
              <w:pStyle w:val="ListParagraph"/>
              <w:rPr>
                <w:color w:val="FF0000"/>
                <w:sz w:val="28"/>
              </w:rPr>
            </w:pPr>
          </w:p>
          <w:p w:rsidR="000A06D0" w:rsidRPr="000A06D0" w:rsidRDefault="000A06D0" w:rsidP="000A06D0">
            <w:pPr>
              <w:rPr>
                <w:rFonts w:ascii="Arial" w:hAnsi="Arial" w:cs="Arial"/>
                <w:color w:val="FF0000"/>
                <w:sz w:val="24"/>
              </w:rPr>
            </w:pPr>
            <w:r w:rsidRPr="000A06D0">
              <w:rPr>
                <w:rFonts w:ascii="Arial" w:hAnsi="Arial" w:cs="Arial"/>
                <w:color w:val="FF0000"/>
                <w:sz w:val="24"/>
              </w:rPr>
              <w:t>Conversion rate for inpatient beds required for both non-elective and elective = &lt;0.5</w:t>
            </w:r>
          </w:p>
          <w:p w:rsidR="000A06D0" w:rsidRPr="000A06D0" w:rsidRDefault="000A06D0" w:rsidP="000A06D0">
            <w:pPr>
              <w:rPr>
                <w:rFonts w:ascii="Arial" w:hAnsi="Arial" w:cs="Arial"/>
                <w:color w:val="FF0000"/>
                <w:sz w:val="24"/>
              </w:rPr>
            </w:pPr>
            <w:r w:rsidRPr="000A06D0">
              <w:rPr>
                <w:rFonts w:ascii="Arial" w:hAnsi="Arial" w:cs="Arial"/>
                <w:color w:val="FF0000"/>
                <w:sz w:val="24"/>
              </w:rPr>
              <w:t>% of referrals received and triaged by a medical consultant = 100%</w:t>
            </w:r>
          </w:p>
          <w:p w:rsidR="000A06D0" w:rsidRPr="000A06D0" w:rsidRDefault="000A06D0" w:rsidP="000A06D0">
            <w:pPr>
              <w:rPr>
                <w:rFonts w:ascii="Arial" w:hAnsi="Arial" w:cs="Arial"/>
                <w:color w:val="FF0000"/>
                <w:sz w:val="24"/>
              </w:rPr>
            </w:pPr>
            <w:r w:rsidRPr="000A06D0">
              <w:rPr>
                <w:rFonts w:ascii="Arial" w:hAnsi="Arial" w:cs="Arial"/>
                <w:color w:val="FF0000"/>
                <w:sz w:val="24"/>
              </w:rPr>
              <w:t>%  triaged referrals booked into specific clinics meeting the patients specific needs = 100%</w:t>
            </w:r>
          </w:p>
          <w:p w:rsidR="000A06D0" w:rsidRPr="000A06D0" w:rsidRDefault="000A06D0" w:rsidP="000A06D0">
            <w:pPr>
              <w:pStyle w:val="ListParagraph"/>
              <w:rPr>
                <w:color w:val="1F497D"/>
                <w:sz w:val="28"/>
              </w:rPr>
            </w:pPr>
          </w:p>
          <w:p w:rsidR="000A06D0" w:rsidRPr="000A06D0" w:rsidRDefault="000A06D0" w:rsidP="000A06D0">
            <w:pPr>
              <w:rPr>
                <w:rFonts w:ascii="Arial" w:hAnsi="Arial" w:cs="Arial"/>
                <w:color w:val="1F497D"/>
                <w:sz w:val="24"/>
              </w:rPr>
            </w:pPr>
            <w:r w:rsidRPr="000A06D0">
              <w:rPr>
                <w:rFonts w:ascii="Arial" w:hAnsi="Arial" w:cs="Arial"/>
                <w:color w:val="1F497D"/>
                <w:sz w:val="24"/>
              </w:rPr>
              <w:t>Ho</w:t>
            </w:r>
            <w:r w:rsidRPr="000A06D0">
              <w:rPr>
                <w:rFonts w:ascii="Arial" w:hAnsi="Arial" w:cs="Arial"/>
                <w:color w:val="000000"/>
                <w:sz w:val="24"/>
              </w:rPr>
              <w:t xml:space="preserve">w many of your existing contract providers contract arrangements are now in their extension period? </w:t>
            </w:r>
          </w:p>
          <w:p w:rsidR="000A06D0" w:rsidRPr="000A06D0" w:rsidRDefault="000A06D0" w:rsidP="000A06D0">
            <w:pPr>
              <w:rPr>
                <w:rFonts w:ascii="Arial" w:hAnsi="Arial" w:cs="Arial"/>
                <w:color w:val="1F497D"/>
                <w:sz w:val="28"/>
                <w:szCs w:val="24"/>
              </w:rPr>
            </w:pPr>
          </w:p>
          <w:p w:rsidR="000A06D0" w:rsidRPr="000A06D0" w:rsidRDefault="000A06D0" w:rsidP="000A06D0">
            <w:pPr>
              <w:rPr>
                <w:rFonts w:ascii="Arial" w:hAnsi="Arial" w:cs="Arial"/>
                <w:color w:val="FF0000"/>
                <w:sz w:val="24"/>
              </w:rPr>
            </w:pPr>
            <w:r w:rsidRPr="000A06D0">
              <w:rPr>
                <w:rFonts w:ascii="Arial" w:hAnsi="Arial" w:cs="Arial"/>
                <w:color w:val="FF0000"/>
                <w:sz w:val="24"/>
              </w:rPr>
              <w:t>No current providers are currently in a contract extension period</w:t>
            </w:r>
          </w:p>
          <w:p w:rsidR="005C4950" w:rsidRPr="0094629F" w:rsidRDefault="005C4950" w:rsidP="00772D6A">
            <w:pPr>
              <w:rPr>
                <w:rFonts w:ascii="Arial" w:hAnsi="Arial" w:cs="Arial"/>
                <w:sz w:val="24"/>
                <w:szCs w:val="24"/>
              </w:rPr>
            </w:pPr>
          </w:p>
          <w:p w:rsidR="005C4950" w:rsidRPr="0094629F" w:rsidRDefault="005C4950" w:rsidP="00772D6A">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772D6A">
        <w:tc>
          <w:tcPr>
            <w:tcW w:w="5068" w:type="dxa"/>
          </w:tcPr>
          <w:p w:rsidR="00DA6DEC" w:rsidRPr="0094629F" w:rsidRDefault="00DA6DEC"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66B88">
              <w:rPr>
                <w:rFonts w:ascii="Arial" w:hAnsi="Arial" w:cs="Arial"/>
                <w:b/>
                <w:sz w:val="24"/>
                <w:szCs w:val="24"/>
              </w:rPr>
              <w:t>1132</w:t>
            </w:r>
          </w:p>
        </w:tc>
        <w:tc>
          <w:tcPr>
            <w:tcW w:w="5069" w:type="dxa"/>
          </w:tcPr>
          <w:p w:rsidR="00DA6DEC" w:rsidRPr="0094629F" w:rsidRDefault="00DA6DEC"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66B88">
              <w:rPr>
                <w:rFonts w:ascii="Arial" w:hAnsi="Arial" w:cs="Arial"/>
                <w:b/>
                <w:sz w:val="24"/>
                <w:szCs w:val="24"/>
              </w:rPr>
              <w:t>9 August 2018</w:t>
            </w:r>
          </w:p>
          <w:p w:rsidR="00DA6DEC" w:rsidRPr="0094629F" w:rsidRDefault="00DA6DEC" w:rsidP="00772D6A">
            <w:pPr>
              <w:rPr>
                <w:rFonts w:ascii="Arial" w:hAnsi="Arial" w:cs="Arial"/>
                <w:b/>
                <w:sz w:val="24"/>
                <w:szCs w:val="24"/>
              </w:rPr>
            </w:pPr>
          </w:p>
        </w:tc>
      </w:tr>
      <w:tr w:rsidR="00DA6DEC" w:rsidRPr="0094629F" w:rsidTr="00772D6A">
        <w:tc>
          <w:tcPr>
            <w:tcW w:w="10137" w:type="dxa"/>
            <w:gridSpan w:val="2"/>
          </w:tcPr>
          <w:p w:rsidR="00DA6DEC" w:rsidRDefault="00DA6DEC" w:rsidP="00566B88">
            <w:pPr>
              <w:rPr>
                <w:rFonts w:ascii="Arial" w:hAnsi="Arial" w:cs="Arial"/>
                <w:b/>
                <w:sz w:val="24"/>
                <w:szCs w:val="24"/>
              </w:rPr>
            </w:pPr>
            <w:r w:rsidRPr="0094629F">
              <w:rPr>
                <w:rFonts w:ascii="Arial" w:hAnsi="Arial" w:cs="Arial"/>
                <w:b/>
                <w:sz w:val="24"/>
                <w:szCs w:val="24"/>
              </w:rPr>
              <w:t>Request :</w:t>
            </w:r>
          </w:p>
          <w:p w:rsidR="00566B88" w:rsidRPr="0094629F" w:rsidRDefault="00566B88" w:rsidP="00566B88">
            <w:pPr>
              <w:rPr>
                <w:rFonts w:ascii="Arial" w:hAnsi="Arial" w:cs="Arial"/>
                <w:b/>
                <w:sz w:val="24"/>
                <w:szCs w:val="24"/>
              </w:rPr>
            </w:pPr>
          </w:p>
          <w:p w:rsidR="00566B88" w:rsidRPr="00566B88" w:rsidRDefault="00566B88" w:rsidP="00566B88">
            <w:pPr>
              <w:rPr>
                <w:rFonts w:ascii="Arial" w:hAnsi="Arial" w:cs="Arial"/>
                <w:sz w:val="24"/>
                <w:szCs w:val="24"/>
              </w:rPr>
            </w:pPr>
            <w:r w:rsidRPr="00566B88">
              <w:rPr>
                <w:rFonts w:ascii="Arial" w:hAnsi="Arial" w:cs="Arial"/>
                <w:sz w:val="24"/>
                <w:szCs w:val="24"/>
              </w:rPr>
              <w:t>Number of spells carried out in 2017-18 for each of:</w:t>
            </w:r>
          </w:p>
          <w:p w:rsidR="00566B88" w:rsidRPr="00566B88" w:rsidRDefault="00566B88" w:rsidP="00566B88">
            <w:pPr>
              <w:rPr>
                <w:rFonts w:ascii="Arial" w:hAnsi="Arial" w:cs="Arial"/>
                <w:sz w:val="24"/>
                <w:szCs w:val="24"/>
              </w:rPr>
            </w:pPr>
          </w:p>
          <w:p w:rsidR="00566B88" w:rsidRPr="00566B88" w:rsidRDefault="00566B88" w:rsidP="00566B88">
            <w:pPr>
              <w:rPr>
                <w:rFonts w:ascii="Arial" w:hAnsi="Arial" w:cs="Arial"/>
                <w:sz w:val="24"/>
                <w:szCs w:val="24"/>
              </w:rPr>
            </w:pPr>
            <w:r w:rsidRPr="00566B88">
              <w:rPr>
                <w:rFonts w:ascii="Arial" w:hAnsi="Arial" w:cs="Arial"/>
                <w:color w:val="212121"/>
                <w:sz w:val="24"/>
                <w:szCs w:val="24"/>
              </w:rPr>
              <w:t>Carpal tunnel syndrome</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Cataracts</w:t>
            </w:r>
          </w:p>
          <w:p w:rsidR="00566B88" w:rsidRPr="00566B88" w:rsidRDefault="00566B88" w:rsidP="00566B88">
            <w:pPr>
              <w:rPr>
                <w:rFonts w:ascii="Arial" w:hAnsi="Arial" w:cs="Arial"/>
                <w:sz w:val="24"/>
                <w:szCs w:val="24"/>
              </w:rPr>
            </w:pPr>
            <w:proofErr w:type="spellStart"/>
            <w:r w:rsidRPr="00566B88">
              <w:rPr>
                <w:rFonts w:ascii="Arial" w:hAnsi="Arial" w:cs="Arial"/>
                <w:color w:val="212121"/>
                <w:sz w:val="24"/>
                <w:szCs w:val="24"/>
              </w:rPr>
              <w:t>Dupuytren's</w:t>
            </w:r>
            <w:proofErr w:type="spellEnd"/>
            <w:r w:rsidRPr="00566B88">
              <w:rPr>
                <w:rFonts w:ascii="Arial" w:hAnsi="Arial" w:cs="Arial"/>
                <w:color w:val="212121"/>
                <w:sz w:val="24"/>
                <w:szCs w:val="24"/>
              </w:rPr>
              <w:t xml:space="preserve"> contracture</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Asymptomatic gallstones</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Ganglion</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Hip replacement</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Knee replacement</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Inguinal hernias in adults</w:t>
            </w:r>
          </w:p>
          <w:p w:rsidR="00566B88" w:rsidRPr="00566B88" w:rsidRDefault="00566B88" w:rsidP="00566B88">
            <w:pPr>
              <w:rPr>
                <w:rFonts w:ascii="Arial" w:hAnsi="Arial" w:cs="Arial"/>
                <w:sz w:val="24"/>
                <w:szCs w:val="24"/>
              </w:rPr>
            </w:pPr>
            <w:r w:rsidRPr="00566B88">
              <w:rPr>
                <w:rFonts w:ascii="Arial" w:hAnsi="Arial" w:cs="Arial"/>
                <w:color w:val="212121"/>
                <w:sz w:val="24"/>
                <w:szCs w:val="24"/>
              </w:rPr>
              <w:t>Trigger finger</w:t>
            </w:r>
          </w:p>
          <w:p w:rsidR="00DA6DEC" w:rsidRPr="0094629F" w:rsidRDefault="00DA6DEC" w:rsidP="00566B88">
            <w:pPr>
              <w:rPr>
                <w:rFonts w:ascii="Arial" w:hAnsi="Arial" w:cs="Arial"/>
                <w:sz w:val="24"/>
                <w:szCs w:val="24"/>
              </w:rPr>
            </w:pPr>
          </w:p>
        </w:tc>
      </w:tr>
      <w:tr w:rsidR="00DA6DEC" w:rsidRPr="0094629F" w:rsidTr="00772D6A">
        <w:tc>
          <w:tcPr>
            <w:tcW w:w="10137" w:type="dxa"/>
            <w:gridSpan w:val="2"/>
          </w:tcPr>
          <w:p w:rsidR="00DA6DEC" w:rsidRPr="0094629F" w:rsidRDefault="00DA6DEC" w:rsidP="00772D6A">
            <w:pPr>
              <w:rPr>
                <w:rFonts w:ascii="Arial" w:hAnsi="Arial" w:cs="Arial"/>
                <w:b/>
                <w:sz w:val="24"/>
                <w:szCs w:val="24"/>
              </w:rPr>
            </w:pPr>
            <w:r w:rsidRPr="0094629F">
              <w:rPr>
                <w:rFonts w:ascii="Arial" w:hAnsi="Arial" w:cs="Arial"/>
                <w:b/>
                <w:sz w:val="24"/>
                <w:szCs w:val="24"/>
              </w:rPr>
              <w:t>Response :</w:t>
            </w:r>
          </w:p>
          <w:p w:rsidR="00DA6DEC" w:rsidRPr="0094629F" w:rsidRDefault="00DA6DEC" w:rsidP="00772D6A">
            <w:pPr>
              <w:rPr>
                <w:rFonts w:ascii="Arial" w:hAnsi="Arial" w:cs="Arial"/>
                <w:sz w:val="24"/>
                <w:szCs w:val="24"/>
              </w:rPr>
            </w:pPr>
          </w:p>
          <w:p w:rsidR="00AD4512" w:rsidRPr="00AD4512" w:rsidRDefault="00AD4512" w:rsidP="00AD4512">
            <w:pPr>
              <w:rPr>
                <w:rFonts w:ascii="Arial" w:hAnsi="Arial" w:cs="Arial"/>
                <w:color w:val="212121"/>
                <w:sz w:val="24"/>
              </w:rPr>
            </w:pPr>
            <w:r w:rsidRPr="00AD4512">
              <w:rPr>
                <w:rFonts w:ascii="Arial" w:hAnsi="Arial" w:cs="Arial"/>
                <w:color w:val="FF0000"/>
                <w:sz w:val="24"/>
              </w:rPr>
              <w:t>Carpal tunnel syndrome - 205</w:t>
            </w:r>
          </w:p>
          <w:p w:rsidR="00AD4512" w:rsidRPr="00AD4512" w:rsidRDefault="00AD4512" w:rsidP="00AD4512">
            <w:pPr>
              <w:rPr>
                <w:rFonts w:ascii="Arial" w:hAnsi="Arial" w:cs="Arial"/>
                <w:color w:val="212121"/>
                <w:sz w:val="24"/>
              </w:rPr>
            </w:pPr>
            <w:r w:rsidRPr="00AD4512">
              <w:rPr>
                <w:rFonts w:ascii="Arial" w:hAnsi="Arial" w:cs="Arial"/>
                <w:color w:val="FF0000"/>
                <w:sz w:val="24"/>
              </w:rPr>
              <w:t xml:space="preserve">Cataracts – 2171 </w:t>
            </w:r>
          </w:p>
          <w:p w:rsidR="00AD4512" w:rsidRPr="00AD4512" w:rsidRDefault="00AD4512" w:rsidP="00AD4512">
            <w:pPr>
              <w:rPr>
                <w:rFonts w:ascii="Arial" w:hAnsi="Arial" w:cs="Arial"/>
                <w:color w:val="212121"/>
                <w:sz w:val="24"/>
              </w:rPr>
            </w:pPr>
            <w:proofErr w:type="spellStart"/>
            <w:r w:rsidRPr="00AD4512">
              <w:rPr>
                <w:rFonts w:ascii="Arial" w:hAnsi="Arial" w:cs="Arial"/>
                <w:color w:val="FF0000"/>
                <w:sz w:val="24"/>
              </w:rPr>
              <w:t>Dupuytren's</w:t>
            </w:r>
            <w:proofErr w:type="spellEnd"/>
            <w:r w:rsidRPr="00AD4512">
              <w:rPr>
                <w:rFonts w:ascii="Arial" w:hAnsi="Arial" w:cs="Arial"/>
                <w:color w:val="FF0000"/>
                <w:sz w:val="24"/>
              </w:rPr>
              <w:t xml:space="preserve"> contracture - 91</w:t>
            </w:r>
          </w:p>
          <w:p w:rsidR="00AD4512" w:rsidRPr="00AD4512" w:rsidRDefault="00AD4512" w:rsidP="00AD4512">
            <w:pPr>
              <w:rPr>
                <w:rFonts w:ascii="Arial" w:hAnsi="Arial" w:cs="Arial"/>
                <w:color w:val="212121"/>
                <w:sz w:val="24"/>
              </w:rPr>
            </w:pPr>
            <w:r w:rsidRPr="00AD4512">
              <w:rPr>
                <w:rFonts w:ascii="Arial" w:hAnsi="Arial" w:cs="Arial"/>
                <w:color w:val="FF0000"/>
                <w:sz w:val="24"/>
              </w:rPr>
              <w:t>Asymptomatic gallstones - 197</w:t>
            </w:r>
          </w:p>
          <w:p w:rsidR="00AD4512" w:rsidRPr="00AD4512" w:rsidRDefault="00AD4512" w:rsidP="00AD4512">
            <w:pPr>
              <w:rPr>
                <w:rFonts w:ascii="Arial" w:hAnsi="Arial" w:cs="Arial"/>
                <w:color w:val="212121"/>
                <w:sz w:val="24"/>
              </w:rPr>
            </w:pPr>
            <w:r w:rsidRPr="00AD4512">
              <w:rPr>
                <w:rFonts w:ascii="Arial" w:hAnsi="Arial" w:cs="Arial"/>
                <w:color w:val="FF0000"/>
                <w:sz w:val="24"/>
              </w:rPr>
              <w:t>Ganglion - 66</w:t>
            </w:r>
          </w:p>
          <w:p w:rsidR="00AD4512" w:rsidRPr="00AD4512" w:rsidRDefault="00AD4512" w:rsidP="00AD4512">
            <w:pPr>
              <w:rPr>
                <w:rFonts w:ascii="Arial" w:hAnsi="Arial" w:cs="Arial"/>
                <w:color w:val="212121"/>
                <w:sz w:val="24"/>
              </w:rPr>
            </w:pPr>
            <w:r w:rsidRPr="00AD4512">
              <w:rPr>
                <w:rFonts w:ascii="Arial" w:hAnsi="Arial" w:cs="Arial"/>
                <w:color w:val="FF0000"/>
                <w:sz w:val="24"/>
              </w:rPr>
              <w:t>Hip replacement - 307</w:t>
            </w:r>
          </w:p>
          <w:p w:rsidR="00AD4512" w:rsidRPr="00AD4512" w:rsidRDefault="00AD4512" w:rsidP="00AD4512">
            <w:pPr>
              <w:rPr>
                <w:rFonts w:ascii="Arial" w:hAnsi="Arial" w:cs="Arial"/>
                <w:color w:val="212121"/>
                <w:sz w:val="24"/>
              </w:rPr>
            </w:pPr>
            <w:r w:rsidRPr="00AD4512">
              <w:rPr>
                <w:rFonts w:ascii="Arial" w:hAnsi="Arial" w:cs="Arial"/>
                <w:color w:val="FF0000"/>
                <w:sz w:val="24"/>
              </w:rPr>
              <w:t>Knee replacement - 448</w:t>
            </w:r>
          </w:p>
          <w:p w:rsidR="00AD4512" w:rsidRPr="00AD4512" w:rsidRDefault="00AD4512" w:rsidP="00AD4512">
            <w:pPr>
              <w:rPr>
                <w:rFonts w:ascii="Arial" w:hAnsi="Arial" w:cs="Arial"/>
                <w:color w:val="212121"/>
                <w:sz w:val="24"/>
              </w:rPr>
            </w:pPr>
            <w:r w:rsidRPr="00AD4512">
              <w:rPr>
                <w:rFonts w:ascii="Arial" w:hAnsi="Arial" w:cs="Arial"/>
                <w:color w:val="FF0000"/>
                <w:sz w:val="24"/>
              </w:rPr>
              <w:t>Inguinal hernias in adults - 538</w:t>
            </w:r>
          </w:p>
          <w:p w:rsidR="00AD4512" w:rsidRPr="00AD4512" w:rsidRDefault="00AD4512" w:rsidP="00AD4512">
            <w:pPr>
              <w:rPr>
                <w:rFonts w:ascii="Arial" w:hAnsi="Arial" w:cs="Arial"/>
                <w:color w:val="212121"/>
                <w:sz w:val="24"/>
              </w:rPr>
            </w:pPr>
            <w:r w:rsidRPr="00AD4512">
              <w:rPr>
                <w:rFonts w:ascii="Arial" w:hAnsi="Arial" w:cs="Arial"/>
                <w:color w:val="FF0000"/>
                <w:sz w:val="24"/>
              </w:rPr>
              <w:t>Trigger finger - 100</w:t>
            </w:r>
          </w:p>
          <w:p w:rsidR="00DA6DEC" w:rsidRPr="0094629F" w:rsidRDefault="00DA6DEC" w:rsidP="00772D6A">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772D6A">
        <w:tc>
          <w:tcPr>
            <w:tcW w:w="5068" w:type="dxa"/>
          </w:tcPr>
          <w:p w:rsidR="00DA6DEC" w:rsidRPr="0094629F" w:rsidRDefault="00DA6DEC"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60F97">
              <w:rPr>
                <w:rFonts w:ascii="Arial" w:hAnsi="Arial" w:cs="Arial"/>
                <w:b/>
                <w:sz w:val="24"/>
                <w:szCs w:val="24"/>
              </w:rPr>
              <w:t>1133</w:t>
            </w:r>
          </w:p>
        </w:tc>
        <w:tc>
          <w:tcPr>
            <w:tcW w:w="5069" w:type="dxa"/>
          </w:tcPr>
          <w:p w:rsidR="00DA6DEC" w:rsidRPr="0094629F" w:rsidRDefault="00DA6DEC"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60F97">
              <w:rPr>
                <w:rFonts w:ascii="Arial" w:hAnsi="Arial" w:cs="Arial"/>
                <w:b/>
                <w:sz w:val="24"/>
                <w:szCs w:val="24"/>
              </w:rPr>
              <w:t>9 August 2018</w:t>
            </w:r>
          </w:p>
          <w:p w:rsidR="00DA6DEC" w:rsidRPr="0094629F" w:rsidRDefault="00DA6DEC" w:rsidP="00772D6A">
            <w:pPr>
              <w:rPr>
                <w:rFonts w:ascii="Arial" w:hAnsi="Arial" w:cs="Arial"/>
                <w:b/>
                <w:sz w:val="24"/>
                <w:szCs w:val="24"/>
              </w:rPr>
            </w:pPr>
          </w:p>
        </w:tc>
      </w:tr>
      <w:tr w:rsidR="00DA6DEC" w:rsidRPr="0094629F" w:rsidTr="00772D6A">
        <w:tc>
          <w:tcPr>
            <w:tcW w:w="10137" w:type="dxa"/>
            <w:gridSpan w:val="2"/>
          </w:tcPr>
          <w:p w:rsidR="00DA6DEC" w:rsidRPr="0094629F" w:rsidRDefault="00DA6DEC" w:rsidP="00772D6A">
            <w:pPr>
              <w:rPr>
                <w:rFonts w:ascii="Arial" w:hAnsi="Arial" w:cs="Arial"/>
                <w:b/>
                <w:sz w:val="24"/>
                <w:szCs w:val="24"/>
              </w:rPr>
            </w:pPr>
            <w:r w:rsidRPr="0094629F">
              <w:rPr>
                <w:rFonts w:ascii="Arial" w:hAnsi="Arial" w:cs="Arial"/>
                <w:b/>
                <w:sz w:val="24"/>
                <w:szCs w:val="24"/>
              </w:rPr>
              <w:t>Request :</w:t>
            </w:r>
          </w:p>
          <w:p w:rsidR="00DA6DEC" w:rsidRDefault="00DA6DEC" w:rsidP="00772D6A">
            <w:pPr>
              <w:rPr>
                <w:rFonts w:ascii="Arial" w:hAnsi="Arial" w:cs="Arial"/>
                <w:sz w:val="24"/>
                <w:szCs w:val="24"/>
              </w:rPr>
            </w:pPr>
          </w:p>
          <w:p w:rsidR="00A60F97" w:rsidRPr="00A60F97" w:rsidRDefault="00A60F97" w:rsidP="00A60F97">
            <w:pPr>
              <w:rPr>
                <w:rFonts w:ascii="Arial" w:hAnsi="Arial" w:cs="Arial"/>
                <w:sz w:val="24"/>
                <w:szCs w:val="20"/>
              </w:rPr>
            </w:pPr>
            <w:r w:rsidRPr="00A60F97">
              <w:rPr>
                <w:rFonts w:ascii="Arial" w:hAnsi="Arial" w:cs="Arial"/>
                <w:sz w:val="24"/>
                <w:szCs w:val="20"/>
              </w:rPr>
              <w:t>Organisation Name</w:t>
            </w:r>
          </w:p>
          <w:p w:rsidR="00A60F97" w:rsidRPr="00A60F97" w:rsidRDefault="00A60F97" w:rsidP="00A60F97">
            <w:pPr>
              <w:rPr>
                <w:rFonts w:ascii="Arial" w:hAnsi="Arial" w:cs="Arial"/>
                <w:sz w:val="24"/>
                <w:szCs w:val="20"/>
              </w:rPr>
            </w:pPr>
          </w:p>
          <w:p w:rsidR="00A60F97" w:rsidRPr="00A60F97" w:rsidRDefault="00A60F97" w:rsidP="00A60F97">
            <w:pPr>
              <w:rPr>
                <w:rFonts w:ascii="Arial" w:hAnsi="Arial" w:cs="Arial"/>
                <w:sz w:val="24"/>
                <w:szCs w:val="20"/>
              </w:rPr>
            </w:pPr>
            <w:r w:rsidRPr="00A60F97">
              <w:rPr>
                <w:rFonts w:ascii="Arial" w:hAnsi="Arial" w:cs="Arial"/>
                <w:sz w:val="24"/>
                <w:szCs w:val="20"/>
              </w:rPr>
              <w:t>Within the last 12 months, has the CCG/GPs recommended any mobile healthcare apps? </w:t>
            </w:r>
          </w:p>
          <w:p w:rsidR="00A60F97" w:rsidRPr="00A60F97" w:rsidRDefault="00A60F97" w:rsidP="00A60F97">
            <w:pPr>
              <w:rPr>
                <w:rFonts w:ascii="Arial" w:hAnsi="Arial" w:cs="Arial"/>
                <w:sz w:val="24"/>
                <w:szCs w:val="20"/>
              </w:rPr>
            </w:pPr>
            <w:r w:rsidRPr="00A60F97">
              <w:rPr>
                <w:rFonts w:ascii="Arial" w:hAnsi="Arial" w:cs="Arial"/>
                <w:sz w:val="24"/>
                <w:szCs w:val="20"/>
              </w:rPr>
              <w:t>Yes - please proceed to next question</w:t>
            </w:r>
          </w:p>
          <w:p w:rsidR="00A60F97" w:rsidRPr="00A60F97" w:rsidRDefault="00A60F97" w:rsidP="00A60F97">
            <w:pPr>
              <w:rPr>
                <w:rFonts w:ascii="Arial" w:hAnsi="Arial" w:cs="Arial"/>
                <w:sz w:val="24"/>
                <w:szCs w:val="20"/>
              </w:rPr>
            </w:pPr>
            <w:r w:rsidRPr="00A60F97">
              <w:rPr>
                <w:rFonts w:ascii="Arial" w:hAnsi="Arial" w:cs="Arial"/>
                <w:sz w:val="24"/>
                <w:szCs w:val="20"/>
              </w:rPr>
              <w:t xml:space="preserve">No - no further information is required. </w:t>
            </w:r>
          </w:p>
          <w:p w:rsidR="00A60F97" w:rsidRPr="00A60F97" w:rsidRDefault="00A60F97" w:rsidP="00A60F97">
            <w:pPr>
              <w:rPr>
                <w:rFonts w:ascii="Arial" w:hAnsi="Arial" w:cs="Arial"/>
                <w:sz w:val="24"/>
                <w:szCs w:val="20"/>
              </w:rPr>
            </w:pPr>
            <w:r w:rsidRPr="00A60F97">
              <w:rPr>
                <w:rFonts w:ascii="Arial" w:hAnsi="Arial" w:cs="Arial"/>
                <w:sz w:val="24"/>
                <w:szCs w:val="20"/>
              </w:rPr>
              <w:lastRenderedPageBreak/>
              <w:t xml:space="preserve">How have the recommended apps been </w:t>
            </w:r>
            <w:proofErr w:type="gramStart"/>
            <w:r w:rsidRPr="00A60F97">
              <w:rPr>
                <w:rFonts w:ascii="Arial" w:hAnsi="Arial" w:cs="Arial"/>
                <w:sz w:val="24"/>
                <w:szCs w:val="20"/>
              </w:rPr>
              <w:t>identified/sourced</w:t>
            </w:r>
            <w:proofErr w:type="gramEnd"/>
            <w:r w:rsidRPr="00A60F97">
              <w:rPr>
                <w:rFonts w:ascii="Arial" w:hAnsi="Arial" w:cs="Arial"/>
                <w:sz w:val="24"/>
                <w:szCs w:val="20"/>
              </w:rPr>
              <w:t>?</w:t>
            </w:r>
          </w:p>
          <w:p w:rsidR="00A60F97" w:rsidRPr="00A60F97" w:rsidRDefault="00A60F97" w:rsidP="00A60F97">
            <w:pPr>
              <w:rPr>
                <w:rFonts w:ascii="Arial" w:hAnsi="Arial" w:cs="Arial"/>
                <w:sz w:val="24"/>
                <w:szCs w:val="20"/>
              </w:rPr>
            </w:pPr>
            <w:r w:rsidRPr="00A60F97">
              <w:rPr>
                <w:rFonts w:ascii="Arial" w:hAnsi="Arial" w:cs="Arial"/>
                <w:sz w:val="24"/>
                <w:szCs w:val="20"/>
              </w:rPr>
              <w:t>Browsing iTunes and Play app stores</w:t>
            </w:r>
          </w:p>
          <w:p w:rsidR="00A60F97" w:rsidRPr="00A60F97" w:rsidRDefault="00A60F97" w:rsidP="00A60F97">
            <w:pPr>
              <w:rPr>
                <w:rFonts w:ascii="Arial" w:hAnsi="Arial" w:cs="Arial"/>
                <w:sz w:val="24"/>
                <w:szCs w:val="20"/>
              </w:rPr>
            </w:pPr>
            <w:r w:rsidRPr="00A60F97">
              <w:rPr>
                <w:rFonts w:ascii="Arial" w:hAnsi="Arial" w:cs="Arial"/>
                <w:sz w:val="24"/>
                <w:szCs w:val="20"/>
              </w:rPr>
              <w:t>Apps used by other CCG</w:t>
            </w:r>
          </w:p>
          <w:p w:rsidR="00A60F97" w:rsidRPr="00A60F97" w:rsidRDefault="00A60F97" w:rsidP="00A60F97">
            <w:pPr>
              <w:rPr>
                <w:rFonts w:ascii="Arial" w:hAnsi="Arial" w:cs="Arial"/>
                <w:sz w:val="24"/>
                <w:szCs w:val="20"/>
              </w:rPr>
            </w:pPr>
            <w:r w:rsidRPr="00A60F97">
              <w:rPr>
                <w:rFonts w:ascii="Arial" w:hAnsi="Arial" w:cs="Arial"/>
                <w:sz w:val="24"/>
                <w:szCs w:val="20"/>
              </w:rPr>
              <w:t>NHS App library</w:t>
            </w:r>
          </w:p>
          <w:p w:rsidR="00A60F97" w:rsidRPr="00A60F97" w:rsidRDefault="00A60F97" w:rsidP="00A60F97">
            <w:pPr>
              <w:rPr>
                <w:rFonts w:ascii="Arial" w:hAnsi="Arial" w:cs="Arial"/>
                <w:sz w:val="24"/>
                <w:szCs w:val="20"/>
              </w:rPr>
            </w:pPr>
            <w:r w:rsidRPr="00A60F97">
              <w:rPr>
                <w:rFonts w:ascii="Arial" w:hAnsi="Arial" w:cs="Arial"/>
                <w:sz w:val="24"/>
                <w:szCs w:val="20"/>
              </w:rPr>
              <w:t>Developed in-house or contracted commercial third party</w:t>
            </w:r>
          </w:p>
          <w:p w:rsidR="00A60F97" w:rsidRPr="00A60F97" w:rsidRDefault="00A60F97" w:rsidP="00A60F97">
            <w:pPr>
              <w:rPr>
                <w:rFonts w:ascii="Arial" w:hAnsi="Arial" w:cs="Arial"/>
                <w:sz w:val="24"/>
                <w:szCs w:val="20"/>
              </w:rPr>
            </w:pPr>
            <w:r w:rsidRPr="00A60F97">
              <w:rPr>
                <w:rFonts w:ascii="Arial" w:hAnsi="Arial" w:cs="Arial"/>
                <w:sz w:val="24"/>
                <w:szCs w:val="20"/>
              </w:rPr>
              <w:t>Other:</w:t>
            </w:r>
          </w:p>
          <w:p w:rsidR="00A60F97" w:rsidRPr="00A60F97" w:rsidRDefault="00A60F97" w:rsidP="00A60F97">
            <w:pPr>
              <w:rPr>
                <w:rFonts w:ascii="Arial" w:hAnsi="Arial" w:cs="Arial"/>
                <w:sz w:val="24"/>
                <w:szCs w:val="20"/>
              </w:rPr>
            </w:pPr>
          </w:p>
          <w:p w:rsidR="00A60F97" w:rsidRPr="00A60F97" w:rsidRDefault="00A60F97" w:rsidP="00A60F97">
            <w:pPr>
              <w:rPr>
                <w:rFonts w:ascii="Arial" w:hAnsi="Arial" w:cs="Arial"/>
                <w:sz w:val="24"/>
                <w:szCs w:val="20"/>
              </w:rPr>
            </w:pPr>
            <w:r w:rsidRPr="00A60F97">
              <w:rPr>
                <w:rFonts w:ascii="Arial" w:hAnsi="Arial" w:cs="Arial"/>
                <w:sz w:val="24"/>
                <w:szCs w:val="20"/>
              </w:rPr>
              <w:t>Where mobile healthcare apps are being recommended, how does the CCG/GPs in your area procure them?</w:t>
            </w:r>
          </w:p>
          <w:p w:rsidR="00A60F97" w:rsidRPr="00A60F97" w:rsidRDefault="00A60F97" w:rsidP="00A60F97">
            <w:pPr>
              <w:rPr>
                <w:rFonts w:ascii="Arial" w:hAnsi="Arial" w:cs="Arial"/>
                <w:sz w:val="24"/>
                <w:szCs w:val="20"/>
              </w:rPr>
            </w:pPr>
            <w:r w:rsidRPr="00A60F97">
              <w:rPr>
                <w:rFonts w:ascii="Arial" w:hAnsi="Arial" w:cs="Arial"/>
                <w:sz w:val="24"/>
                <w:szCs w:val="20"/>
              </w:rPr>
              <w:t>Purchase licences in advance of recommendation to patients</w:t>
            </w:r>
          </w:p>
          <w:p w:rsidR="00A60F97" w:rsidRPr="00A60F97" w:rsidRDefault="00A60F97" w:rsidP="00A60F97">
            <w:pPr>
              <w:rPr>
                <w:rFonts w:ascii="Arial" w:hAnsi="Arial" w:cs="Arial"/>
                <w:sz w:val="24"/>
                <w:szCs w:val="20"/>
              </w:rPr>
            </w:pPr>
            <w:r w:rsidRPr="00A60F97">
              <w:rPr>
                <w:rFonts w:ascii="Arial" w:hAnsi="Arial" w:cs="Arial"/>
                <w:sz w:val="24"/>
                <w:szCs w:val="20"/>
              </w:rPr>
              <w:t>Pays retrospectively for recommended and downloaded apps</w:t>
            </w:r>
          </w:p>
          <w:p w:rsidR="00A60F97" w:rsidRPr="00A60F97" w:rsidRDefault="00A60F97" w:rsidP="00A60F97">
            <w:pPr>
              <w:rPr>
                <w:rFonts w:ascii="Arial" w:hAnsi="Arial" w:cs="Arial"/>
                <w:sz w:val="24"/>
                <w:szCs w:val="20"/>
              </w:rPr>
            </w:pPr>
            <w:r w:rsidRPr="00A60F97">
              <w:rPr>
                <w:rFonts w:ascii="Arial" w:hAnsi="Arial" w:cs="Arial"/>
                <w:sz w:val="24"/>
                <w:szCs w:val="20"/>
              </w:rPr>
              <w:t>Patients pay for apps themselves</w:t>
            </w:r>
          </w:p>
          <w:p w:rsidR="00A60F97" w:rsidRPr="00A60F97" w:rsidRDefault="00A60F97" w:rsidP="00A60F97">
            <w:pPr>
              <w:rPr>
                <w:rFonts w:ascii="Arial" w:hAnsi="Arial" w:cs="Arial"/>
                <w:sz w:val="24"/>
                <w:szCs w:val="20"/>
              </w:rPr>
            </w:pPr>
            <w:r w:rsidRPr="00A60F97">
              <w:rPr>
                <w:rFonts w:ascii="Arial" w:hAnsi="Arial" w:cs="Arial"/>
                <w:sz w:val="24"/>
                <w:szCs w:val="20"/>
              </w:rPr>
              <w:t>Other:</w:t>
            </w:r>
          </w:p>
          <w:p w:rsidR="00A60F97" w:rsidRPr="00A60F97" w:rsidRDefault="00A60F97" w:rsidP="00A60F97">
            <w:pPr>
              <w:rPr>
                <w:rFonts w:ascii="Arial" w:hAnsi="Arial" w:cs="Arial"/>
                <w:sz w:val="24"/>
                <w:szCs w:val="20"/>
              </w:rPr>
            </w:pPr>
          </w:p>
          <w:p w:rsidR="00A60F97" w:rsidRPr="00A60F97" w:rsidRDefault="00A60F97" w:rsidP="00A60F97">
            <w:pPr>
              <w:rPr>
                <w:rFonts w:ascii="Arial" w:hAnsi="Arial" w:cs="Arial"/>
                <w:sz w:val="24"/>
                <w:szCs w:val="20"/>
              </w:rPr>
            </w:pPr>
            <w:r w:rsidRPr="00A60F97">
              <w:rPr>
                <w:rFonts w:ascii="Arial" w:hAnsi="Arial" w:cs="Arial"/>
                <w:sz w:val="24"/>
                <w:szCs w:val="20"/>
              </w:rPr>
              <w:t>Where mobile healthcare apps are recommended, how does the CCG track download and use?</w:t>
            </w:r>
          </w:p>
          <w:p w:rsidR="00A60F97" w:rsidRPr="00A60F97" w:rsidRDefault="00A60F97" w:rsidP="00A60F97">
            <w:pPr>
              <w:rPr>
                <w:rFonts w:ascii="Arial" w:hAnsi="Arial" w:cs="Arial"/>
                <w:sz w:val="24"/>
                <w:szCs w:val="20"/>
              </w:rPr>
            </w:pPr>
            <w:r w:rsidRPr="00A60F97">
              <w:rPr>
                <w:rFonts w:ascii="Arial" w:hAnsi="Arial" w:cs="Arial"/>
                <w:sz w:val="24"/>
                <w:szCs w:val="20"/>
              </w:rPr>
              <w:t>Manually tracked through a paper based system</w:t>
            </w:r>
          </w:p>
          <w:p w:rsidR="00A60F97" w:rsidRPr="00A60F97" w:rsidRDefault="00A60F97" w:rsidP="00A60F97">
            <w:pPr>
              <w:rPr>
                <w:rFonts w:ascii="Arial" w:hAnsi="Arial" w:cs="Arial"/>
                <w:sz w:val="24"/>
                <w:szCs w:val="20"/>
              </w:rPr>
            </w:pPr>
            <w:r w:rsidRPr="00A60F97">
              <w:rPr>
                <w:rFonts w:ascii="Arial" w:hAnsi="Arial" w:cs="Arial"/>
                <w:sz w:val="24"/>
                <w:szCs w:val="20"/>
              </w:rPr>
              <w:t>Automatically through a digital based system using a code</w:t>
            </w:r>
          </w:p>
          <w:p w:rsidR="00A60F97" w:rsidRPr="00A60F97" w:rsidRDefault="00A60F97" w:rsidP="00A60F97">
            <w:pPr>
              <w:rPr>
                <w:rFonts w:ascii="Arial" w:hAnsi="Arial" w:cs="Arial"/>
                <w:sz w:val="24"/>
                <w:szCs w:val="20"/>
              </w:rPr>
            </w:pPr>
            <w:r w:rsidRPr="00A60F97">
              <w:rPr>
                <w:rFonts w:ascii="Arial" w:hAnsi="Arial" w:cs="Arial"/>
                <w:sz w:val="24"/>
                <w:szCs w:val="20"/>
              </w:rPr>
              <w:t>Other:</w:t>
            </w:r>
          </w:p>
          <w:p w:rsidR="00A60F97" w:rsidRPr="00A60F97" w:rsidRDefault="00A60F97" w:rsidP="00A60F97">
            <w:pPr>
              <w:rPr>
                <w:rFonts w:ascii="Arial" w:hAnsi="Arial" w:cs="Arial"/>
                <w:sz w:val="24"/>
                <w:szCs w:val="20"/>
              </w:rPr>
            </w:pPr>
          </w:p>
          <w:p w:rsidR="00A60F97" w:rsidRPr="00A60F97" w:rsidRDefault="00A60F97" w:rsidP="00A60F97">
            <w:pPr>
              <w:rPr>
                <w:rFonts w:ascii="Arial" w:hAnsi="Arial" w:cs="Arial"/>
                <w:sz w:val="24"/>
                <w:szCs w:val="20"/>
              </w:rPr>
            </w:pPr>
            <w:r w:rsidRPr="00A60F97">
              <w:rPr>
                <w:rFonts w:ascii="Arial" w:hAnsi="Arial" w:cs="Arial"/>
                <w:sz w:val="24"/>
                <w:szCs w:val="20"/>
              </w:rPr>
              <w:t>Please provide a list of any mobile healthcare apps that CCG/GPs have recommended within the last 12 months</w:t>
            </w:r>
          </w:p>
          <w:p w:rsidR="00051760" w:rsidRPr="00A60F97" w:rsidRDefault="00051760" w:rsidP="00A60F97">
            <w:pPr>
              <w:rPr>
                <w:rFonts w:ascii="Arial" w:hAnsi="Arial" w:cs="Arial"/>
                <w:sz w:val="24"/>
                <w:szCs w:val="20"/>
              </w:rPr>
            </w:pPr>
          </w:p>
          <w:p w:rsidR="00A60F97" w:rsidRPr="00A60F97" w:rsidRDefault="00A60F97" w:rsidP="00A60F97">
            <w:pPr>
              <w:rPr>
                <w:rFonts w:ascii="Arial" w:hAnsi="Arial" w:cs="Arial"/>
                <w:sz w:val="24"/>
                <w:szCs w:val="20"/>
              </w:rPr>
            </w:pPr>
            <w:r w:rsidRPr="00A60F97">
              <w:rPr>
                <w:rFonts w:ascii="Arial" w:hAnsi="Arial" w:cs="Arial"/>
                <w:sz w:val="24"/>
                <w:szCs w:val="20"/>
              </w:rPr>
              <w:t>How much has the CCG/GPs in your area spent on mobile healthcare apps in the previous financial year 2017-18</w:t>
            </w:r>
          </w:p>
          <w:p w:rsidR="00A60F97" w:rsidRPr="00A60F97" w:rsidRDefault="00A60F97" w:rsidP="00A60F97">
            <w:pPr>
              <w:rPr>
                <w:rFonts w:ascii="Arial" w:hAnsi="Arial" w:cs="Arial"/>
                <w:sz w:val="24"/>
                <w:szCs w:val="20"/>
              </w:rPr>
            </w:pPr>
          </w:p>
          <w:p w:rsidR="00A60F97" w:rsidRPr="00A60F97" w:rsidRDefault="00A60F97" w:rsidP="00A60F97">
            <w:pPr>
              <w:rPr>
                <w:rFonts w:ascii="Arial" w:hAnsi="Arial" w:cs="Arial"/>
                <w:sz w:val="32"/>
                <w:szCs w:val="24"/>
              </w:rPr>
            </w:pPr>
            <w:r w:rsidRPr="00A60F97">
              <w:rPr>
                <w:rFonts w:ascii="Arial" w:hAnsi="Arial" w:cs="Arial"/>
                <w:sz w:val="24"/>
                <w:szCs w:val="20"/>
              </w:rPr>
              <w:t>How much has the CCG/GPs in your area budgeted for mobile healthcare apps in the current financial year 2018-19</w:t>
            </w:r>
          </w:p>
          <w:p w:rsidR="00A60F97" w:rsidRPr="0094629F" w:rsidRDefault="00A60F97" w:rsidP="00772D6A">
            <w:pPr>
              <w:rPr>
                <w:rFonts w:ascii="Arial" w:hAnsi="Arial" w:cs="Arial"/>
                <w:sz w:val="24"/>
                <w:szCs w:val="24"/>
              </w:rPr>
            </w:pPr>
          </w:p>
        </w:tc>
      </w:tr>
      <w:tr w:rsidR="00DA6DEC" w:rsidRPr="0094629F" w:rsidTr="00772D6A">
        <w:tc>
          <w:tcPr>
            <w:tcW w:w="10137" w:type="dxa"/>
            <w:gridSpan w:val="2"/>
          </w:tcPr>
          <w:p w:rsidR="00DA6DEC" w:rsidRDefault="00DA6DEC" w:rsidP="00772D6A">
            <w:pPr>
              <w:rPr>
                <w:rFonts w:ascii="Arial" w:hAnsi="Arial" w:cs="Arial"/>
                <w:b/>
                <w:sz w:val="24"/>
                <w:szCs w:val="24"/>
              </w:rPr>
            </w:pPr>
            <w:r w:rsidRPr="0094629F">
              <w:rPr>
                <w:rFonts w:ascii="Arial" w:hAnsi="Arial" w:cs="Arial"/>
                <w:b/>
                <w:sz w:val="24"/>
                <w:szCs w:val="24"/>
              </w:rPr>
              <w:lastRenderedPageBreak/>
              <w:t>Response :</w:t>
            </w:r>
          </w:p>
          <w:p w:rsidR="00A7639C" w:rsidRPr="0094629F" w:rsidRDefault="00A7639C" w:rsidP="00772D6A">
            <w:pPr>
              <w:rPr>
                <w:rFonts w:ascii="Arial" w:hAnsi="Arial" w:cs="Arial"/>
                <w:b/>
                <w:sz w:val="24"/>
                <w:szCs w:val="24"/>
              </w:rPr>
            </w:pPr>
          </w:p>
          <w:p w:rsidR="00A7639C" w:rsidRPr="00A7639C" w:rsidRDefault="00A7639C" w:rsidP="00A7639C">
            <w:pPr>
              <w:rPr>
                <w:sz w:val="28"/>
              </w:rPr>
            </w:pPr>
            <w:r w:rsidRPr="00A7639C">
              <w:rPr>
                <w:rFonts w:ascii="Arial" w:hAnsi="Arial" w:cs="Arial"/>
                <w:sz w:val="24"/>
                <w:szCs w:val="20"/>
              </w:rPr>
              <w:t>Organisation Name</w:t>
            </w:r>
            <w:r w:rsidRPr="00A7639C">
              <w:rPr>
                <w:rFonts w:ascii="Arial" w:hAnsi="Arial" w:cs="Arial"/>
                <w:color w:val="1F497D"/>
                <w:sz w:val="24"/>
                <w:szCs w:val="20"/>
              </w:rPr>
              <w:t xml:space="preserve"> </w:t>
            </w:r>
            <w:r w:rsidRPr="00A7639C">
              <w:rPr>
                <w:rFonts w:ascii="Arial" w:hAnsi="Arial" w:cs="Arial"/>
                <w:color w:val="FF0000"/>
                <w:sz w:val="24"/>
                <w:szCs w:val="20"/>
              </w:rPr>
              <w:t>Barnsley CCG</w:t>
            </w:r>
          </w:p>
          <w:p w:rsidR="00A7639C" w:rsidRPr="00A7639C" w:rsidRDefault="00A7639C" w:rsidP="00A7639C">
            <w:pPr>
              <w:rPr>
                <w:sz w:val="28"/>
              </w:rPr>
            </w:pPr>
            <w:r w:rsidRPr="00A7639C">
              <w:rPr>
                <w:rFonts w:ascii="Arial" w:hAnsi="Arial" w:cs="Arial"/>
                <w:sz w:val="24"/>
                <w:szCs w:val="20"/>
              </w:rPr>
              <w:t> </w:t>
            </w:r>
          </w:p>
          <w:p w:rsidR="00A7639C" w:rsidRPr="00A7639C" w:rsidRDefault="00A7639C" w:rsidP="00A7639C">
            <w:pPr>
              <w:rPr>
                <w:rFonts w:ascii="Arial" w:hAnsi="Arial" w:cs="Arial"/>
                <w:sz w:val="24"/>
                <w:szCs w:val="20"/>
              </w:rPr>
            </w:pPr>
            <w:r w:rsidRPr="00A7639C">
              <w:rPr>
                <w:rFonts w:ascii="Arial" w:hAnsi="Arial" w:cs="Arial"/>
                <w:sz w:val="24"/>
                <w:szCs w:val="20"/>
              </w:rPr>
              <w:t>Within the last 12 months, has the CCG/GPs recommended any mobile healthcare apps? </w:t>
            </w:r>
            <w:r w:rsidRPr="00A7639C">
              <w:rPr>
                <w:rFonts w:ascii="Arial" w:hAnsi="Arial" w:cs="Arial"/>
                <w:color w:val="1F497D"/>
                <w:sz w:val="24"/>
                <w:szCs w:val="20"/>
              </w:rPr>
              <w:t xml:space="preserve"> </w:t>
            </w:r>
            <w:r w:rsidRPr="00A7639C">
              <w:rPr>
                <w:rFonts w:ascii="Arial" w:hAnsi="Arial" w:cs="Arial"/>
                <w:color w:val="FF0000"/>
                <w:sz w:val="24"/>
                <w:szCs w:val="20"/>
              </w:rPr>
              <w:t>N</w:t>
            </w:r>
            <w:r w:rsidR="001C7251">
              <w:rPr>
                <w:rFonts w:ascii="Arial" w:hAnsi="Arial" w:cs="Arial"/>
                <w:color w:val="FF0000"/>
                <w:sz w:val="24"/>
                <w:szCs w:val="20"/>
              </w:rPr>
              <w:t>O</w:t>
            </w:r>
            <w:r w:rsidRPr="00A7639C">
              <w:rPr>
                <w:rFonts w:ascii="Arial" w:hAnsi="Arial" w:cs="Arial"/>
                <w:color w:val="FF0000"/>
                <w:sz w:val="24"/>
                <w:szCs w:val="20"/>
              </w:rPr>
              <w:t>. The CCG provides patients with access to patient self-care material via The Sound Doctor.</w:t>
            </w:r>
          </w:p>
          <w:p w:rsidR="00A7639C" w:rsidRPr="00A7639C" w:rsidRDefault="00A7639C" w:rsidP="00A7639C">
            <w:pPr>
              <w:rPr>
                <w:rFonts w:ascii="Calibri" w:hAnsi="Calibri" w:cs="Times New Roman"/>
                <w:color w:val="1F497D"/>
                <w:sz w:val="28"/>
              </w:rPr>
            </w:pPr>
          </w:p>
          <w:p w:rsidR="00A7639C" w:rsidRPr="00A7639C" w:rsidRDefault="00A7639C" w:rsidP="00A7639C">
            <w:pPr>
              <w:rPr>
                <w:rFonts w:ascii="Arial" w:hAnsi="Arial" w:cs="Arial"/>
                <w:color w:val="FF0000"/>
                <w:sz w:val="24"/>
                <w:szCs w:val="20"/>
              </w:rPr>
            </w:pPr>
            <w:r w:rsidRPr="00A7639C">
              <w:rPr>
                <w:rFonts w:ascii="Arial" w:hAnsi="Arial" w:cs="Arial"/>
                <w:color w:val="FF0000"/>
                <w:sz w:val="24"/>
                <w:szCs w:val="20"/>
              </w:rPr>
              <w:t>As part of the South Yorkshire and Bassetlaw NHS Diabetes Prevention Programme (NHS DPP), our partner ICS Health and Wellbeing inform patients of free apps from the NHS App Library that are available and applicable to their care.</w:t>
            </w:r>
          </w:p>
          <w:p w:rsidR="00A7639C" w:rsidRPr="00A7639C" w:rsidRDefault="00A7639C" w:rsidP="00A7639C">
            <w:pPr>
              <w:rPr>
                <w:rFonts w:ascii="Arial" w:hAnsi="Arial" w:cs="Arial"/>
                <w:color w:val="FF0000"/>
                <w:sz w:val="24"/>
                <w:szCs w:val="20"/>
              </w:rPr>
            </w:pPr>
          </w:p>
          <w:p w:rsidR="00DA6DEC" w:rsidRPr="00A7639C" w:rsidRDefault="00A7639C" w:rsidP="00A7639C">
            <w:pPr>
              <w:rPr>
                <w:rFonts w:ascii="Arial" w:hAnsi="Arial" w:cs="Arial"/>
                <w:sz w:val="32"/>
                <w:szCs w:val="24"/>
              </w:rPr>
            </w:pPr>
            <w:r w:rsidRPr="00A7639C">
              <w:rPr>
                <w:rFonts w:ascii="Arial" w:hAnsi="Arial" w:cs="Arial"/>
                <w:color w:val="FF0000"/>
                <w:sz w:val="24"/>
                <w:szCs w:val="20"/>
              </w:rPr>
              <w:t xml:space="preserve">Please note this service is commissioned by NHS England but Barnsley CCG is the lead delivery partner. If further information is required please contact the provider directly </w:t>
            </w:r>
            <w:hyperlink r:id="rId24" w:history="1">
              <w:r w:rsidRPr="00A7639C">
                <w:rPr>
                  <w:rStyle w:val="Hyperlink"/>
                  <w:rFonts w:ascii="Arial" w:hAnsi="Arial" w:cs="Arial"/>
                  <w:color w:val="FF0000"/>
                  <w:sz w:val="24"/>
                  <w:szCs w:val="20"/>
                </w:rPr>
                <w:t>info@preventing-diabetes.co.uk</w:t>
              </w:r>
            </w:hyperlink>
            <w:r w:rsidRPr="00A7639C">
              <w:rPr>
                <w:rFonts w:ascii="Arial" w:hAnsi="Arial" w:cs="Arial"/>
                <w:color w:val="FF0000"/>
                <w:sz w:val="24"/>
                <w:szCs w:val="20"/>
              </w:rPr>
              <w:t xml:space="preserve">  </w:t>
            </w:r>
          </w:p>
          <w:p w:rsidR="00DA6DEC" w:rsidRPr="0094629F" w:rsidRDefault="00DA6DEC" w:rsidP="00772D6A">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772D6A">
        <w:tc>
          <w:tcPr>
            <w:tcW w:w="5068" w:type="dxa"/>
          </w:tcPr>
          <w:p w:rsidR="00DA6DEC" w:rsidRPr="0094629F" w:rsidRDefault="00DA6DEC"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D7A98">
              <w:rPr>
                <w:rFonts w:ascii="Arial" w:hAnsi="Arial" w:cs="Arial"/>
                <w:b/>
                <w:sz w:val="24"/>
                <w:szCs w:val="24"/>
              </w:rPr>
              <w:t>1134</w:t>
            </w:r>
          </w:p>
        </w:tc>
        <w:tc>
          <w:tcPr>
            <w:tcW w:w="5069" w:type="dxa"/>
          </w:tcPr>
          <w:p w:rsidR="00DA6DEC" w:rsidRPr="0094629F" w:rsidRDefault="00DA6DEC"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D7A98">
              <w:rPr>
                <w:rFonts w:ascii="Arial" w:hAnsi="Arial" w:cs="Arial"/>
                <w:b/>
                <w:sz w:val="24"/>
                <w:szCs w:val="24"/>
              </w:rPr>
              <w:t>13 August 2018</w:t>
            </w:r>
          </w:p>
          <w:p w:rsidR="00DA6DEC" w:rsidRPr="0094629F" w:rsidRDefault="00DA6DEC" w:rsidP="00772D6A">
            <w:pPr>
              <w:rPr>
                <w:rFonts w:ascii="Arial" w:hAnsi="Arial" w:cs="Arial"/>
                <w:b/>
                <w:sz w:val="24"/>
                <w:szCs w:val="24"/>
              </w:rPr>
            </w:pPr>
          </w:p>
        </w:tc>
      </w:tr>
      <w:tr w:rsidR="00DA6DEC" w:rsidRPr="0094629F" w:rsidTr="00772D6A">
        <w:tc>
          <w:tcPr>
            <w:tcW w:w="10137" w:type="dxa"/>
            <w:gridSpan w:val="2"/>
          </w:tcPr>
          <w:p w:rsidR="00DA6DEC" w:rsidRPr="0094629F" w:rsidRDefault="00DA6DEC" w:rsidP="00772D6A">
            <w:pPr>
              <w:rPr>
                <w:rFonts w:ascii="Arial" w:hAnsi="Arial" w:cs="Arial"/>
                <w:b/>
                <w:sz w:val="24"/>
                <w:szCs w:val="24"/>
              </w:rPr>
            </w:pPr>
            <w:r w:rsidRPr="0094629F">
              <w:rPr>
                <w:rFonts w:ascii="Arial" w:hAnsi="Arial" w:cs="Arial"/>
                <w:b/>
                <w:sz w:val="24"/>
                <w:szCs w:val="24"/>
              </w:rPr>
              <w:t>Request :</w:t>
            </w:r>
          </w:p>
          <w:p w:rsidR="004D7A98" w:rsidRPr="0094629F" w:rsidRDefault="004D7A98" w:rsidP="00772D6A">
            <w:pPr>
              <w:rPr>
                <w:rFonts w:ascii="Arial" w:hAnsi="Arial" w:cs="Arial"/>
                <w:sz w:val="24"/>
                <w:szCs w:val="24"/>
              </w:rPr>
            </w:pPr>
            <w:r>
              <w:rPr>
                <w:rFonts w:ascii="Arial" w:hAnsi="Arial" w:cs="Arial"/>
                <w:sz w:val="24"/>
                <w:szCs w:val="24"/>
              </w:rPr>
              <w:object w:dxaOrig="1550" w:dyaOrig="991">
                <v:shape id="_x0000_i1030" type="#_x0000_t75" style="width:77.25pt;height:49.5pt" o:ole="">
                  <v:imagedata r:id="rId25" o:title=""/>
                </v:shape>
                <o:OLEObject Type="Embed" ProgID="Excel.Sheet.12" ShapeID="_x0000_i1030" DrawAspect="Icon" ObjectID="_1604908922" r:id="rId26"/>
              </w:object>
            </w:r>
          </w:p>
        </w:tc>
      </w:tr>
      <w:tr w:rsidR="00DA6DEC" w:rsidRPr="0094629F" w:rsidTr="00772D6A">
        <w:tc>
          <w:tcPr>
            <w:tcW w:w="10137" w:type="dxa"/>
            <w:gridSpan w:val="2"/>
          </w:tcPr>
          <w:p w:rsidR="00DA6DEC" w:rsidRPr="0094629F" w:rsidRDefault="00DA6DEC" w:rsidP="00772D6A">
            <w:pPr>
              <w:rPr>
                <w:rFonts w:ascii="Arial" w:hAnsi="Arial" w:cs="Arial"/>
                <w:b/>
                <w:sz w:val="24"/>
                <w:szCs w:val="24"/>
              </w:rPr>
            </w:pPr>
            <w:r w:rsidRPr="0094629F">
              <w:rPr>
                <w:rFonts w:ascii="Arial" w:hAnsi="Arial" w:cs="Arial"/>
                <w:b/>
                <w:sz w:val="24"/>
                <w:szCs w:val="24"/>
              </w:rPr>
              <w:lastRenderedPageBreak/>
              <w:t>Response :</w:t>
            </w:r>
          </w:p>
          <w:p w:rsidR="00D474F2" w:rsidRPr="001C7251" w:rsidRDefault="00D474F2" w:rsidP="00D474F2">
            <w:pPr>
              <w:rPr>
                <w:rFonts w:ascii="Arial" w:hAnsi="Arial" w:cs="Arial"/>
                <w:color w:val="FF0000"/>
                <w:sz w:val="24"/>
                <w:szCs w:val="24"/>
              </w:rPr>
            </w:pPr>
            <w:r w:rsidRPr="001C7251">
              <w:rPr>
                <w:rFonts w:ascii="Arial" w:hAnsi="Arial" w:cs="Arial"/>
                <w:color w:val="FF0000"/>
                <w:sz w:val="24"/>
                <w:szCs w:val="24"/>
              </w:rPr>
              <w:t xml:space="preserve">Please find attached the completed spreadsheet in response to your request.  Please note that the internal telephony is provided as part of an integrated service with Barnsley Hospital and therefore the contract is with Barnsley Hospital.  If you have any further queries relating to this aspect of our response could you please direct this to the contact person identified in the </w:t>
            </w:r>
            <w:proofErr w:type="gramStart"/>
            <w:r w:rsidRPr="001C7251">
              <w:rPr>
                <w:rFonts w:ascii="Arial" w:hAnsi="Arial" w:cs="Arial"/>
                <w:color w:val="FF0000"/>
                <w:sz w:val="24"/>
                <w:szCs w:val="24"/>
              </w:rPr>
              <w:t>spreadsheet.</w:t>
            </w:r>
            <w:proofErr w:type="gramEnd"/>
          </w:p>
          <w:p w:rsidR="00DA6DEC" w:rsidRPr="0094629F" w:rsidRDefault="00D474F2" w:rsidP="00772D6A">
            <w:pPr>
              <w:rPr>
                <w:rFonts w:ascii="Arial" w:hAnsi="Arial" w:cs="Arial"/>
                <w:sz w:val="24"/>
                <w:szCs w:val="24"/>
              </w:rPr>
            </w:pPr>
            <w:r>
              <w:object w:dxaOrig="1532" w:dyaOrig="961">
                <v:shape id="_x0000_i1031" type="#_x0000_t75" style="width:76.5pt;height:48pt" o:ole="">
                  <v:imagedata r:id="rId27" o:title=""/>
                </v:shape>
                <o:OLEObject Type="Embed" ProgID="Excel.Sheet.12" ShapeID="_x0000_i1031" DrawAspect="Icon" ObjectID="_1604908923" r:id="rId28"/>
              </w:object>
            </w:r>
          </w:p>
          <w:p w:rsidR="00DA6DEC" w:rsidRPr="0094629F" w:rsidRDefault="00DA6DEC" w:rsidP="00772D6A">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772D6A">
        <w:tc>
          <w:tcPr>
            <w:tcW w:w="5068" w:type="dxa"/>
          </w:tcPr>
          <w:p w:rsidR="00C33052" w:rsidRPr="0094629F" w:rsidRDefault="00C33052"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E70E9">
              <w:rPr>
                <w:rFonts w:ascii="Arial" w:hAnsi="Arial" w:cs="Arial"/>
                <w:b/>
                <w:sz w:val="24"/>
                <w:szCs w:val="24"/>
              </w:rPr>
              <w:t>1135</w:t>
            </w:r>
          </w:p>
        </w:tc>
        <w:tc>
          <w:tcPr>
            <w:tcW w:w="5069" w:type="dxa"/>
          </w:tcPr>
          <w:p w:rsidR="00C33052" w:rsidRPr="0094629F" w:rsidRDefault="00C33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E70E9">
              <w:rPr>
                <w:rFonts w:ascii="Arial" w:hAnsi="Arial" w:cs="Arial"/>
                <w:b/>
                <w:sz w:val="24"/>
                <w:szCs w:val="24"/>
              </w:rPr>
              <w:t>14 August 2018</w:t>
            </w:r>
          </w:p>
          <w:p w:rsidR="00C33052" w:rsidRPr="0094629F" w:rsidRDefault="00C33052" w:rsidP="00772D6A">
            <w:pPr>
              <w:rPr>
                <w:rFonts w:ascii="Arial" w:hAnsi="Arial" w:cs="Arial"/>
                <w:b/>
                <w:sz w:val="24"/>
                <w:szCs w:val="24"/>
              </w:rPr>
            </w:pPr>
          </w:p>
        </w:tc>
      </w:tr>
      <w:tr w:rsidR="00C33052" w:rsidRPr="0094629F" w:rsidTr="00772D6A">
        <w:tc>
          <w:tcPr>
            <w:tcW w:w="10137" w:type="dxa"/>
            <w:gridSpan w:val="2"/>
          </w:tcPr>
          <w:p w:rsidR="001E70E9" w:rsidRDefault="00C33052" w:rsidP="001E70E9">
            <w:pPr>
              <w:pStyle w:val="ListParagraph"/>
              <w:ind w:hanging="360"/>
              <w:rPr>
                <w:b/>
              </w:rPr>
            </w:pPr>
            <w:r w:rsidRPr="0094629F">
              <w:rPr>
                <w:b/>
              </w:rPr>
              <w:t>Request :</w:t>
            </w:r>
          </w:p>
          <w:p w:rsidR="001E70E9" w:rsidRDefault="001E70E9" w:rsidP="004045F6">
            <w:pPr>
              <w:pStyle w:val="ListParagraph"/>
              <w:numPr>
                <w:ilvl w:val="0"/>
                <w:numId w:val="2"/>
              </w:numPr>
              <w:ind w:left="709" w:hanging="373"/>
              <w:rPr>
                <w:rFonts w:eastAsia="Calibri"/>
              </w:rPr>
            </w:pPr>
            <w:r w:rsidRPr="001E70E9">
              <w:rPr>
                <w:rFonts w:eastAsia="Calibri"/>
              </w:rPr>
              <w:t>Of those with facial nerve palsy who have not made a full or nearly full recovery at 12 weeks following onset, can you provide an estimate of the percentage of such patients who are referred for rehabilitation of persistent facial pain/discomfort and dysfunction?</w:t>
            </w:r>
          </w:p>
          <w:p w:rsidR="001E70E9" w:rsidRPr="001E70E9" w:rsidRDefault="001E70E9" w:rsidP="001E70E9">
            <w:pPr>
              <w:pStyle w:val="ListParagraph"/>
              <w:ind w:left="709"/>
              <w:rPr>
                <w:rFonts w:eastAsia="Calibri"/>
              </w:rPr>
            </w:pPr>
          </w:p>
          <w:p w:rsidR="001E70E9" w:rsidRPr="001E70E9" w:rsidRDefault="001E70E9" w:rsidP="004045F6">
            <w:pPr>
              <w:pStyle w:val="ListParagraph"/>
              <w:numPr>
                <w:ilvl w:val="0"/>
                <w:numId w:val="2"/>
              </w:numPr>
              <w:spacing w:line="252" w:lineRule="auto"/>
              <w:ind w:left="709" w:hanging="345"/>
              <w:rPr>
                <w:rFonts w:eastAsia="Calibri"/>
              </w:rPr>
            </w:pPr>
            <w:r w:rsidRPr="001E70E9">
              <w:rPr>
                <w:rFonts w:eastAsia="Calibri"/>
              </w:rPr>
              <w:t>If a patient with facial nerve palsy is routinely referred to secondary care for rehabilitation therapy, which hospital(s) and department(s) do you refer to?</w:t>
            </w:r>
          </w:p>
          <w:p w:rsidR="001E70E9" w:rsidRPr="001E70E9" w:rsidRDefault="001E70E9" w:rsidP="001E70E9">
            <w:pPr>
              <w:spacing w:line="252" w:lineRule="auto"/>
              <w:ind w:left="709" w:hanging="345"/>
              <w:rPr>
                <w:rFonts w:eastAsia="Calibri"/>
              </w:rPr>
            </w:pPr>
          </w:p>
          <w:p w:rsidR="001E70E9" w:rsidRPr="001E70E9" w:rsidRDefault="001E70E9" w:rsidP="004045F6">
            <w:pPr>
              <w:pStyle w:val="ListParagraph"/>
              <w:numPr>
                <w:ilvl w:val="0"/>
                <w:numId w:val="2"/>
              </w:numPr>
              <w:spacing w:line="252" w:lineRule="auto"/>
              <w:ind w:left="709" w:hanging="345"/>
              <w:rPr>
                <w:rFonts w:eastAsia="Calibri"/>
              </w:rPr>
            </w:pPr>
            <w:r w:rsidRPr="001E70E9">
              <w:rPr>
                <w:rFonts w:eastAsia="Calibri"/>
              </w:rPr>
              <w:t>If routinely referring a patient with facial nerve palsy for therapy, do you refer to a specialist facial therapist or to a local general physiotherapy team?</w:t>
            </w:r>
          </w:p>
          <w:p w:rsidR="001E70E9" w:rsidRPr="001E70E9" w:rsidRDefault="001E70E9" w:rsidP="001E70E9">
            <w:pPr>
              <w:spacing w:line="252" w:lineRule="auto"/>
              <w:ind w:left="1764" w:hanging="684"/>
              <w:contextualSpacing/>
              <w:rPr>
                <w:rFonts w:ascii="Arial" w:eastAsia="Calibri" w:hAnsi="Arial" w:cs="Arial"/>
                <w:sz w:val="24"/>
                <w:szCs w:val="24"/>
              </w:rPr>
            </w:pPr>
            <w:r w:rsidRPr="001E70E9">
              <w:rPr>
                <w:rFonts w:ascii="Arial" w:eastAsia="Calibri" w:hAnsi="Arial" w:cs="Arial"/>
                <w:sz w:val="24"/>
                <w:szCs w:val="24"/>
              </w:rPr>
              <w:t>a.</w:t>
            </w:r>
            <w:r>
              <w:rPr>
                <w:rFonts w:ascii="Arial" w:eastAsia="Calibri" w:hAnsi="Arial" w:cs="Arial"/>
                <w:sz w:val="24"/>
                <w:szCs w:val="24"/>
              </w:rPr>
              <w:t xml:space="preserve">       </w:t>
            </w:r>
            <w:r w:rsidRPr="001E70E9">
              <w:rPr>
                <w:rFonts w:ascii="Arial" w:eastAsia="Calibri" w:hAnsi="Arial" w:cs="Arial"/>
                <w:sz w:val="24"/>
                <w:szCs w:val="24"/>
              </w:rPr>
              <w:t xml:space="preserve">Do you have specific centres that you refer to? If so please indicate which </w:t>
            </w:r>
            <w:r>
              <w:rPr>
                <w:rFonts w:ascii="Arial" w:eastAsia="Calibri" w:hAnsi="Arial" w:cs="Arial"/>
                <w:sz w:val="24"/>
                <w:szCs w:val="24"/>
              </w:rPr>
              <w:t xml:space="preserve">     </w:t>
            </w:r>
            <w:r w:rsidRPr="001E70E9">
              <w:rPr>
                <w:rFonts w:ascii="Arial" w:eastAsia="Calibri" w:hAnsi="Arial" w:cs="Arial"/>
                <w:sz w:val="24"/>
                <w:szCs w:val="24"/>
              </w:rPr>
              <w:t>ones.</w:t>
            </w:r>
          </w:p>
          <w:p w:rsid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b.</w:t>
            </w:r>
            <w:r>
              <w:rPr>
                <w:rFonts w:ascii="Arial" w:eastAsia="Calibri" w:hAnsi="Arial" w:cs="Arial"/>
                <w:sz w:val="24"/>
                <w:szCs w:val="24"/>
              </w:rPr>
              <w:t xml:space="preserve">       </w:t>
            </w:r>
            <w:r w:rsidRPr="001E70E9">
              <w:rPr>
                <w:rFonts w:ascii="Arial" w:eastAsia="Calibri" w:hAnsi="Arial" w:cs="Arial"/>
                <w:sz w:val="24"/>
                <w:szCs w:val="24"/>
              </w:rPr>
              <w:t>What is the average cost of a course of physical rehabilitation therapy?</w:t>
            </w:r>
          </w:p>
          <w:p w:rsidR="001E70E9" w:rsidRPr="001E70E9" w:rsidRDefault="001E70E9" w:rsidP="001E70E9">
            <w:pPr>
              <w:spacing w:line="252" w:lineRule="auto"/>
              <w:ind w:left="1440" w:hanging="360"/>
              <w:contextualSpacing/>
              <w:rPr>
                <w:rFonts w:ascii="Arial" w:eastAsia="Calibri" w:hAnsi="Arial" w:cs="Arial"/>
                <w:sz w:val="24"/>
                <w:szCs w:val="24"/>
              </w:rPr>
            </w:pPr>
          </w:p>
          <w:p w:rsidR="001E70E9" w:rsidRPr="001E70E9" w:rsidRDefault="001E70E9" w:rsidP="004045F6">
            <w:pPr>
              <w:pStyle w:val="ListParagraph"/>
              <w:numPr>
                <w:ilvl w:val="0"/>
                <w:numId w:val="2"/>
              </w:numPr>
              <w:spacing w:line="252" w:lineRule="auto"/>
              <w:ind w:left="709" w:hanging="317"/>
              <w:rPr>
                <w:rFonts w:eastAsia="Calibri"/>
              </w:rPr>
            </w:pPr>
            <w:r w:rsidRPr="001E70E9">
              <w:rPr>
                <w:rFonts w:eastAsia="Calibri"/>
              </w:rPr>
              <w:t>Does the decision making panel for individual funding requests differentiate between referral to a specialist facial therapist (i.e. with a postgraduate qualification) and a general physiotherapist or speech and language therapist?</w:t>
            </w:r>
          </w:p>
          <w:p w:rsidR="001E70E9" w:rsidRPr="001E70E9" w:rsidRDefault="001E70E9" w:rsidP="001E70E9">
            <w:pPr>
              <w:spacing w:line="252" w:lineRule="auto"/>
              <w:ind w:left="709" w:hanging="317"/>
              <w:rPr>
                <w:rFonts w:eastAsia="Calibri"/>
              </w:rPr>
            </w:pPr>
          </w:p>
          <w:p w:rsidR="001E70E9" w:rsidRPr="001E70E9" w:rsidRDefault="001E70E9" w:rsidP="001E70E9">
            <w:pPr>
              <w:spacing w:line="252" w:lineRule="auto"/>
              <w:ind w:left="709" w:hanging="317"/>
              <w:contextualSpacing/>
              <w:rPr>
                <w:rFonts w:ascii="Arial" w:eastAsia="Calibri" w:hAnsi="Arial" w:cs="Arial"/>
                <w:sz w:val="24"/>
                <w:szCs w:val="24"/>
              </w:rPr>
            </w:pPr>
            <w:r w:rsidRPr="001E70E9">
              <w:rPr>
                <w:rFonts w:ascii="Arial" w:eastAsia="Calibri" w:hAnsi="Arial" w:cs="Arial"/>
                <w:sz w:val="24"/>
                <w:szCs w:val="24"/>
              </w:rPr>
              <w:t>5.</w:t>
            </w:r>
            <w:r>
              <w:rPr>
                <w:rFonts w:ascii="Arial" w:eastAsia="Calibri" w:hAnsi="Arial" w:cs="Arial"/>
                <w:sz w:val="24"/>
                <w:szCs w:val="24"/>
              </w:rPr>
              <w:t>  </w:t>
            </w:r>
            <w:r w:rsidRPr="001E70E9">
              <w:rPr>
                <w:rFonts w:ascii="Arial" w:eastAsia="Calibri" w:hAnsi="Arial" w:cs="Arial"/>
                <w:sz w:val="24"/>
                <w:szCs w:val="24"/>
              </w:rPr>
              <w:t>Is specialist physiotherapy or facial therapy freely available to patients with facial nerve palsy or is it funded on an individual basis?</w:t>
            </w:r>
          </w:p>
          <w:p w:rsid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a.</w:t>
            </w:r>
            <w:r>
              <w:rPr>
                <w:rFonts w:ascii="Arial" w:eastAsia="Calibri" w:hAnsi="Arial" w:cs="Arial"/>
                <w:sz w:val="24"/>
                <w:szCs w:val="24"/>
              </w:rPr>
              <w:t> </w:t>
            </w:r>
            <w:r w:rsidRPr="001E70E9">
              <w:rPr>
                <w:rFonts w:ascii="Arial" w:eastAsia="Calibri" w:hAnsi="Arial" w:cs="Arial"/>
                <w:sz w:val="24"/>
                <w:szCs w:val="24"/>
              </w:rPr>
              <w:t xml:space="preserve"> </w:t>
            </w:r>
            <w:r>
              <w:rPr>
                <w:rFonts w:ascii="Arial" w:eastAsia="Calibri" w:hAnsi="Arial" w:cs="Arial"/>
                <w:sz w:val="24"/>
                <w:szCs w:val="24"/>
              </w:rPr>
              <w:t xml:space="preserve">     </w:t>
            </w:r>
            <w:r w:rsidRPr="001E70E9">
              <w:rPr>
                <w:rFonts w:ascii="Arial" w:eastAsia="Calibri" w:hAnsi="Arial" w:cs="Arial"/>
                <w:sz w:val="24"/>
                <w:szCs w:val="24"/>
              </w:rPr>
              <w:t>If not routinely funded, what is the reason?</w:t>
            </w:r>
          </w:p>
          <w:p w:rsidR="001E70E9" w:rsidRPr="001E70E9" w:rsidRDefault="001E70E9" w:rsidP="001E70E9">
            <w:pPr>
              <w:spacing w:line="252" w:lineRule="auto"/>
              <w:ind w:left="1440" w:hanging="360"/>
              <w:contextualSpacing/>
              <w:rPr>
                <w:rFonts w:ascii="Arial" w:eastAsia="Calibri" w:hAnsi="Arial" w:cs="Arial"/>
                <w:sz w:val="24"/>
                <w:szCs w:val="24"/>
              </w:rPr>
            </w:pPr>
          </w:p>
          <w:p w:rsidR="001E70E9" w:rsidRPr="001E70E9" w:rsidRDefault="001E70E9" w:rsidP="001E70E9">
            <w:pPr>
              <w:spacing w:line="252" w:lineRule="auto"/>
              <w:ind w:left="720" w:hanging="360"/>
              <w:contextualSpacing/>
              <w:rPr>
                <w:rFonts w:ascii="Arial" w:eastAsia="Calibri" w:hAnsi="Arial" w:cs="Arial"/>
                <w:sz w:val="24"/>
                <w:szCs w:val="24"/>
              </w:rPr>
            </w:pPr>
            <w:r w:rsidRPr="001E70E9">
              <w:rPr>
                <w:rFonts w:ascii="Arial" w:eastAsia="Calibri" w:hAnsi="Arial" w:cs="Arial"/>
                <w:sz w:val="24"/>
                <w:szCs w:val="24"/>
              </w:rPr>
              <w:t>6.</w:t>
            </w:r>
            <w:r>
              <w:rPr>
                <w:rFonts w:ascii="Arial" w:eastAsia="Calibri" w:hAnsi="Arial" w:cs="Arial"/>
                <w:sz w:val="24"/>
                <w:szCs w:val="24"/>
              </w:rPr>
              <w:t>   </w:t>
            </w:r>
            <w:r w:rsidRPr="001E70E9">
              <w:rPr>
                <w:rFonts w:ascii="Arial" w:eastAsia="Calibri" w:hAnsi="Arial" w:cs="Arial"/>
                <w:sz w:val="24"/>
                <w:szCs w:val="24"/>
              </w:rPr>
              <w:t>How many individual funding requests have you received to access specialist physiotherapy or facial therapy in the last 12 months?</w:t>
            </w:r>
          </w:p>
          <w:p w:rsidR="001E70E9" w:rsidRP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a.</w:t>
            </w:r>
            <w:r>
              <w:rPr>
                <w:rFonts w:ascii="Arial" w:eastAsia="Calibri" w:hAnsi="Arial" w:cs="Arial"/>
                <w:sz w:val="24"/>
                <w:szCs w:val="24"/>
              </w:rPr>
              <w:t xml:space="preserve">       </w:t>
            </w:r>
            <w:r w:rsidRPr="001E70E9">
              <w:rPr>
                <w:rFonts w:ascii="Arial" w:eastAsia="Calibri" w:hAnsi="Arial" w:cs="Arial"/>
                <w:sz w:val="24"/>
                <w:szCs w:val="24"/>
              </w:rPr>
              <w:t>How many were agreed?</w:t>
            </w:r>
          </w:p>
          <w:p w:rsidR="001E70E9" w:rsidRP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b.</w:t>
            </w:r>
            <w:r>
              <w:rPr>
                <w:rFonts w:ascii="Arial" w:eastAsia="Calibri" w:hAnsi="Arial" w:cs="Arial"/>
                <w:sz w:val="24"/>
                <w:szCs w:val="24"/>
              </w:rPr>
              <w:t xml:space="preserve">       </w:t>
            </w:r>
            <w:r w:rsidRPr="001E70E9">
              <w:rPr>
                <w:rFonts w:ascii="Arial" w:eastAsia="Calibri" w:hAnsi="Arial" w:cs="Arial"/>
                <w:sz w:val="24"/>
                <w:szCs w:val="24"/>
              </w:rPr>
              <w:t>How many were declined?</w:t>
            </w:r>
          </w:p>
          <w:p w:rsid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c.</w:t>
            </w:r>
            <w:r>
              <w:rPr>
                <w:rFonts w:ascii="Arial" w:eastAsia="Calibri" w:hAnsi="Arial" w:cs="Arial"/>
                <w:sz w:val="24"/>
                <w:szCs w:val="24"/>
              </w:rPr>
              <w:t> </w:t>
            </w:r>
            <w:r w:rsidRPr="001E70E9">
              <w:rPr>
                <w:rFonts w:ascii="Arial" w:eastAsia="Calibri" w:hAnsi="Arial" w:cs="Arial"/>
                <w:sz w:val="24"/>
                <w:szCs w:val="24"/>
              </w:rPr>
              <w:t xml:space="preserve"> </w:t>
            </w:r>
            <w:r>
              <w:rPr>
                <w:rFonts w:ascii="Arial" w:eastAsia="Calibri" w:hAnsi="Arial" w:cs="Arial"/>
                <w:sz w:val="24"/>
                <w:szCs w:val="24"/>
              </w:rPr>
              <w:t xml:space="preserve">     </w:t>
            </w:r>
            <w:r w:rsidRPr="001E70E9">
              <w:rPr>
                <w:rFonts w:ascii="Arial" w:eastAsia="Calibri" w:hAnsi="Arial" w:cs="Arial"/>
                <w:sz w:val="24"/>
                <w:szCs w:val="24"/>
              </w:rPr>
              <w:t>If declined, on what basis were they declined?</w:t>
            </w:r>
          </w:p>
          <w:p w:rsidR="001E70E9" w:rsidRPr="001E70E9" w:rsidRDefault="001E70E9" w:rsidP="001E70E9">
            <w:pPr>
              <w:spacing w:line="252" w:lineRule="auto"/>
              <w:ind w:left="1440" w:hanging="360"/>
              <w:contextualSpacing/>
              <w:rPr>
                <w:rFonts w:ascii="Arial" w:eastAsia="Calibri" w:hAnsi="Arial" w:cs="Arial"/>
                <w:sz w:val="24"/>
                <w:szCs w:val="24"/>
              </w:rPr>
            </w:pPr>
          </w:p>
          <w:p w:rsidR="001E70E9" w:rsidRPr="001E70E9" w:rsidRDefault="001E70E9" w:rsidP="001E70E9">
            <w:pPr>
              <w:spacing w:line="252" w:lineRule="auto"/>
              <w:ind w:left="720" w:hanging="360"/>
              <w:contextualSpacing/>
              <w:rPr>
                <w:rFonts w:ascii="Arial" w:eastAsia="Calibri" w:hAnsi="Arial" w:cs="Arial"/>
                <w:sz w:val="24"/>
                <w:szCs w:val="24"/>
              </w:rPr>
            </w:pPr>
            <w:r w:rsidRPr="001E70E9">
              <w:rPr>
                <w:rFonts w:ascii="Arial" w:eastAsia="Calibri" w:hAnsi="Arial" w:cs="Arial"/>
                <w:sz w:val="24"/>
                <w:szCs w:val="24"/>
              </w:rPr>
              <w:t>7.</w:t>
            </w:r>
            <w:r>
              <w:rPr>
                <w:rFonts w:ascii="Arial" w:eastAsia="Calibri" w:hAnsi="Arial" w:cs="Arial"/>
                <w:sz w:val="24"/>
                <w:szCs w:val="24"/>
              </w:rPr>
              <w:t>  </w:t>
            </w:r>
            <w:r w:rsidRPr="001E70E9">
              <w:rPr>
                <w:rFonts w:ascii="Arial" w:eastAsia="Calibri" w:hAnsi="Arial" w:cs="Arial"/>
                <w:sz w:val="24"/>
                <w:szCs w:val="24"/>
              </w:rPr>
              <w:t>Is Trophic Electrical Stimulation (TES) freely available to patients with facial nerve palsy or is it funded on an individual basis?</w:t>
            </w:r>
          </w:p>
          <w:p w:rsidR="001E70E9" w:rsidRP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a.       If routinely available, where do you refer patients to for TES?</w:t>
            </w:r>
          </w:p>
          <w:p w:rsidR="001E70E9" w:rsidRP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b.      What evidence do you use to support routine funding of TES?</w:t>
            </w:r>
          </w:p>
          <w:p w:rsidR="001E70E9" w:rsidRPr="001E70E9" w:rsidRDefault="001E70E9" w:rsidP="001E70E9">
            <w:pPr>
              <w:spacing w:line="252" w:lineRule="auto"/>
              <w:ind w:left="1440" w:hanging="360"/>
              <w:contextualSpacing/>
              <w:rPr>
                <w:rFonts w:ascii="Arial" w:eastAsia="Calibri" w:hAnsi="Arial" w:cs="Arial"/>
                <w:sz w:val="24"/>
                <w:szCs w:val="24"/>
              </w:rPr>
            </w:pPr>
            <w:r w:rsidRPr="001E70E9">
              <w:rPr>
                <w:rFonts w:ascii="Arial" w:eastAsia="Calibri" w:hAnsi="Arial" w:cs="Arial"/>
                <w:sz w:val="24"/>
                <w:szCs w:val="24"/>
              </w:rPr>
              <w:t>c.       If routinely available, what is the average cost of a course of TES?</w:t>
            </w:r>
          </w:p>
          <w:p w:rsidR="00C33052" w:rsidRPr="0094629F" w:rsidRDefault="00C33052" w:rsidP="00772D6A">
            <w:pPr>
              <w:rPr>
                <w:rFonts w:ascii="Arial" w:hAnsi="Arial" w:cs="Arial"/>
                <w:b/>
                <w:sz w:val="24"/>
                <w:szCs w:val="24"/>
              </w:rPr>
            </w:pPr>
          </w:p>
          <w:p w:rsidR="00C33052" w:rsidRPr="0094629F" w:rsidRDefault="00C33052" w:rsidP="00772D6A">
            <w:pPr>
              <w:rPr>
                <w:rFonts w:ascii="Arial" w:hAnsi="Arial" w:cs="Arial"/>
                <w:sz w:val="24"/>
                <w:szCs w:val="24"/>
              </w:rPr>
            </w:pPr>
          </w:p>
        </w:tc>
      </w:tr>
      <w:tr w:rsidR="00C33052" w:rsidRPr="0094629F" w:rsidTr="00772D6A">
        <w:tc>
          <w:tcPr>
            <w:tcW w:w="10137" w:type="dxa"/>
            <w:gridSpan w:val="2"/>
          </w:tcPr>
          <w:p w:rsidR="00C33052" w:rsidRPr="0094629F" w:rsidRDefault="00C33052" w:rsidP="00772D6A">
            <w:pPr>
              <w:rPr>
                <w:rFonts w:ascii="Arial" w:hAnsi="Arial" w:cs="Arial"/>
                <w:b/>
                <w:sz w:val="24"/>
                <w:szCs w:val="24"/>
              </w:rPr>
            </w:pPr>
            <w:r w:rsidRPr="0094629F">
              <w:rPr>
                <w:rFonts w:ascii="Arial" w:hAnsi="Arial" w:cs="Arial"/>
                <w:b/>
                <w:sz w:val="24"/>
                <w:szCs w:val="24"/>
              </w:rPr>
              <w:t>Response :</w:t>
            </w:r>
          </w:p>
          <w:p w:rsidR="00281649" w:rsidRPr="00281649" w:rsidRDefault="00281649" w:rsidP="00281649">
            <w:pPr>
              <w:numPr>
                <w:ilvl w:val="0"/>
                <w:numId w:val="9"/>
              </w:numPr>
              <w:spacing w:line="252" w:lineRule="auto"/>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 xml:space="preserve">Of those with facial nerve palsy who have not made a full or nearly full recovery at 12 weeks following onset, can you provide an estimate of the percentage of such patients </w:t>
            </w:r>
            <w:r w:rsidRPr="00281649">
              <w:rPr>
                <w:rFonts w:ascii="Arial" w:eastAsia="Calibri" w:hAnsi="Arial" w:cs="Arial"/>
                <w:color w:val="212121"/>
                <w:sz w:val="24"/>
                <w:szCs w:val="24"/>
                <w:lang w:eastAsia="en-GB"/>
              </w:rPr>
              <w:lastRenderedPageBreak/>
              <w:t>who are referred for rehabilitation of persistent facial pain/discomfort and dysfunction?</w:t>
            </w:r>
          </w:p>
          <w:p w:rsidR="00281649" w:rsidRPr="00281649" w:rsidRDefault="00281649" w:rsidP="00281649">
            <w:pPr>
              <w:spacing w:line="252" w:lineRule="auto"/>
              <w:ind w:left="735"/>
              <w:rPr>
                <w:rFonts w:ascii="Arial" w:eastAsia="Calibri" w:hAnsi="Arial" w:cs="Arial"/>
                <w:color w:val="212121"/>
                <w:sz w:val="24"/>
                <w:szCs w:val="24"/>
                <w:lang w:eastAsia="en-GB"/>
              </w:rPr>
            </w:pPr>
            <w:r w:rsidRPr="00281649">
              <w:rPr>
                <w:rFonts w:ascii="Arial" w:eastAsia="Calibri" w:hAnsi="Arial" w:cs="Arial"/>
                <w:color w:val="FF0000"/>
                <w:sz w:val="24"/>
                <w:szCs w:val="24"/>
                <w:lang w:eastAsia="en-GB"/>
              </w:rPr>
              <w:t>The CCG does not hold this information</w:t>
            </w:r>
            <w:r w:rsidRPr="00281649">
              <w:rPr>
                <w:rFonts w:ascii="Arial" w:eastAsia="Calibri" w:hAnsi="Arial" w:cs="Arial"/>
                <w:color w:val="212121"/>
                <w:sz w:val="24"/>
                <w:szCs w:val="24"/>
                <w:lang w:eastAsia="en-GB"/>
              </w:rPr>
              <w:t xml:space="preserve"> </w:t>
            </w:r>
          </w:p>
          <w:p w:rsidR="00281649" w:rsidRPr="00281649" w:rsidRDefault="00281649" w:rsidP="00281649">
            <w:pPr>
              <w:numPr>
                <w:ilvl w:val="0"/>
                <w:numId w:val="9"/>
              </w:numPr>
              <w:spacing w:line="252" w:lineRule="auto"/>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If a patient with facial nerve palsy is routinely referred to secondary care for rehabilitation therapy, which hospital(s) and department(s) do you refer to?</w:t>
            </w:r>
          </w:p>
          <w:p w:rsidR="00281649" w:rsidRPr="00281649" w:rsidRDefault="00281649" w:rsidP="00281649">
            <w:pPr>
              <w:spacing w:line="252" w:lineRule="auto"/>
              <w:ind w:left="735"/>
              <w:rPr>
                <w:rFonts w:ascii="Arial" w:eastAsia="Calibri" w:hAnsi="Arial" w:cs="Arial"/>
                <w:color w:val="FF0000"/>
                <w:sz w:val="24"/>
                <w:szCs w:val="24"/>
                <w:lang w:eastAsia="en-GB"/>
              </w:rPr>
            </w:pPr>
            <w:r w:rsidRPr="00281649">
              <w:rPr>
                <w:rFonts w:ascii="Arial" w:eastAsia="Calibri" w:hAnsi="Arial" w:cs="Arial"/>
                <w:color w:val="FF0000"/>
                <w:sz w:val="24"/>
                <w:szCs w:val="24"/>
                <w:lang w:eastAsia="en-GB"/>
              </w:rPr>
              <w:t>Patients are offered a choice of provider from a list of suitable Secondary Care facilities</w:t>
            </w:r>
          </w:p>
          <w:p w:rsidR="00281649" w:rsidRPr="00281649" w:rsidRDefault="00281649" w:rsidP="00281649">
            <w:pPr>
              <w:numPr>
                <w:ilvl w:val="0"/>
                <w:numId w:val="9"/>
              </w:numPr>
              <w:spacing w:line="252" w:lineRule="auto"/>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If routinely referring a patient with facial nerve palsy for therapy, do you refer to a specialist facial therapist or to a local general physiotherapy team?</w:t>
            </w:r>
            <w:r w:rsidRPr="00281649">
              <w:rPr>
                <w:rFonts w:ascii="Arial" w:eastAsia="Calibri" w:hAnsi="Arial" w:cs="Arial"/>
                <w:color w:val="1F497D"/>
                <w:sz w:val="24"/>
                <w:szCs w:val="24"/>
                <w:lang w:eastAsia="en-GB"/>
              </w:rPr>
              <w:t xml:space="preserve"> </w:t>
            </w:r>
            <w:r w:rsidRPr="00281649">
              <w:rPr>
                <w:rFonts w:ascii="Arial" w:eastAsia="Calibri" w:hAnsi="Arial" w:cs="Arial"/>
                <w:color w:val="FF0000"/>
                <w:sz w:val="24"/>
                <w:szCs w:val="24"/>
                <w:lang w:eastAsia="en-GB"/>
              </w:rPr>
              <w:t>The CCG does not hold this information</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a.</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Do you have specific centres that you refer to? If so please indicate which ones.</w:t>
            </w:r>
            <w:r w:rsidRPr="00281649">
              <w:rPr>
                <w:rFonts w:ascii="Arial" w:eastAsia="Calibri" w:hAnsi="Arial" w:cs="Arial"/>
                <w:sz w:val="24"/>
                <w:szCs w:val="24"/>
                <w:lang w:eastAsia="en-GB"/>
              </w:rPr>
              <w:t xml:space="preserve"> </w:t>
            </w:r>
            <w:r w:rsidRPr="00281649">
              <w:rPr>
                <w:rFonts w:ascii="Arial" w:eastAsia="Calibri" w:hAnsi="Arial" w:cs="Arial"/>
                <w:color w:val="FF0000"/>
                <w:sz w:val="24"/>
                <w:szCs w:val="24"/>
                <w:lang w:eastAsia="en-GB"/>
              </w:rPr>
              <w:t>The CCG does not hold this information</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b.</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What is the average cost of a course of physical rehabilitation therapy?</w:t>
            </w:r>
            <w:r w:rsidRPr="00281649">
              <w:rPr>
                <w:rFonts w:ascii="Arial" w:eastAsia="Calibri" w:hAnsi="Arial" w:cs="Arial"/>
                <w:color w:val="1F497D"/>
                <w:sz w:val="24"/>
                <w:szCs w:val="24"/>
                <w:lang w:eastAsia="en-GB"/>
              </w:rPr>
              <w:t xml:space="preserve"> </w:t>
            </w:r>
            <w:r w:rsidRPr="00281649">
              <w:rPr>
                <w:rFonts w:ascii="Arial" w:eastAsia="Calibri" w:hAnsi="Arial" w:cs="Arial"/>
                <w:color w:val="FF0000"/>
                <w:sz w:val="24"/>
                <w:szCs w:val="24"/>
                <w:lang w:eastAsia="en-GB"/>
              </w:rPr>
              <w:t>The CCG does not hold this information</w:t>
            </w:r>
          </w:p>
          <w:p w:rsidR="00281649" w:rsidRPr="00281649" w:rsidRDefault="00281649" w:rsidP="001C7251">
            <w:pPr>
              <w:spacing w:line="252" w:lineRule="auto"/>
              <w:ind w:left="72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4.</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Does the decision making panel for individual funding requests differentiate between referral to a specialist facial therapist (i.e. with a postgraduate qualification) and a general physiotherapist or speech and language therapist?</w:t>
            </w:r>
          </w:p>
          <w:p w:rsidR="00281649" w:rsidRPr="00281649" w:rsidRDefault="00281649" w:rsidP="001C7251">
            <w:pPr>
              <w:spacing w:line="252" w:lineRule="auto"/>
              <w:ind w:left="720" w:hanging="360"/>
              <w:rPr>
                <w:rFonts w:ascii="Arial" w:eastAsia="Calibri" w:hAnsi="Arial" w:cs="Arial"/>
                <w:color w:val="1F497D"/>
                <w:sz w:val="24"/>
                <w:szCs w:val="24"/>
                <w:lang w:eastAsia="en-GB"/>
              </w:rPr>
            </w:pPr>
            <w:r w:rsidRPr="00281649">
              <w:rPr>
                <w:rFonts w:ascii="Arial" w:eastAsia="Calibri" w:hAnsi="Arial" w:cs="Arial"/>
                <w:color w:val="1F497D"/>
                <w:sz w:val="24"/>
                <w:szCs w:val="24"/>
                <w:lang w:eastAsia="en-GB"/>
              </w:rPr>
              <w:t>     </w:t>
            </w:r>
            <w:r w:rsidRPr="00281649">
              <w:rPr>
                <w:rFonts w:ascii="Arial" w:eastAsia="Calibri" w:hAnsi="Arial" w:cs="Arial"/>
                <w:color w:val="FF0000"/>
                <w:sz w:val="24"/>
                <w:szCs w:val="24"/>
                <w:lang w:eastAsia="en-GB"/>
              </w:rPr>
              <w:t>The IFR panel has not received any requests to fund non-surgical treatments for Facial Nerve Palsy patients</w:t>
            </w:r>
          </w:p>
          <w:p w:rsidR="00281649" w:rsidRPr="00281649" w:rsidRDefault="00281649" w:rsidP="00281649">
            <w:pPr>
              <w:spacing w:line="252" w:lineRule="auto"/>
              <w:ind w:left="72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5.</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Is specialist physiotherapy or facial therapy freely available to patients with facial nerve palsy or is it funded on an individual basis?</w:t>
            </w:r>
            <w:r w:rsidRPr="00281649">
              <w:rPr>
                <w:rFonts w:ascii="Arial" w:eastAsia="Calibri" w:hAnsi="Arial" w:cs="Arial"/>
                <w:color w:val="1F497D"/>
                <w:sz w:val="24"/>
                <w:szCs w:val="24"/>
                <w:lang w:eastAsia="en-GB"/>
              </w:rPr>
              <w:t xml:space="preserve"> </w:t>
            </w:r>
            <w:r w:rsidRPr="00281649">
              <w:rPr>
                <w:rFonts w:ascii="Arial" w:eastAsia="Calibri" w:hAnsi="Arial" w:cs="Arial"/>
                <w:color w:val="FF0000"/>
                <w:sz w:val="24"/>
                <w:szCs w:val="24"/>
                <w:lang w:eastAsia="en-GB"/>
              </w:rPr>
              <w:t>There are no current commissioning restrictions in place for this intervention</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a.</w:t>
            </w:r>
            <w:r w:rsidR="00D9430E">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If not routinely funded, what is the reason?</w:t>
            </w:r>
            <w:r w:rsidRPr="00281649">
              <w:rPr>
                <w:rFonts w:ascii="Arial" w:eastAsia="Calibri" w:hAnsi="Arial" w:cs="Arial"/>
                <w:color w:val="FF0000"/>
                <w:sz w:val="24"/>
                <w:szCs w:val="24"/>
                <w:lang w:eastAsia="en-GB"/>
              </w:rPr>
              <w:t xml:space="preserve"> There are no current commissioning restrictions in place for this intervention</w:t>
            </w:r>
          </w:p>
          <w:p w:rsidR="00281649" w:rsidRPr="00281649" w:rsidRDefault="00D9430E" w:rsidP="00281649">
            <w:pPr>
              <w:spacing w:line="252" w:lineRule="auto"/>
              <w:rPr>
                <w:rFonts w:ascii="Arial" w:eastAsia="Calibri" w:hAnsi="Arial" w:cs="Arial"/>
                <w:color w:val="1F497D"/>
                <w:sz w:val="24"/>
                <w:szCs w:val="24"/>
                <w:lang w:eastAsia="en-GB"/>
              </w:rPr>
            </w:pPr>
            <w:r>
              <w:rPr>
                <w:rFonts w:ascii="Arial" w:eastAsia="Calibri" w:hAnsi="Arial" w:cs="Arial"/>
                <w:color w:val="1F497D"/>
                <w:sz w:val="24"/>
                <w:szCs w:val="24"/>
                <w:lang w:eastAsia="en-GB"/>
              </w:rPr>
              <w:t>      </w:t>
            </w:r>
            <w:r w:rsidR="00281649" w:rsidRPr="00281649">
              <w:rPr>
                <w:rFonts w:ascii="Arial" w:eastAsia="Calibri" w:hAnsi="Arial" w:cs="Arial"/>
                <w:color w:val="212121"/>
                <w:sz w:val="24"/>
                <w:szCs w:val="24"/>
                <w:lang w:eastAsia="en-GB"/>
              </w:rPr>
              <w:t>6.</w:t>
            </w:r>
            <w:r w:rsidR="00281649" w:rsidRPr="00281649">
              <w:rPr>
                <w:rFonts w:ascii="Arial" w:eastAsia="Calibri" w:hAnsi="Arial" w:cs="Arial"/>
                <w:color w:val="212121"/>
                <w:sz w:val="16"/>
                <w:szCs w:val="16"/>
                <w:lang w:eastAsia="en-GB"/>
              </w:rPr>
              <w:t>   </w:t>
            </w:r>
            <w:r w:rsidR="00281649" w:rsidRPr="00281649">
              <w:rPr>
                <w:rFonts w:ascii="Arial" w:eastAsia="Calibri" w:hAnsi="Arial" w:cs="Arial"/>
                <w:color w:val="212121"/>
                <w:sz w:val="24"/>
                <w:szCs w:val="24"/>
                <w:lang w:eastAsia="en-GB"/>
              </w:rPr>
              <w:t xml:space="preserve">How many individual funding requests have you received to access specialist </w:t>
            </w:r>
            <w:r>
              <w:rPr>
                <w:rFonts w:ascii="Arial" w:eastAsia="Calibri" w:hAnsi="Arial" w:cs="Arial"/>
                <w:color w:val="212121"/>
                <w:sz w:val="24"/>
                <w:szCs w:val="24"/>
                <w:lang w:eastAsia="en-GB"/>
              </w:rPr>
              <w:tab/>
              <w:t xml:space="preserve">    </w:t>
            </w:r>
            <w:r>
              <w:rPr>
                <w:rFonts w:ascii="Arial" w:eastAsia="Calibri" w:hAnsi="Arial" w:cs="Arial"/>
                <w:color w:val="212121"/>
                <w:sz w:val="24"/>
                <w:szCs w:val="24"/>
                <w:lang w:eastAsia="en-GB"/>
              </w:rPr>
              <w:tab/>
            </w:r>
            <w:r w:rsidR="00281649" w:rsidRPr="00281649">
              <w:rPr>
                <w:rFonts w:ascii="Arial" w:eastAsia="Calibri" w:hAnsi="Arial" w:cs="Arial"/>
                <w:color w:val="212121"/>
                <w:sz w:val="24"/>
                <w:szCs w:val="24"/>
                <w:lang w:eastAsia="en-GB"/>
              </w:rPr>
              <w:t>physiotherapy or facial therapy in the last 12 months?</w:t>
            </w:r>
            <w:r w:rsidR="00281649" w:rsidRPr="00281649">
              <w:rPr>
                <w:rFonts w:ascii="Arial" w:eastAsia="Calibri" w:hAnsi="Arial" w:cs="Arial"/>
                <w:color w:val="1F497D"/>
                <w:sz w:val="24"/>
                <w:szCs w:val="24"/>
                <w:lang w:eastAsia="en-GB"/>
              </w:rPr>
              <w:t xml:space="preserve"> </w:t>
            </w:r>
            <w:r w:rsidR="00281649" w:rsidRPr="00281649">
              <w:rPr>
                <w:rFonts w:ascii="Arial" w:eastAsia="Calibri" w:hAnsi="Arial" w:cs="Arial"/>
                <w:color w:val="FF0000"/>
                <w:sz w:val="24"/>
                <w:szCs w:val="24"/>
                <w:lang w:eastAsia="en-GB"/>
              </w:rPr>
              <w:t xml:space="preserve">The IFR panel has not </w:t>
            </w:r>
            <w:r>
              <w:rPr>
                <w:rFonts w:ascii="Arial" w:eastAsia="Calibri" w:hAnsi="Arial" w:cs="Arial"/>
                <w:color w:val="FF0000"/>
                <w:sz w:val="24"/>
                <w:szCs w:val="24"/>
                <w:lang w:eastAsia="en-GB"/>
              </w:rPr>
              <w:tab/>
              <w:t xml:space="preserve">      </w:t>
            </w:r>
            <w:r>
              <w:rPr>
                <w:rFonts w:ascii="Arial" w:eastAsia="Calibri" w:hAnsi="Arial" w:cs="Arial"/>
                <w:color w:val="FF0000"/>
                <w:sz w:val="24"/>
                <w:szCs w:val="24"/>
                <w:lang w:eastAsia="en-GB"/>
              </w:rPr>
              <w:tab/>
            </w:r>
            <w:r w:rsidR="00281649" w:rsidRPr="00281649">
              <w:rPr>
                <w:rFonts w:ascii="Arial" w:eastAsia="Calibri" w:hAnsi="Arial" w:cs="Arial"/>
                <w:color w:val="FF0000"/>
                <w:sz w:val="24"/>
                <w:szCs w:val="24"/>
                <w:lang w:eastAsia="en-GB"/>
              </w:rPr>
              <w:t>received any requests to fund these treatments</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a.</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How many were agreed?</w:t>
            </w:r>
            <w:r w:rsidRPr="00281649">
              <w:rPr>
                <w:rFonts w:ascii="Arial" w:eastAsia="Calibri" w:hAnsi="Arial" w:cs="Arial"/>
                <w:color w:val="1F497D"/>
                <w:sz w:val="24"/>
                <w:szCs w:val="24"/>
                <w:lang w:eastAsia="en-GB"/>
              </w:rPr>
              <w:t xml:space="preserve"> </w:t>
            </w:r>
            <w:r w:rsidRPr="00281649">
              <w:rPr>
                <w:rFonts w:ascii="Arial" w:eastAsia="Calibri" w:hAnsi="Arial" w:cs="Arial"/>
                <w:color w:val="FF0000"/>
                <w:sz w:val="24"/>
                <w:szCs w:val="24"/>
                <w:lang w:eastAsia="en-GB"/>
              </w:rPr>
              <w:t>Not applicable</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b.</w:t>
            </w:r>
            <w:r w:rsidRPr="00281649">
              <w:rPr>
                <w:rFonts w:ascii="Arial" w:eastAsia="Calibri" w:hAnsi="Arial" w:cs="Arial"/>
                <w:color w:val="212121"/>
                <w:sz w:val="16"/>
                <w:szCs w:val="16"/>
                <w:lang w:eastAsia="en-GB"/>
              </w:rPr>
              <w:t>  </w:t>
            </w:r>
            <w:r w:rsidR="00D9430E">
              <w:rPr>
                <w:rFonts w:ascii="Arial" w:eastAsia="Calibri" w:hAnsi="Arial" w:cs="Arial"/>
                <w:color w:val="212121"/>
                <w:sz w:val="16"/>
                <w:szCs w:val="16"/>
                <w:lang w:eastAsia="en-GB"/>
              </w:rPr>
              <w:t xml:space="preserve"> </w:t>
            </w:r>
            <w:r w:rsidRPr="00281649">
              <w:rPr>
                <w:rFonts w:ascii="Arial" w:eastAsia="Calibri" w:hAnsi="Arial" w:cs="Arial"/>
                <w:color w:val="212121"/>
                <w:sz w:val="24"/>
                <w:szCs w:val="24"/>
                <w:lang w:eastAsia="en-GB"/>
              </w:rPr>
              <w:t>How many were declined?</w:t>
            </w:r>
            <w:r w:rsidRPr="00281649">
              <w:rPr>
                <w:rFonts w:ascii="Arial" w:eastAsia="Calibri" w:hAnsi="Arial" w:cs="Arial"/>
                <w:color w:val="FF0000"/>
                <w:sz w:val="24"/>
                <w:szCs w:val="24"/>
                <w:lang w:eastAsia="en-GB"/>
              </w:rPr>
              <w:t xml:space="preserve"> Not applicable</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c.</w:t>
            </w:r>
            <w:r w:rsidRPr="00281649">
              <w:rPr>
                <w:rFonts w:ascii="Arial" w:eastAsia="Calibri" w:hAnsi="Arial" w:cs="Arial"/>
                <w:color w:val="212121"/>
                <w:sz w:val="16"/>
                <w:szCs w:val="16"/>
                <w:lang w:eastAsia="en-GB"/>
              </w:rPr>
              <w:t xml:space="preserve">   </w:t>
            </w:r>
            <w:r w:rsidRPr="00281649">
              <w:rPr>
                <w:rFonts w:ascii="Arial" w:eastAsia="Calibri" w:hAnsi="Arial" w:cs="Arial"/>
                <w:color w:val="212121"/>
                <w:sz w:val="24"/>
                <w:szCs w:val="24"/>
                <w:lang w:eastAsia="en-GB"/>
              </w:rPr>
              <w:t>If declined, on what basis were they declined?</w:t>
            </w:r>
            <w:r w:rsidRPr="00281649">
              <w:rPr>
                <w:rFonts w:ascii="Arial" w:eastAsia="Calibri" w:hAnsi="Arial" w:cs="Arial"/>
                <w:color w:val="FF0000"/>
                <w:sz w:val="24"/>
                <w:szCs w:val="24"/>
                <w:lang w:eastAsia="en-GB"/>
              </w:rPr>
              <w:t xml:space="preserve"> Not applicable</w:t>
            </w:r>
          </w:p>
          <w:p w:rsidR="00281649" w:rsidRPr="00281649" w:rsidRDefault="00281649" w:rsidP="00281649">
            <w:pPr>
              <w:spacing w:line="252" w:lineRule="auto"/>
              <w:ind w:left="72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7.</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Is Trophic Electrical Stimulation (TES) freely available to patients with facial nerve palsy or is it funded on an individual basis?</w:t>
            </w:r>
            <w:r w:rsidRPr="00281649">
              <w:rPr>
                <w:rFonts w:ascii="Arial" w:eastAsia="Calibri" w:hAnsi="Arial" w:cs="Arial"/>
                <w:color w:val="1F497D"/>
                <w:sz w:val="24"/>
                <w:szCs w:val="24"/>
                <w:lang w:eastAsia="en-GB"/>
              </w:rPr>
              <w:t xml:space="preserve"> </w:t>
            </w:r>
            <w:r w:rsidRPr="00281649">
              <w:rPr>
                <w:rFonts w:ascii="Arial" w:eastAsia="Calibri" w:hAnsi="Arial" w:cs="Arial"/>
                <w:color w:val="FF0000"/>
                <w:sz w:val="24"/>
                <w:szCs w:val="24"/>
                <w:lang w:eastAsia="en-GB"/>
              </w:rPr>
              <w:t>There are no current commissioning restrictions in place for this intervention</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a.</w:t>
            </w:r>
            <w:r w:rsidRPr="00281649">
              <w:rPr>
                <w:rFonts w:ascii="Arial" w:eastAsia="Calibri" w:hAnsi="Arial" w:cs="Arial"/>
                <w:color w:val="212121"/>
                <w:sz w:val="16"/>
                <w:szCs w:val="16"/>
                <w:lang w:eastAsia="en-GB"/>
              </w:rPr>
              <w:t>   </w:t>
            </w:r>
            <w:r w:rsidRPr="00281649">
              <w:rPr>
                <w:rFonts w:ascii="Arial" w:eastAsia="Calibri" w:hAnsi="Arial" w:cs="Arial"/>
                <w:color w:val="212121"/>
                <w:sz w:val="24"/>
                <w:szCs w:val="24"/>
                <w:lang w:eastAsia="en-GB"/>
              </w:rPr>
              <w:t>If routinely available, where do you refer patients to for TES?</w:t>
            </w:r>
            <w:r w:rsidRPr="00281649">
              <w:rPr>
                <w:rFonts w:ascii="Arial" w:eastAsia="Calibri" w:hAnsi="Arial" w:cs="Arial"/>
                <w:color w:val="1F497D"/>
                <w:sz w:val="24"/>
                <w:szCs w:val="24"/>
                <w:lang w:eastAsia="en-GB"/>
              </w:rPr>
              <w:t xml:space="preserve"> </w:t>
            </w:r>
            <w:r w:rsidRPr="00281649">
              <w:rPr>
                <w:rFonts w:ascii="Arial" w:eastAsia="Calibri" w:hAnsi="Arial" w:cs="Arial"/>
                <w:color w:val="FF0000"/>
                <w:sz w:val="24"/>
                <w:szCs w:val="24"/>
                <w:lang w:eastAsia="en-GB"/>
              </w:rPr>
              <w:t>The CCG does not hold this information</w:t>
            </w:r>
          </w:p>
          <w:p w:rsidR="00281649" w:rsidRPr="00281649" w:rsidRDefault="00281649" w:rsidP="00281649">
            <w:pPr>
              <w:spacing w:line="252" w:lineRule="auto"/>
              <w:ind w:left="1440" w:hanging="360"/>
              <w:rPr>
                <w:rFonts w:ascii="Arial" w:eastAsia="Calibri" w:hAnsi="Arial" w:cs="Arial"/>
                <w:color w:val="212121"/>
                <w:sz w:val="24"/>
                <w:szCs w:val="24"/>
                <w:lang w:eastAsia="en-GB"/>
              </w:rPr>
            </w:pPr>
            <w:r w:rsidRPr="00281649">
              <w:rPr>
                <w:rFonts w:ascii="Arial" w:eastAsia="Calibri" w:hAnsi="Arial" w:cs="Arial"/>
                <w:color w:val="212121"/>
                <w:sz w:val="24"/>
                <w:szCs w:val="24"/>
                <w:lang w:eastAsia="en-GB"/>
              </w:rPr>
              <w:t>b.</w:t>
            </w:r>
            <w:r w:rsidRPr="00281649">
              <w:rPr>
                <w:rFonts w:ascii="Arial" w:eastAsia="Calibri" w:hAnsi="Arial" w:cs="Arial"/>
                <w:color w:val="212121"/>
                <w:sz w:val="16"/>
                <w:szCs w:val="16"/>
                <w:lang w:eastAsia="en-GB"/>
              </w:rPr>
              <w:t xml:space="preserve">   </w:t>
            </w:r>
            <w:r w:rsidRPr="00281649">
              <w:rPr>
                <w:rFonts w:ascii="Arial" w:eastAsia="Calibri" w:hAnsi="Arial" w:cs="Arial"/>
                <w:color w:val="212121"/>
                <w:sz w:val="24"/>
                <w:szCs w:val="24"/>
                <w:lang w:eastAsia="en-GB"/>
              </w:rPr>
              <w:t>What evidence do you use to support routine funding of TES?</w:t>
            </w:r>
            <w:r w:rsidRPr="00281649">
              <w:rPr>
                <w:rFonts w:ascii="Arial" w:eastAsia="Calibri" w:hAnsi="Arial" w:cs="Arial"/>
                <w:color w:val="FF0000"/>
                <w:sz w:val="24"/>
                <w:szCs w:val="24"/>
                <w:lang w:eastAsia="en-GB"/>
              </w:rPr>
              <w:t xml:space="preserve"> The CCG does not hold this information</w:t>
            </w:r>
          </w:p>
          <w:p w:rsidR="00C33052" w:rsidRPr="0094629F" w:rsidRDefault="00D9430E" w:rsidP="00281649">
            <w:pPr>
              <w:rPr>
                <w:rFonts w:ascii="Arial" w:hAnsi="Arial" w:cs="Arial"/>
                <w:sz w:val="24"/>
                <w:szCs w:val="24"/>
              </w:rPr>
            </w:pPr>
            <w:r>
              <w:rPr>
                <w:rFonts w:ascii="Arial" w:eastAsia="Calibri" w:hAnsi="Arial" w:cs="Arial"/>
                <w:color w:val="212121"/>
                <w:sz w:val="24"/>
                <w:szCs w:val="24"/>
                <w:lang w:eastAsia="en-GB"/>
              </w:rPr>
              <w:tab/>
              <w:t xml:space="preserve">     </w:t>
            </w:r>
            <w:r w:rsidR="00281649" w:rsidRPr="00281649">
              <w:rPr>
                <w:rFonts w:ascii="Arial" w:eastAsia="Calibri" w:hAnsi="Arial" w:cs="Arial"/>
                <w:color w:val="212121"/>
                <w:sz w:val="24"/>
                <w:szCs w:val="24"/>
                <w:lang w:eastAsia="en-GB"/>
              </w:rPr>
              <w:t>c.</w:t>
            </w:r>
            <w:r w:rsidR="00281649" w:rsidRPr="00281649">
              <w:rPr>
                <w:rFonts w:ascii="Arial" w:eastAsia="Calibri" w:hAnsi="Arial" w:cs="Arial"/>
                <w:color w:val="212121"/>
                <w:sz w:val="16"/>
                <w:szCs w:val="16"/>
                <w:lang w:eastAsia="en-GB"/>
              </w:rPr>
              <w:t xml:space="preserve">   </w:t>
            </w:r>
            <w:r w:rsidR="00281649" w:rsidRPr="00281649">
              <w:rPr>
                <w:rFonts w:ascii="Arial" w:eastAsia="Calibri" w:hAnsi="Arial" w:cs="Arial"/>
                <w:color w:val="212121"/>
                <w:sz w:val="24"/>
                <w:szCs w:val="24"/>
                <w:lang w:eastAsia="en-GB"/>
              </w:rPr>
              <w:t>If routinely available, what is the average cost of a course of TES?</w:t>
            </w:r>
            <w:r w:rsidR="00281649" w:rsidRPr="00281649">
              <w:rPr>
                <w:rFonts w:ascii="Arial" w:eastAsia="Calibri" w:hAnsi="Arial" w:cs="Arial"/>
                <w:color w:val="FF0000"/>
                <w:sz w:val="24"/>
                <w:szCs w:val="24"/>
                <w:lang w:eastAsia="en-GB"/>
              </w:rPr>
              <w:t xml:space="preserve"> The CCG </w:t>
            </w:r>
            <w:r>
              <w:rPr>
                <w:rFonts w:ascii="Arial" w:eastAsia="Calibri" w:hAnsi="Arial" w:cs="Arial"/>
                <w:color w:val="FF0000"/>
                <w:sz w:val="24"/>
                <w:szCs w:val="24"/>
                <w:lang w:eastAsia="en-GB"/>
              </w:rPr>
              <w:tab/>
            </w:r>
            <w:r>
              <w:rPr>
                <w:rFonts w:ascii="Arial" w:eastAsia="Calibri" w:hAnsi="Arial" w:cs="Arial"/>
                <w:color w:val="FF0000"/>
                <w:sz w:val="24"/>
                <w:szCs w:val="24"/>
                <w:lang w:eastAsia="en-GB"/>
              </w:rPr>
              <w:tab/>
            </w:r>
            <w:r w:rsidR="00281649" w:rsidRPr="00281649">
              <w:rPr>
                <w:rFonts w:ascii="Arial" w:eastAsia="Calibri" w:hAnsi="Arial" w:cs="Arial"/>
                <w:color w:val="FF0000"/>
                <w:sz w:val="24"/>
                <w:szCs w:val="24"/>
                <w:lang w:eastAsia="en-GB"/>
              </w:rPr>
              <w:t>does not hold this information</w:t>
            </w:r>
          </w:p>
          <w:p w:rsidR="00C33052" w:rsidRPr="0094629F" w:rsidRDefault="00C33052" w:rsidP="00772D6A">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772D6A">
        <w:tc>
          <w:tcPr>
            <w:tcW w:w="5068" w:type="dxa"/>
          </w:tcPr>
          <w:p w:rsidR="00C33052" w:rsidRPr="0094629F" w:rsidRDefault="00C33052"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47AED">
              <w:rPr>
                <w:rFonts w:ascii="Arial" w:hAnsi="Arial" w:cs="Arial"/>
                <w:b/>
                <w:sz w:val="24"/>
                <w:szCs w:val="24"/>
              </w:rPr>
              <w:t>1136</w:t>
            </w:r>
          </w:p>
        </w:tc>
        <w:tc>
          <w:tcPr>
            <w:tcW w:w="5069" w:type="dxa"/>
          </w:tcPr>
          <w:p w:rsidR="00C33052" w:rsidRPr="0094629F" w:rsidRDefault="00C33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47AED">
              <w:rPr>
                <w:rFonts w:ascii="Arial" w:hAnsi="Arial" w:cs="Arial"/>
                <w:b/>
                <w:sz w:val="24"/>
                <w:szCs w:val="24"/>
              </w:rPr>
              <w:t>14 August 2018</w:t>
            </w:r>
          </w:p>
          <w:p w:rsidR="00C33052" w:rsidRPr="0094629F" w:rsidRDefault="00C33052" w:rsidP="00772D6A">
            <w:pPr>
              <w:rPr>
                <w:rFonts w:ascii="Arial" w:hAnsi="Arial" w:cs="Arial"/>
                <w:b/>
                <w:sz w:val="24"/>
                <w:szCs w:val="24"/>
              </w:rPr>
            </w:pPr>
          </w:p>
        </w:tc>
      </w:tr>
      <w:tr w:rsidR="00C33052" w:rsidRPr="0094629F" w:rsidTr="00772D6A">
        <w:tc>
          <w:tcPr>
            <w:tcW w:w="10137" w:type="dxa"/>
            <w:gridSpan w:val="2"/>
          </w:tcPr>
          <w:p w:rsidR="00C33052" w:rsidRDefault="00C33052" w:rsidP="00772D6A">
            <w:pPr>
              <w:rPr>
                <w:rFonts w:ascii="Arial" w:hAnsi="Arial" w:cs="Arial"/>
                <w:b/>
                <w:sz w:val="24"/>
                <w:szCs w:val="24"/>
              </w:rPr>
            </w:pPr>
            <w:r w:rsidRPr="0094629F">
              <w:rPr>
                <w:rFonts w:ascii="Arial" w:hAnsi="Arial" w:cs="Arial"/>
                <w:b/>
                <w:sz w:val="24"/>
                <w:szCs w:val="24"/>
              </w:rPr>
              <w:t>Request :</w:t>
            </w:r>
          </w:p>
          <w:p w:rsidR="00447AED" w:rsidRPr="00D9430E" w:rsidRDefault="00447AED" w:rsidP="00447AED">
            <w:pPr>
              <w:rPr>
                <w:rFonts w:ascii="Arial" w:hAnsi="Arial" w:cs="Arial"/>
                <w:b/>
                <w:sz w:val="24"/>
                <w:szCs w:val="24"/>
              </w:rPr>
            </w:pPr>
            <w:r w:rsidRPr="00D9430E">
              <w:rPr>
                <w:rFonts w:ascii="Arial" w:hAnsi="Arial" w:cs="Arial"/>
                <w:b/>
                <w:sz w:val="24"/>
                <w:szCs w:val="24"/>
              </w:rPr>
              <w:t>Question 1</w:t>
            </w:r>
          </w:p>
          <w:p w:rsidR="00447AED" w:rsidRPr="00447AED" w:rsidRDefault="00447AED" w:rsidP="00447AED">
            <w:pPr>
              <w:rPr>
                <w:rFonts w:ascii="Arial" w:hAnsi="Arial" w:cs="Arial"/>
                <w:sz w:val="24"/>
                <w:szCs w:val="24"/>
              </w:rPr>
            </w:pPr>
            <w:r w:rsidRPr="00447AED">
              <w:rPr>
                <w:rFonts w:ascii="Arial" w:hAnsi="Arial" w:cs="Arial"/>
                <w:sz w:val="24"/>
                <w:szCs w:val="24"/>
              </w:rPr>
              <w:t>What was the average time period in your CCG in days/hours from the point at which a Fast Track CHC application is made to the care package being provided for the financial year 2017/18?</w:t>
            </w:r>
          </w:p>
          <w:p w:rsidR="00447AED" w:rsidRPr="00447AED" w:rsidRDefault="00447AED" w:rsidP="00447AED">
            <w:pPr>
              <w:rPr>
                <w:rFonts w:ascii="Arial" w:hAnsi="Arial" w:cs="Arial"/>
                <w:sz w:val="24"/>
                <w:szCs w:val="24"/>
              </w:rPr>
            </w:pPr>
          </w:p>
          <w:p w:rsidR="00447AED" w:rsidRPr="00D9430E" w:rsidRDefault="00447AED" w:rsidP="00447AED">
            <w:pPr>
              <w:rPr>
                <w:rFonts w:ascii="Arial" w:hAnsi="Arial" w:cs="Arial"/>
                <w:b/>
                <w:sz w:val="24"/>
                <w:szCs w:val="24"/>
              </w:rPr>
            </w:pPr>
            <w:r w:rsidRPr="00D9430E">
              <w:rPr>
                <w:rFonts w:ascii="Arial" w:hAnsi="Arial" w:cs="Arial"/>
                <w:b/>
                <w:sz w:val="24"/>
                <w:szCs w:val="24"/>
              </w:rPr>
              <w:t>Question 2</w:t>
            </w:r>
          </w:p>
          <w:p w:rsidR="00447AED" w:rsidRPr="00447AED" w:rsidRDefault="00447AED" w:rsidP="00447AED">
            <w:pPr>
              <w:rPr>
                <w:rFonts w:ascii="Arial" w:hAnsi="Arial" w:cs="Arial"/>
                <w:sz w:val="24"/>
                <w:szCs w:val="24"/>
              </w:rPr>
            </w:pPr>
            <w:r w:rsidRPr="00447AED">
              <w:rPr>
                <w:rFonts w:ascii="Arial" w:hAnsi="Arial" w:cs="Arial"/>
                <w:sz w:val="24"/>
                <w:szCs w:val="24"/>
              </w:rPr>
              <w:t>What was the average time period in days/hours from the point at which a Fast Track CHC application is approved to the care package being provided for the financial year 2017/18?</w:t>
            </w:r>
          </w:p>
          <w:p w:rsidR="00447AED" w:rsidRPr="00D9430E" w:rsidRDefault="00447AED" w:rsidP="00447AED">
            <w:pPr>
              <w:rPr>
                <w:rFonts w:ascii="Arial" w:hAnsi="Arial" w:cs="Arial"/>
                <w:b/>
                <w:sz w:val="24"/>
                <w:szCs w:val="24"/>
              </w:rPr>
            </w:pPr>
            <w:r w:rsidRPr="00D9430E">
              <w:rPr>
                <w:rFonts w:ascii="Arial" w:hAnsi="Arial" w:cs="Arial"/>
                <w:b/>
                <w:sz w:val="24"/>
                <w:szCs w:val="24"/>
              </w:rPr>
              <w:lastRenderedPageBreak/>
              <w:t>Question 3</w:t>
            </w:r>
          </w:p>
          <w:p w:rsidR="00447AED" w:rsidRPr="00447AED" w:rsidRDefault="00447AED" w:rsidP="00447AED">
            <w:pPr>
              <w:rPr>
                <w:rFonts w:ascii="Arial" w:hAnsi="Arial" w:cs="Arial"/>
                <w:sz w:val="24"/>
                <w:szCs w:val="24"/>
              </w:rPr>
            </w:pPr>
            <w:r w:rsidRPr="00447AED">
              <w:rPr>
                <w:rFonts w:ascii="Arial" w:hAnsi="Arial" w:cs="Arial"/>
                <w:sz w:val="24"/>
                <w:szCs w:val="24"/>
              </w:rPr>
              <w:t>During the financial year 2017/2018, how many applications for fast track CHC did the CCG receive?</w:t>
            </w:r>
          </w:p>
          <w:p w:rsidR="00447AED" w:rsidRPr="00447AED" w:rsidRDefault="00447AED" w:rsidP="00447AED">
            <w:pPr>
              <w:rPr>
                <w:rFonts w:ascii="Arial" w:hAnsi="Arial" w:cs="Arial"/>
                <w:sz w:val="24"/>
                <w:szCs w:val="24"/>
              </w:rPr>
            </w:pPr>
          </w:p>
          <w:p w:rsidR="00447AED" w:rsidRPr="00D9430E" w:rsidRDefault="00447AED" w:rsidP="00447AED">
            <w:pPr>
              <w:rPr>
                <w:rFonts w:ascii="Arial" w:hAnsi="Arial" w:cs="Arial"/>
                <w:b/>
                <w:sz w:val="24"/>
                <w:szCs w:val="24"/>
              </w:rPr>
            </w:pPr>
            <w:r w:rsidRPr="00D9430E">
              <w:rPr>
                <w:rFonts w:ascii="Arial" w:hAnsi="Arial" w:cs="Arial"/>
                <w:b/>
                <w:sz w:val="24"/>
                <w:szCs w:val="24"/>
              </w:rPr>
              <w:t>Question 4</w:t>
            </w:r>
          </w:p>
          <w:p w:rsidR="00447AED" w:rsidRPr="00447AED" w:rsidRDefault="00447AED" w:rsidP="00447AED">
            <w:pPr>
              <w:rPr>
                <w:rFonts w:ascii="Arial" w:hAnsi="Arial" w:cs="Arial"/>
                <w:sz w:val="24"/>
                <w:szCs w:val="24"/>
              </w:rPr>
            </w:pPr>
            <w:r w:rsidRPr="00447AED">
              <w:rPr>
                <w:rFonts w:ascii="Arial" w:hAnsi="Arial" w:cs="Arial"/>
                <w:sz w:val="24"/>
                <w:szCs w:val="24"/>
              </w:rPr>
              <w:t>During the financial year 2017/18, how many applications for fast track CHC were funded?</w:t>
            </w:r>
          </w:p>
          <w:p w:rsidR="00C33052" w:rsidRPr="0094629F" w:rsidRDefault="00C33052" w:rsidP="00447AED">
            <w:pPr>
              <w:rPr>
                <w:rFonts w:ascii="Arial" w:hAnsi="Arial" w:cs="Arial"/>
                <w:sz w:val="24"/>
                <w:szCs w:val="24"/>
              </w:rPr>
            </w:pPr>
          </w:p>
        </w:tc>
      </w:tr>
      <w:tr w:rsidR="00C33052" w:rsidRPr="0094629F" w:rsidTr="00772D6A">
        <w:tc>
          <w:tcPr>
            <w:tcW w:w="10137" w:type="dxa"/>
            <w:gridSpan w:val="2"/>
          </w:tcPr>
          <w:p w:rsidR="00C33052" w:rsidRDefault="00C33052" w:rsidP="00772D6A">
            <w:pPr>
              <w:rPr>
                <w:rFonts w:ascii="Arial" w:hAnsi="Arial" w:cs="Arial"/>
                <w:b/>
                <w:sz w:val="24"/>
                <w:szCs w:val="24"/>
              </w:rPr>
            </w:pPr>
            <w:r w:rsidRPr="0094629F">
              <w:rPr>
                <w:rFonts w:ascii="Arial" w:hAnsi="Arial" w:cs="Arial"/>
                <w:b/>
                <w:sz w:val="24"/>
                <w:szCs w:val="24"/>
              </w:rPr>
              <w:lastRenderedPageBreak/>
              <w:t>Response :</w:t>
            </w:r>
          </w:p>
          <w:p w:rsidR="0087731E" w:rsidRDefault="0087731E" w:rsidP="0087731E">
            <w:pPr>
              <w:rPr>
                <w:rFonts w:ascii="Arial" w:hAnsi="Arial" w:cs="Arial"/>
                <w:color w:val="212121"/>
                <w:sz w:val="24"/>
                <w:szCs w:val="24"/>
              </w:rPr>
            </w:pPr>
            <w:r>
              <w:rPr>
                <w:rFonts w:ascii="Arial" w:hAnsi="Arial" w:cs="Arial"/>
                <w:b/>
                <w:bCs/>
                <w:color w:val="212121"/>
                <w:sz w:val="24"/>
                <w:szCs w:val="24"/>
              </w:rPr>
              <w:t>Question 1</w:t>
            </w:r>
          </w:p>
          <w:p w:rsidR="0087731E" w:rsidRDefault="0087731E" w:rsidP="0087731E">
            <w:pPr>
              <w:rPr>
                <w:rFonts w:ascii="Arial" w:hAnsi="Arial" w:cs="Arial"/>
                <w:color w:val="212121"/>
                <w:sz w:val="24"/>
                <w:szCs w:val="24"/>
              </w:rPr>
            </w:pPr>
            <w:r>
              <w:rPr>
                <w:rFonts w:ascii="Arial" w:hAnsi="Arial" w:cs="Arial"/>
                <w:color w:val="212121"/>
                <w:sz w:val="24"/>
                <w:szCs w:val="24"/>
              </w:rPr>
              <w:t>What was the average time period in your CCG in days/hours from the point at which a Fast Track CHC application is made to the care package being provided for the financial year 2017/18?</w:t>
            </w:r>
          </w:p>
          <w:p w:rsidR="0087731E" w:rsidRDefault="0087731E" w:rsidP="0087731E">
            <w:pPr>
              <w:rPr>
                <w:rFonts w:ascii="Arial" w:hAnsi="Arial" w:cs="Arial"/>
                <w:color w:val="212121"/>
                <w:sz w:val="24"/>
                <w:szCs w:val="24"/>
              </w:rPr>
            </w:pPr>
          </w:p>
          <w:p w:rsidR="0087731E" w:rsidRDefault="0087731E" w:rsidP="0087731E">
            <w:pPr>
              <w:rPr>
                <w:rFonts w:ascii="Arial" w:hAnsi="Arial" w:cs="Arial"/>
                <w:color w:val="FF0000"/>
                <w:sz w:val="24"/>
                <w:szCs w:val="24"/>
              </w:rPr>
            </w:pPr>
            <w:r>
              <w:rPr>
                <w:rFonts w:ascii="Arial" w:hAnsi="Arial" w:cs="Arial"/>
                <w:color w:val="FF0000"/>
                <w:sz w:val="24"/>
                <w:szCs w:val="24"/>
              </w:rPr>
              <w:t>I am sorry we would not be able to provide this information as we do not record the time it has taken to procure the care package </w:t>
            </w:r>
          </w:p>
          <w:p w:rsidR="0087731E" w:rsidRDefault="0087731E" w:rsidP="0087731E">
            <w:pPr>
              <w:rPr>
                <w:rFonts w:ascii="Arial" w:hAnsi="Arial" w:cs="Arial"/>
                <w:color w:val="212121"/>
                <w:sz w:val="24"/>
                <w:szCs w:val="24"/>
              </w:rPr>
            </w:pPr>
            <w:r>
              <w:rPr>
                <w:rFonts w:ascii="Arial" w:hAnsi="Arial" w:cs="Arial"/>
                <w:color w:val="212121"/>
                <w:sz w:val="24"/>
                <w:szCs w:val="24"/>
              </w:rPr>
              <w:t> </w:t>
            </w:r>
          </w:p>
          <w:p w:rsidR="0087731E" w:rsidRDefault="0087731E" w:rsidP="0087731E">
            <w:pPr>
              <w:rPr>
                <w:rFonts w:ascii="Arial" w:hAnsi="Arial" w:cs="Arial"/>
                <w:color w:val="212121"/>
                <w:sz w:val="24"/>
                <w:szCs w:val="24"/>
              </w:rPr>
            </w:pPr>
            <w:r>
              <w:rPr>
                <w:rFonts w:ascii="Arial" w:hAnsi="Arial" w:cs="Arial"/>
                <w:b/>
                <w:bCs/>
                <w:color w:val="212121"/>
                <w:sz w:val="24"/>
                <w:szCs w:val="24"/>
              </w:rPr>
              <w:t>Question 2</w:t>
            </w:r>
          </w:p>
          <w:p w:rsidR="0087731E" w:rsidRDefault="0087731E" w:rsidP="0087731E">
            <w:pPr>
              <w:rPr>
                <w:rFonts w:ascii="Arial" w:hAnsi="Arial" w:cs="Arial"/>
                <w:color w:val="212121"/>
                <w:sz w:val="24"/>
                <w:szCs w:val="24"/>
              </w:rPr>
            </w:pPr>
            <w:r>
              <w:rPr>
                <w:rFonts w:ascii="Arial" w:hAnsi="Arial" w:cs="Arial"/>
                <w:color w:val="212121"/>
                <w:sz w:val="24"/>
                <w:szCs w:val="24"/>
              </w:rPr>
              <w:t xml:space="preserve">What was the average time period in days/hours from the point at which a Fast Track CHC application is </w:t>
            </w:r>
            <w:r>
              <w:rPr>
                <w:rFonts w:ascii="Arial" w:hAnsi="Arial" w:cs="Arial"/>
                <w:i/>
                <w:iCs/>
                <w:color w:val="212121"/>
                <w:sz w:val="24"/>
                <w:szCs w:val="24"/>
              </w:rPr>
              <w:t>approved</w:t>
            </w:r>
            <w:r>
              <w:rPr>
                <w:rFonts w:ascii="Arial" w:hAnsi="Arial" w:cs="Arial"/>
                <w:color w:val="212121"/>
                <w:sz w:val="24"/>
                <w:szCs w:val="24"/>
              </w:rPr>
              <w:t xml:space="preserve"> to the care package being provided for the financial year 2017/18?</w:t>
            </w:r>
          </w:p>
          <w:p w:rsidR="0087731E" w:rsidRDefault="0087731E" w:rsidP="0087731E">
            <w:pPr>
              <w:rPr>
                <w:rFonts w:ascii="Arial" w:hAnsi="Arial" w:cs="Arial"/>
                <w:color w:val="212121"/>
                <w:sz w:val="24"/>
                <w:szCs w:val="24"/>
              </w:rPr>
            </w:pPr>
          </w:p>
          <w:p w:rsidR="0087731E" w:rsidRDefault="0087731E" w:rsidP="0087731E">
            <w:pPr>
              <w:rPr>
                <w:rStyle w:val="Strong"/>
                <w:rFonts w:ascii="Calibri" w:hAnsi="Calibri" w:cs="Times New Roman"/>
                <w:b w:val="0"/>
                <w:bCs w:val="0"/>
                <w:color w:val="FF0000"/>
              </w:rPr>
            </w:pPr>
            <w:r>
              <w:rPr>
                <w:rStyle w:val="Strong"/>
                <w:rFonts w:ascii="Arial" w:hAnsi="Arial" w:cs="Arial"/>
                <w:b w:val="0"/>
                <w:bCs w:val="0"/>
                <w:color w:val="FF0000"/>
                <w:sz w:val="24"/>
                <w:szCs w:val="24"/>
              </w:rPr>
              <w:t>I am sorry we would not be able to provide this information as we do not record the time it has taken to between approval and procuring the care package </w:t>
            </w:r>
          </w:p>
          <w:p w:rsidR="0087731E" w:rsidRDefault="0087731E" w:rsidP="0087731E"/>
          <w:p w:rsidR="0087731E" w:rsidRDefault="0087731E" w:rsidP="0087731E">
            <w:pPr>
              <w:rPr>
                <w:rFonts w:ascii="Arial" w:hAnsi="Arial" w:cs="Arial"/>
                <w:color w:val="212121"/>
                <w:sz w:val="24"/>
                <w:szCs w:val="24"/>
              </w:rPr>
            </w:pPr>
            <w:r>
              <w:rPr>
                <w:rFonts w:ascii="Arial" w:hAnsi="Arial" w:cs="Arial"/>
                <w:b/>
                <w:bCs/>
                <w:color w:val="212121"/>
                <w:sz w:val="24"/>
                <w:szCs w:val="24"/>
              </w:rPr>
              <w:t>Question 3</w:t>
            </w:r>
          </w:p>
          <w:p w:rsidR="0087731E" w:rsidRDefault="0087731E" w:rsidP="0087731E">
            <w:pPr>
              <w:rPr>
                <w:rFonts w:ascii="Arial" w:hAnsi="Arial" w:cs="Arial"/>
                <w:color w:val="212121"/>
                <w:sz w:val="24"/>
                <w:szCs w:val="24"/>
              </w:rPr>
            </w:pPr>
            <w:r>
              <w:rPr>
                <w:rFonts w:ascii="Arial" w:hAnsi="Arial" w:cs="Arial"/>
                <w:color w:val="212121"/>
                <w:sz w:val="24"/>
                <w:szCs w:val="24"/>
              </w:rPr>
              <w:t>During the financial year 2017/2018, how many applications for fast track CHC did the CCG receive?</w:t>
            </w:r>
          </w:p>
          <w:p w:rsidR="0087731E" w:rsidRDefault="0087731E" w:rsidP="0087731E">
            <w:pPr>
              <w:rPr>
                <w:rFonts w:ascii="Arial" w:hAnsi="Arial" w:cs="Arial"/>
                <w:color w:val="1F497D"/>
                <w:sz w:val="24"/>
                <w:szCs w:val="24"/>
              </w:rPr>
            </w:pPr>
            <w:r>
              <w:rPr>
                <w:rFonts w:ascii="Arial" w:hAnsi="Arial" w:cs="Arial"/>
                <w:color w:val="1F497D"/>
                <w:sz w:val="24"/>
                <w:szCs w:val="24"/>
              </w:rPr>
              <w:t> </w:t>
            </w:r>
          </w:p>
          <w:p w:rsidR="0087731E" w:rsidRDefault="0087731E" w:rsidP="0087731E">
            <w:pPr>
              <w:rPr>
                <w:rFonts w:ascii="Arial" w:hAnsi="Arial" w:cs="Arial"/>
                <w:color w:val="212121"/>
                <w:sz w:val="24"/>
                <w:szCs w:val="24"/>
              </w:rPr>
            </w:pPr>
            <w:r>
              <w:rPr>
                <w:rFonts w:ascii="Arial" w:hAnsi="Arial" w:cs="Arial"/>
                <w:color w:val="FF0000"/>
                <w:sz w:val="24"/>
                <w:szCs w:val="24"/>
              </w:rPr>
              <w:t>222 Fast Track applications 2017/18.</w:t>
            </w:r>
          </w:p>
          <w:p w:rsidR="0087731E" w:rsidRDefault="0087731E" w:rsidP="0087731E">
            <w:pPr>
              <w:rPr>
                <w:rFonts w:ascii="Arial" w:hAnsi="Arial" w:cs="Arial"/>
                <w:color w:val="212121"/>
                <w:sz w:val="24"/>
                <w:szCs w:val="24"/>
              </w:rPr>
            </w:pPr>
            <w:r>
              <w:rPr>
                <w:rFonts w:ascii="Arial" w:hAnsi="Arial" w:cs="Arial"/>
                <w:color w:val="212121"/>
                <w:sz w:val="24"/>
                <w:szCs w:val="24"/>
              </w:rPr>
              <w:t> </w:t>
            </w:r>
          </w:p>
          <w:p w:rsidR="0087731E" w:rsidRDefault="0087731E" w:rsidP="0087731E">
            <w:pPr>
              <w:rPr>
                <w:rFonts w:ascii="Arial" w:hAnsi="Arial" w:cs="Arial"/>
                <w:color w:val="212121"/>
                <w:sz w:val="24"/>
                <w:szCs w:val="24"/>
              </w:rPr>
            </w:pPr>
            <w:r>
              <w:rPr>
                <w:rFonts w:ascii="Arial" w:hAnsi="Arial" w:cs="Arial"/>
                <w:b/>
                <w:bCs/>
                <w:color w:val="212121"/>
                <w:sz w:val="24"/>
                <w:szCs w:val="24"/>
              </w:rPr>
              <w:t>Question 4</w:t>
            </w:r>
          </w:p>
          <w:p w:rsidR="0087731E" w:rsidRDefault="0087731E" w:rsidP="0087731E">
            <w:pPr>
              <w:ind w:right="719"/>
              <w:rPr>
                <w:rFonts w:ascii="Arial" w:hAnsi="Arial" w:cs="Arial"/>
                <w:color w:val="1F497D"/>
                <w:sz w:val="24"/>
                <w:szCs w:val="24"/>
              </w:rPr>
            </w:pPr>
            <w:r>
              <w:rPr>
                <w:rFonts w:ascii="Arial" w:hAnsi="Arial" w:cs="Arial"/>
                <w:color w:val="212121"/>
                <w:sz w:val="24"/>
                <w:szCs w:val="24"/>
              </w:rPr>
              <w:t>During the financial year 2017/18, how many applications for fast track CHC were funded?</w:t>
            </w:r>
            <w:r>
              <w:rPr>
                <w:rFonts w:ascii="Arial" w:hAnsi="Arial" w:cs="Arial"/>
                <w:color w:val="1F497D"/>
                <w:sz w:val="24"/>
                <w:szCs w:val="24"/>
              </w:rPr>
              <w:t xml:space="preserve"> </w:t>
            </w:r>
          </w:p>
          <w:p w:rsidR="0087731E" w:rsidRDefault="0087731E" w:rsidP="0087731E">
            <w:pPr>
              <w:ind w:right="719"/>
              <w:rPr>
                <w:rFonts w:ascii="Arial" w:hAnsi="Arial" w:cs="Arial"/>
                <w:color w:val="1F497D"/>
                <w:sz w:val="24"/>
                <w:szCs w:val="24"/>
              </w:rPr>
            </w:pPr>
          </w:p>
          <w:p w:rsidR="00C33052" w:rsidRPr="0094629F" w:rsidRDefault="0087731E" w:rsidP="0087731E">
            <w:pPr>
              <w:rPr>
                <w:rFonts w:ascii="Arial" w:hAnsi="Arial" w:cs="Arial"/>
                <w:sz w:val="24"/>
                <w:szCs w:val="24"/>
              </w:rPr>
            </w:pPr>
            <w:r>
              <w:rPr>
                <w:rFonts w:ascii="Arial" w:hAnsi="Arial" w:cs="Arial"/>
                <w:color w:val="FF0000"/>
                <w:sz w:val="24"/>
                <w:szCs w:val="24"/>
              </w:rPr>
              <w:t>216 of those applications were funded. The discrepancy is due to patient not being discharged and staying in either the hospital or hospice therefore the fast track was accepted but a care package was not required.</w:t>
            </w:r>
          </w:p>
          <w:p w:rsidR="00C33052" w:rsidRPr="0094629F" w:rsidRDefault="00C33052" w:rsidP="00772D6A">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772D6A">
        <w:tc>
          <w:tcPr>
            <w:tcW w:w="5068" w:type="dxa"/>
          </w:tcPr>
          <w:p w:rsidR="00C33052" w:rsidRPr="0094629F" w:rsidRDefault="00C33052"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7789E">
              <w:rPr>
                <w:rFonts w:ascii="Arial" w:hAnsi="Arial" w:cs="Arial"/>
                <w:b/>
                <w:sz w:val="24"/>
                <w:szCs w:val="24"/>
              </w:rPr>
              <w:t>1137</w:t>
            </w:r>
          </w:p>
        </w:tc>
        <w:tc>
          <w:tcPr>
            <w:tcW w:w="5069" w:type="dxa"/>
          </w:tcPr>
          <w:p w:rsidR="00C33052" w:rsidRPr="0094629F" w:rsidRDefault="00C33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7789E">
              <w:rPr>
                <w:rFonts w:ascii="Arial" w:hAnsi="Arial" w:cs="Arial"/>
                <w:b/>
                <w:sz w:val="24"/>
                <w:szCs w:val="24"/>
              </w:rPr>
              <w:t>16 August 2018</w:t>
            </w:r>
          </w:p>
          <w:p w:rsidR="00C33052" w:rsidRPr="0094629F" w:rsidRDefault="00C33052" w:rsidP="00772D6A">
            <w:pPr>
              <w:rPr>
                <w:rFonts w:ascii="Arial" w:hAnsi="Arial" w:cs="Arial"/>
                <w:b/>
                <w:sz w:val="24"/>
                <w:szCs w:val="24"/>
              </w:rPr>
            </w:pPr>
          </w:p>
        </w:tc>
      </w:tr>
      <w:tr w:rsidR="00C33052" w:rsidRPr="0094629F" w:rsidTr="00772D6A">
        <w:tc>
          <w:tcPr>
            <w:tcW w:w="10137" w:type="dxa"/>
            <w:gridSpan w:val="2"/>
          </w:tcPr>
          <w:p w:rsidR="00C33052" w:rsidRDefault="00C33052" w:rsidP="00772D6A">
            <w:pPr>
              <w:rPr>
                <w:rFonts w:ascii="Arial" w:hAnsi="Arial" w:cs="Arial"/>
                <w:b/>
                <w:sz w:val="24"/>
                <w:szCs w:val="24"/>
              </w:rPr>
            </w:pPr>
            <w:r w:rsidRPr="0094629F">
              <w:rPr>
                <w:rFonts w:ascii="Arial" w:hAnsi="Arial" w:cs="Arial"/>
                <w:b/>
                <w:sz w:val="24"/>
                <w:szCs w:val="24"/>
              </w:rPr>
              <w:t>Request :</w:t>
            </w:r>
          </w:p>
          <w:p w:rsidR="0067789E" w:rsidRPr="0094629F" w:rsidRDefault="0067789E" w:rsidP="00772D6A">
            <w:pPr>
              <w:rPr>
                <w:rFonts w:ascii="Arial" w:hAnsi="Arial" w:cs="Arial"/>
                <w:b/>
                <w:sz w:val="24"/>
                <w:szCs w:val="24"/>
              </w:rPr>
            </w:pPr>
          </w:p>
          <w:p w:rsidR="0067789E" w:rsidRPr="0067789E" w:rsidRDefault="0067789E" w:rsidP="0067789E">
            <w:pPr>
              <w:rPr>
                <w:rFonts w:ascii="Arial" w:hAnsi="Arial" w:cs="Arial"/>
                <w:sz w:val="24"/>
              </w:rPr>
            </w:pPr>
            <w:r w:rsidRPr="0067789E">
              <w:rPr>
                <w:rFonts w:ascii="Arial" w:hAnsi="Arial" w:cs="Arial"/>
                <w:sz w:val="24"/>
              </w:rPr>
              <w:t xml:space="preserve">Does the CCG have an existing Community Dermatology Contract </w:t>
            </w:r>
          </w:p>
          <w:p w:rsidR="0067789E" w:rsidRPr="0067789E" w:rsidRDefault="0067789E" w:rsidP="0067789E">
            <w:pPr>
              <w:rPr>
                <w:rFonts w:ascii="Arial" w:hAnsi="Arial" w:cs="Arial"/>
                <w:sz w:val="24"/>
              </w:rPr>
            </w:pPr>
            <w:r w:rsidRPr="0067789E">
              <w:rPr>
                <w:rFonts w:ascii="Arial" w:hAnsi="Arial" w:cs="Arial"/>
                <w:sz w:val="24"/>
              </w:rPr>
              <w:t> </w:t>
            </w:r>
          </w:p>
          <w:p w:rsidR="0067789E" w:rsidRPr="0067789E" w:rsidRDefault="0067789E" w:rsidP="0067789E">
            <w:pPr>
              <w:rPr>
                <w:rFonts w:ascii="Arial" w:hAnsi="Arial" w:cs="Arial"/>
                <w:sz w:val="24"/>
              </w:rPr>
            </w:pPr>
            <w:r w:rsidRPr="0067789E">
              <w:rPr>
                <w:rFonts w:ascii="Arial" w:hAnsi="Arial" w:cs="Arial"/>
                <w:sz w:val="24"/>
              </w:rPr>
              <w:t xml:space="preserve">If you do please include within the response </w:t>
            </w:r>
          </w:p>
          <w:p w:rsidR="0067789E" w:rsidRPr="0067789E" w:rsidRDefault="0067789E" w:rsidP="0067789E">
            <w:pPr>
              <w:rPr>
                <w:rFonts w:ascii="Arial" w:hAnsi="Arial" w:cs="Arial"/>
                <w:sz w:val="24"/>
              </w:rPr>
            </w:pPr>
            <w:r w:rsidRPr="0067789E">
              <w:rPr>
                <w:rFonts w:ascii="Arial" w:hAnsi="Arial" w:cs="Arial"/>
                <w:sz w:val="24"/>
              </w:rPr>
              <w:t> </w:t>
            </w:r>
          </w:p>
          <w:p w:rsidR="0067789E" w:rsidRPr="0067789E" w:rsidRDefault="0067789E" w:rsidP="004045F6">
            <w:pPr>
              <w:numPr>
                <w:ilvl w:val="0"/>
                <w:numId w:val="3"/>
              </w:numPr>
              <w:rPr>
                <w:rFonts w:ascii="Arial" w:eastAsia="Times New Roman" w:hAnsi="Arial" w:cs="Arial"/>
                <w:sz w:val="24"/>
              </w:rPr>
            </w:pPr>
            <w:r w:rsidRPr="0067789E">
              <w:rPr>
                <w:rFonts w:ascii="Arial" w:eastAsia="Times New Roman" w:hAnsi="Arial" w:cs="Arial"/>
                <w:sz w:val="24"/>
              </w:rPr>
              <w:t xml:space="preserve">Who is the existing provider </w:t>
            </w:r>
          </w:p>
          <w:p w:rsidR="0067789E" w:rsidRPr="0067789E" w:rsidRDefault="0067789E" w:rsidP="004045F6">
            <w:pPr>
              <w:numPr>
                <w:ilvl w:val="0"/>
                <w:numId w:val="3"/>
              </w:numPr>
              <w:rPr>
                <w:rFonts w:ascii="Arial" w:eastAsia="Times New Roman" w:hAnsi="Arial" w:cs="Arial"/>
                <w:sz w:val="24"/>
              </w:rPr>
            </w:pPr>
            <w:r w:rsidRPr="0067789E">
              <w:rPr>
                <w:rFonts w:ascii="Arial" w:eastAsia="Times New Roman" w:hAnsi="Arial" w:cs="Arial"/>
                <w:sz w:val="24"/>
              </w:rPr>
              <w:t xml:space="preserve">Length of existing contract </w:t>
            </w:r>
          </w:p>
          <w:p w:rsidR="0067789E" w:rsidRPr="0067789E" w:rsidRDefault="0067789E" w:rsidP="004045F6">
            <w:pPr>
              <w:numPr>
                <w:ilvl w:val="0"/>
                <w:numId w:val="3"/>
              </w:numPr>
              <w:rPr>
                <w:rFonts w:ascii="Arial" w:eastAsia="Times New Roman" w:hAnsi="Arial" w:cs="Arial"/>
                <w:sz w:val="24"/>
              </w:rPr>
            </w:pPr>
            <w:r w:rsidRPr="0067789E">
              <w:rPr>
                <w:rFonts w:ascii="Arial" w:eastAsia="Times New Roman" w:hAnsi="Arial" w:cs="Arial"/>
                <w:sz w:val="24"/>
              </w:rPr>
              <w:t>Date you are planning to re-commission the contract</w:t>
            </w:r>
          </w:p>
          <w:p w:rsidR="00C33052" w:rsidRPr="0094629F" w:rsidRDefault="00C33052" w:rsidP="00772D6A">
            <w:pPr>
              <w:rPr>
                <w:rFonts w:ascii="Arial" w:hAnsi="Arial" w:cs="Arial"/>
                <w:sz w:val="24"/>
                <w:szCs w:val="24"/>
              </w:rPr>
            </w:pPr>
          </w:p>
        </w:tc>
      </w:tr>
      <w:tr w:rsidR="00C33052" w:rsidRPr="0094629F" w:rsidTr="00772D6A">
        <w:tc>
          <w:tcPr>
            <w:tcW w:w="10137" w:type="dxa"/>
            <w:gridSpan w:val="2"/>
          </w:tcPr>
          <w:p w:rsidR="00C33052" w:rsidRPr="0094629F" w:rsidRDefault="00C33052" w:rsidP="00772D6A">
            <w:pPr>
              <w:rPr>
                <w:rFonts w:ascii="Arial" w:hAnsi="Arial" w:cs="Arial"/>
                <w:b/>
                <w:sz w:val="24"/>
                <w:szCs w:val="24"/>
              </w:rPr>
            </w:pPr>
            <w:r w:rsidRPr="0094629F">
              <w:rPr>
                <w:rFonts w:ascii="Arial" w:hAnsi="Arial" w:cs="Arial"/>
                <w:b/>
                <w:sz w:val="24"/>
                <w:szCs w:val="24"/>
              </w:rPr>
              <w:t>Response :</w:t>
            </w:r>
          </w:p>
          <w:p w:rsidR="00C33052" w:rsidRPr="0094629F" w:rsidRDefault="00C33052" w:rsidP="00772D6A">
            <w:pPr>
              <w:rPr>
                <w:rFonts w:ascii="Arial" w:hAnsi="Arial" w:cs="Arial"/>
                <w:sz w:val="24"/>
                <w:szCs w:val="24"/>
              </w:rPr>
            </w:pPr>
          </w:p>
          <w:p w:rsidR="00C33052" w:rsidRPr="0094629F" w:rsidRDefault="00CD25CB" w:rsidP="00772D6A">
            <w:pPr>
              <w:rPr>
                <w:rFonts w:ascii="Arial" w:hAnsi="Arial" w:cs="Arial"/>
                <w:sz w:val="24"/>
                <w:szCs w:val="24"/>
              </w:rPr>
            </w:pPr>
            <w:r>
              <w:rPr>
                <w:rFonts w:ascii="Arial" w:hAnsi="Arial" w:cs="Arial"/>
                <w:color w:val="FF0000"/>
                <w:sz w:val="24"/>
                <w:szCs w:val="24"/>
              </w:rPr>
              <w:t>We do not have a community dermatology service.</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772D6A">
        <w:tc>
          <w:tcPr>
            <w:tcW w:w="5068" w:type="dxa"/>
          </w:tcPr>
          <w:p w:rsidR="00C33052" w:rsidRPr="0094629F" w:rsidRDefault="00C33052"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045F6">
              <w:rPr>
                <w:rFonts w:ascii="Arial" w:hAnsi="Arial" w:cs="Arial"/>
                <w:b/>
                <w:sz w:val="24"/>
                <w:szCs w:val="24"/>
              </w:rPr>
              <w:t>1138</w:t>
            </w:r>
          </w:p>
        </w:tc>
        <w:tc>
          <w:tcPr>
            <w:tcW w:w="5069" w:type="dxa"/>
          </w:tcPr>
          <w:p w:rsidR="00C33052" w:rsidRPr="0094629F" w:rsidRDefault="00C33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045F6">
              <w:rPr>
                <w:rFonts w:ascii="Arial" w:hAnsi="Arial" w:cs="Arial"/>
                <w:b/>
                <w:sz w:val="24"/>
                <w:szCs w:val="24"/>
              </w:rPr>
              <w:t>16 August 2018</w:t>
            </w:r>
          </w:p>
          <w:p w:rsidR="00C33052" w:rsidRPr="0094629F" w:rsidRDefault="00C33052" w:rsidP="00772D6A">
            <w:pPr>
              <w:rPr>
                <w:rFonts w:ascii="Arial" w:hAnsi="Arial" w:cs="Arial"/>
                <w:b/>
                <w:sz w:val="24"/>
                <w:szCs w:val="24"/>
              </w:rPr>
            </w:pPr>
          </w:p>
        </w:tc>
      </w:tr>
      <w:tr w:rsidR="00C33052" w:rsidRPr="0094629F" w:rsidTr="00772D6A">
        <w:tc>
          <w:tcPr>
            <w:tcW w:w="10137" w:type="dxa"/>
            <w:gridSpan w:val="2"/>
          </w:tcPr>
          <w:p w:rsidR="00C33052" w:rsidRDefault="00C33052" w:rsidP="00772D6A">
            <w:pPr>
              <w:rPr>
                <w:rFonts w:ascii="Arial" w:hAnsi="Arial" w:cs="Arial"/>
                <w:b/>
                <w:sz w:val="24"/>
                <w:szCs w:val="24"/>
              </w:rPr>
            </w:pPr>
            <w:r w:rsidRPr="0094629F">
              <w:rPr>
                <w:rFonts w:ascii="Arial" w:hAnsi="Arial" w:cs="Arial"/>
                <w:b/>
                <w:sz w:val="24"/>
                <w:szCs w:val="24"/>
              </w:rPr>
              <w:t>Request :</w:t>
            </w:r>
          </w:p>
          <w:p w:rsidR="004045F6" w:rsidRPr="004045F6" w:rsidRDefault="004045F6" w:rsidP="004045F6">
            <w:pPr>
              <w:rPr>
                <w:rFonts w:ascii="Arial" w:hAnsi="Arial" w:cs="Arial"/>
                <w:sz w:val="24"/>
              </w:rPr>
            </w:pPr>
            <w:r w:rsidRPr="004045F6">
              <w:rPr>
                <w:rFonts w:ascii="Arial" w:hAnsi="Arial" w:cs="Arial"/>
                <w:sz w:val="24"/>
              </w:rPr>
              <w:t xml:space="preserve">Does the CCG have an existing RMS (Referral Management Service) </w:t>
            </w:r>
          </w:p>
          <w:p w:rsidR="004045F6" w:rsidRPr="004045F6" w:rsidRDefault="004045F6" w:rsidP="004045F6">
            <w:pPr>
              <w:rPr>
                <w:rFonts w:ascii="Arial" w:hAnsi="Arial" w:cs="Arial"/>
                <w:sz w:val="24"/>
              </w:rPr>
            </w:pPr>
            <w:r w:rsidRPr="004045F6">
              <w:rPr>
                <w:rFonts w:ascii="Arial" w:hAnsi="Arial" w:cs="Arial"/>
                <w:sz w:val="24"/>
              </w:rPr>
              <w:t> </w:t>
            </w:r>
          </w:p>
          <w:p w:rsidR="004045F6" w:rsidRPr="004045F6" w:rsidRDefault="004045F6" w:rsidP="004045F6">
            <w:pPr>
              <w:rPr>
                <w:rFonts w:ascii="Arial" w:hAnsi="Arial" w:cs="Arial"/>
                <w:sz w:val="24"/>
              </w:rPr>
            </w:pPr>
            <w:r w:rsidRPr="004045F6">
              <w:rPr>
                <w:rFonts w:ascii="Arial" w:hAnsi="Arial" w:cs="Arial"/>
                <w:sz w:val="24"/>
              </w:rPr>
              <w:t>If you do please include within the request  </w:t>
            </w:r>
          </w:p>
          <w:p w:rsidR="004045F6" w:rsidRPr="004045F6" w:rsidRDefault="004045F6" w:rsidP="004045F6">
            <w:pPr>
              <w:numPr>
                <w:ilvl w:val="0"/>
                <w:numId w:val="4"/>
              </w:numPr>
              <w:rPr>
                <w:rFonts w:ascii="Arial" w:eastAsia="Times New Roman" w:hAnsi="Arial" w:cs="Arial"/>
                <w:sz w:val="24"/>
              </w:rPr>
            </w:pPr>
            <w:r w:rsidRPr="004045F6">
              <w:rPr>
                <w:rFonts w:ascii="Arial" w:eastAsia="Times New Roman" w:hAnsi="Arial" w:cs="Arial"/>
                <w:sz w:val="24"/>
              </w:rPr>
              <w:t xml:space="preserve">Who is the existing provider </w:t>
            </w:r>
          </w:p>
          <w:p w:rsidR="004045F6" w:rsidRPr="004045F6" w:rsidRDefault="004045F6" w:rsidP="004045F6">
            <w:pPr>
              <w:numPr>
                <w:ilvl w:val="0"/>
                <w:numId w:val="4"/>
              </w:numPr>
              <w:rPr>
                <w:rFonts w:ascii="Arial" w:eastAsia="Times New Roman" w:hAnsi="Arial" w:cs="Arial"/>
                <w:sz w:val="24"/>
              </w:rPr>
            </w:pPr>
            <w:r w:rsidRPr="004045F6">
              <w:rPr>
                <w:rFonts w:ascii="Arial" w:eastAsia="Times New Roman" w:hAnsi="Arial" w:cs="Arial"/>
                <w:sz w:val="24"/>
              </w:rPr>
              <w:t xml:space="preserve">Length of existing contract </w:t>
            </w:r>
          </w:p>
          <w:p w:rsidR="004045F6" w:rsidRPr="004045F6" w:rsidRDefault="004045F6" w:rsidP="004045F6">
            <w:pPr>
              <w:numPr>
                <w:ilvl w:val="0"/>
                <w:numId w:val="4"/>
              </w:numPr>
              <w:rPr>
                <w:rFonts w:ascii="Arial" w:eastAsia="Times New Roman" w:hAnsi="Arial" w:cs="Arial"/>
                <w:sz w:val="24"/>
              </w:rPr>
            </w:pPr>
            <w:r w:rsidRPr="004045F6">
              <w:rPr>
                <w:rFonts w:ascii="Arial" w:eastAsia="Times New Roman" w:hAnsi="Arial" w:cs="Arial"/>
                <w:sz w:val="24"/>
              </w:rPr>
              <w:t xml:space="preserve">What specialty does the RMS contract cover – ENT, Gynae etc </w:t>
            </w:r>
          </w:p>
          <w:p w:rsidR="004045F6" w:rsidRPr="004045F6" w:rsidRDefault="004045F6" w:rsidP="004045F6">
            <w:pPr>
              <w:numPr>
                <w:ilvl w:val="0"/>
                <w:numId w:val="4"/>
              </w:numPr>
              <w:rPr>
                <w:rFonts w:ascii="Arial" w:eastAsia="Times New Roman" w:hAnsi="Arial" w:cs="Arial"/>
                <w:sz w:val="24"/>
              </w:rPr>
            </w:pPr>
            <w:r w:rsidRPr="004045F6">
              <w:rPr>
                <w:rFonts w:ascii="Arial" w:eastAsia="Times New Roman" w:hAnsi="Arial" w:cs="Arial"/>
                <w:sz w:val="24"/>
              </w:rPr>
              <w:t>Date you are looking to re-commission the contract</w:t>
            </w:r>
          </w:p>
          <w:p w:rsidR="00C33052" w:rsidRPr="0094629F" w:rsidRDefault="00C33052" w:rsidP="00772D6A">
            <w:pPr>
              <w:rPr>
                <w:rFonts w:ascii="Arial" w:hAnsi="Arial" w:cs="Arial"/>
                <w:sz w:val="24"/>
                <w:szCs w:val="24"/>
              </w:rPr>
            </w:pPr>
          </w:p>
        </w:tc>
      </w:tr>
      <w:tr w:rsidR="00C33052" w:rsidRPr="0094629F" w:rsidTr="00772D6A">
        <w:tc>
          <w:tcPr>
            <w:tcW w:w="10137" w:type="dxa"/>
            <w:gridSpan w:val="2"/>
          </w:tcPr>
          <w:p w:rsidR="00C33052" w:rsidRPr="0094629F" w:rsidRDefault="00C33052" w:rsidP="00772D6A">
            <w:pPr>
              <w:rPr>
                <w:rFonts w:ascii="Arial" w:hAnsi="Arial" w:cs="Arial"/>
                <w:b/>
                <w:sz w:val="24"/>
                <w:szCs w:val="24"/>
              </w:rPr>
            </w:pPr>
            <w:r w:rsidRPr="0094629F">
              <w:rPr>
                <w:rFonts w:ascii="Arial" w:hAnsi="Arial" w:cs="Arial"/>
                <w:b/>
                <w:sz w:val="24"/>
                <w:szCs w:val="24"/>
              </w:rPr>
              <w:t>Response :</w:t>
            </w:r>
          </w:p>
          <w:p w:rsidR="00447098" w:rsidRDefault="00447098" w:rsidP="00447098">
            <w:pPr>
              <w:rPr>
                <w:color w:val="1F497D"/>
                <w:lang w:eastAsia="en-GB"/>
              </w:rPr>
            </w:pPr>
            <w:r>
              <w:rPr>
                <w:rFonts w:ascii="Arial" w:hAnsi="Arial" w:cs="Arial"/>
                <w:color w:val="FF0000"/>
                <w:sz w:val="24"/>
                <w:szCs w:val="24"/>
              </w:rPr>
              <w:t>Barnsley CCG does not commission a Referral Management Service.</w:t>
            </w:r>
          </w:p>
          <w:p w:rsidR="00C33052" w:rsidRPr="0094629F" w:rsidRDefault="00C33052" w:rsidP="00772D6A">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772D6A">
        <w:tc>
          <w:tcPr>
            <w:tcW w:w="5068" w:type="dxa"/>
          </w:tcPr>
          <w:p w:rsidR="00C33052" w:rsidRPr="0094629F" w:rsidRDefault="00C33052"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D36E3">
              <w:rPr>
                <w:rFonts w:ascii="Arial" w:hAnsi="Arial" w:cs="Arial"/>
                <w:b/>
                <w:sz w:val="24"/>
                <w:szCs w:val="24"/>
              </w:rPr>
              <w:t>1139</w:t>
            </w:r>
          </w:p>
        </w:tc>
        <w:tc>
          <w:tcPr>
            <w:tcW w:w="5069" w:type="dxa"/>
          </w:tcPr>
          <w:p w:rsidR="00C33052" w:rsidRPr="0094629F" w:rsidRDefault="00C33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D36E3">
              <w:rPr>
                <w:rFonts w:ascii="Arial" w:hAnsi="Arial" w:cs="Arial"/>
                <w:b/>
                <w:sz w:val="24"/>
                <w:szCs w:val="24"/>
              </w:rPr>
              <w:t>17 August 2018</w:t>
            </w:r>
          </w:p>
          <w:p w:rsidR="00C33052" w:rsidRPr="0094629F" w:rsidRDefault="00C33052" w:rsidP="00772D6A">
            <w:pPr>
              <w:rPr>
                <w:rFonts w:ascii="Arial" w:hAnsi="Arial" w:cs="Arial"/>
                <w:b/>
                <w:sz w:val="24"/>
                <w:szCs w:val="24"/>
              </w:rPr>
            </w:pPr>
          </w:p>
        </w:tc>
      </w:tr>
      <w:tr w:rsidR="00C33052" w:rsidRPr="0094629F" w:rsidTr="00772D6A">
        <w:tc>
          <w:tcPr>
            <w:tcW w:w="10137" w:type="dxa"/>
            <w:gridSpan w:val="2"/>
          </w:tcPr>
          <w:p w:rsidR="00C33052" w:rsidRDefault="00C33052" w:rsidP="00772D6A">
            <w:pPr>
              <w:rPr>
                <w:rFonts w:ascii="Arial" w:hAnsi="Arial" w:cs="Arial"/>
                <w:b/>
                <w:sz w:val="24"/>
                <w:szCs w:val="24"/>
              </w:rPr>
            </w:pPr>
            <w:r w:rsidRPr="0094629F">
              <w:rPr>
                <w:rFonts w:ascii="Arial" w:hAnsi="Arial" w:cs="Arial"/>
                <w:b/>
                <w:sz w:val="24"/>
                <w:szCs w:val="24"/>
              </w:rPr>
              <w:t>Request :</w:t>
            </w:r>
          </w:p>
          <w:p w:rsidR="001D36E3" w:rsidRPr="001D36E3" w:rsidRDefault="001D36E3" w:rsidP="001D36E3">
            <w:pPr>
              <w:numPr>
                <w:ilvl w:val="0"/>
                <w:numId w:val="5"/>
              </w:numPr>
              <w:spacing w:before="100" w:beforeAutospacing="1" w:after="100" w:afterAutospacing="1"/>
              <w:rPr>
                <w:rFonts w:ascii="Arial" w:eastAsia="Times New Roman" w:hAnsi="Arial" w:cs="Arial"/>
                <w:color w:val="222222"/>
                <w:sz w:val="24"/>
              </w:rPr>
            </w:pPr>
            <w:r w:rsidRPr="001D36E3">
              <w:rPr>
                <w:rFonts w:ascii="Arial" w:eastAsia="Times New Roman" w:hAnsi="Arial" w:cs="Arial"/>
                <w:color w:val="000000"/>
                <w:sz w:val="24"/>
              </w:rPr>
              <w:t>Enhanced/intensive community support services for children with a learning disability and/or autism who display challenging behaviour, yes or no;</w:t>
            </w:r>
          </w:p>
          <w:p w:rsidR="001D36E3" w:rsidRPr="001D36E3" w:rsidRDefault="001D36E3" w:rsidP="001D36E3">
            <w:pPr>
              <w:numPr>
                <w:ilvl w:val="0"/>
                <w:numId w:val="5"/>
              </w:numPr>
              <w:spacing w:before="100" w:beforeAutospacing="1" w:after="100" w:afterAutospacing="1"/>
              <w:rPr>
                <w:rFonts w:ascii="Arial" w:eastAsia="Times New Roman" w:hAnsi="Arial" w:cs="Arial"/>
                <w:color w:val="222222"/>
                <w:sz w:val="24"/>
              </w:rPr>
            </w:pPr>
            <w:r w:rsidRPr="001D36E3">
              <w:rPr>
                <w:rFonts w:ascii="Arial" w:eastAsia="Times New Roman" w:hAnsi="Arial" w:cs="Arial"/>
                <w:color w:val="000000"/>
                <w:sz w:val="24"/>
              </w:rPr>
              <w:t>Enhanced/intensive community support services for adults with a learning disability and/or autism who display challenging behaviour, yes or no;</w:t>
            </w:r>
          </w:p>
          <w:p w:rsidR="001D36E3" w:rsidRPr="001D36E3" w:rsidRDefault="001D36E3" w:rsidP="001D36E3">
            <w:pPr>
              <w:numPr>
                <w:ilvl w:val="0"/>
                <w:numId w:val="5"/>
              </w:numPr>
              <w:spacing w:before="100" w:beforeAutospacing="1" w:after="100" w:afterAutospacing="1"/>
              <w:rPr>
                <w:rFonts w:ascii="Arial" w:eastAsia="Times New Roman" w:hAnsi="Arial" w:cs="Arial"/>
                <w:color w:val="222222"/>
                <w:sz w:val="24"/>
              </w:rPr>
            </w:pPr>
            <w:r w:rsidRPr="001D36E3">
              <w:rPr>
                <w:rFonts w:ascii="Arial" w:eastAsia="Times New Roman" w:hAnsi="Arial" w:cs="Arial"/>
                <w:color w:val="000000"/>
                <w:sz w:val="24"/>
              </w:rPr>
              <w:t>Specialist community-based forensic services for children with a learning disability and/or autism who display challenging behaviour, yes or no;</w:t>
            </w:r>
          </w:p>
          <w:p w:rsidR="001D36E3" w:rsidRPr="001D36E3" w:rsidRDefault="001D36E3" w:rsidP="001D36E3">
            <w:pPr>
              <w:numPr>
                <w:ilvl w:val="0"/>
                <w:numId w:val="5"/>
              </w:numPr>
              <w:spacing w:before="100" w:beforeAutospacing="1" w:after="100" w:afterAutospacing="1"/>
              <w:rPr>
                <w:rFonts w:ascii="Arial" w:eastAsia="Times New Roman" w:hAnsi="Arial" w:cs="Arial"/>
                <w:color w:val="222222"/>
                <w:sz w:val="24"/>
              </w:rPr>
            </w:pPr>
            <w:r w:rsidRPr="001D36E3">
              <w:rPr>
                <w:rFonts w:ascii="Arial" w:eastAsia="Times New Roman" w:hAnsi="Arial" w:cs="Arial"/>
                <w:color w:val="000000"/>
                <w:sz w:val="24"/>
              </w:rPr>
              <w:t>Specialist community-based forensic services for adults with a learning disability and/or autism who display challenging behaviour, yes or no;</w:t>
            </w:r>
          </w:p>
          <w:p w:rsidR="001D36E3" w:rsidRPr="001D36E3" w:rsidRDefault="001D36E3" w:rsidP="001D36E3">
            <w:pPr>
              <w:numPr>
                <w:ilvl w:val="0"/>
                <w:numId w:val="5"/>
              </w:numPr>
              <w:spacing w:before="100" w:beforeAutospacing="1" w:after="100" w:afterAutospacing="1"/>
              <w:rPr>
                <w:rFonts w:ascii="Arial" w:eastAsia="Times New Roman" w:hAnsi="Arial" w:cs="Arial"/>
                <w:color w:val="222222"/>
                <w:sz w:val="24"/>
              </w:rPr>
            </w:pPr>
            <w:r w:rsidRPr="001D36E3">
              <w:rPr>
                <w:rFonts w:ascii="Arial" w:eastAsia="Times New Roman" w:hAnsi="Arial" w:cs="Arial"/>
                <w:color w:val="000000"/>
                <w:sz w:val="24"/>
              </w:rPr>
              <w:t>Alternative short-term accommodation for LD patients in crisis or potential crisis to avoid admission into a hospital setting, yes or no;</w:t>
            </w:r>
          </w:p>
          <w:p w:rsidR="001D36E3" w:rsidRPr="001D36E3" w:rsidRDefault="001D36E3" w:rsidP="00D9430E">
            <w:pPr>
              <w:numPr>
                <w:ilvl w:val="0"/>
                <w:numId w:val="5"/>
              </w:numPr>
              <w:spacing w:before="100" w:beforeAutospacing="1"/>
              <w:rPr>
                <w:rFonts w:ascii="Arial" w:eastAsia="Times New Roman" w:hAnsi="Arial" w:cs="Arial"/>
                <w:color w:val="222222"/>
                <w:sz w:val="24"/>
              </w:rPr>
            </w:pPr>
            <w:r w:rsidRPr="001D36E3">
              <w:rPr>
                <w:rFonts w:ascii="Arial" w:eastAsia="Times New Roman" w:hAnsi="Arial" w:cs="Arial"/>
                <w:color w:val="000000"/>
                <w:sz w:val="24"/>
              </w:rPr>
              <w:t>Acute learning disability inpatient services including the number of beds and whether they are in a dedicated specialist unit or existing mainstream inpatient services.</w:t>
            </w:r>
          </w:p>
          <w:p w:rsidR="00C33052" w:rsidRPr="0094629F" w:rsidRDefault="001D36E3" w:rsidP="001D36E3">
            <w:pPr>
              <w:spacing w:before="100" w:beforeAutospacing="1" w:after="100" w:afterAutospacing="1"/>
              <w:ind w:left="720"/>
              <w:rPr>
                <w:rFonts w:ascii="Arial" w:hAnsi="Arial" w:cs="Arial"/>
                <w:sz w:val="24"/>
                <w:szCs w:val="24"/>
              </w:rPr>
            </w:pPr>
            <w:r>
              <w:rPr>
                <w:rFonts w:ascii="Arial" w:eastAsia="Times New Roman" w:hAnsi="Arial" w:cs="Arial"/>
                <w:color w:val="000000"/>
                <w:sz w:val="24"/>
              </w:rPr>
              <w:object w:dxaOrig="1550" w:dyaOrig="991">
                <v:shape id="_x0000_i1032" type="#_x0000_t75" style="width:77.25pt;height:49.5pt" o:ole="">
                  <v:imagedata r:id="rId29" o:title=""/>
                </v:shape>
                <o:OLEObject Type="Embed" ProgID="Excel.Sheet.12" ShapeID="_x0000_i1032" DrawAspect="Icon" ObjectID="_1604908924" r:id="rId30"/>
              </w:object>
            </w:r>
          </w:p>
        </w:tc>
      </w:tr>
      <w:tr w:rsidR="00C33052" w:rsidRPr="0094629F" w:rsidTr="00772D6A">
        <w:tc>
          <w:tcPr>
            <w:tcW w:w="10137" w:type="dxa"/>
            <w:gridSpan w:val="2"/>
          </w:tcPr>
          <w:p w:rsidR="00C33052" w:rsidRPr="0094629F" w:rsidRDefault="00C33052" w:rsidP="00772D6A">
            <w:pPr>
              <w:rPr>
                <w:rFonts w:ascii="Arial" w:hAnsi="Arial" w:cs="Arial"/>
                <w:b/>
                <w:sz w:val="24"/>
                <w:szCs w:val="24"/>
              </w:rPr>
            </w:pPr>
            <w:r w:rsidRPr="0094629F">
              <w:rPr>
                <w:rFonts w:ascii="Arial" w:hAnsi="Arial" w:cs="Arial"/>
                <w:b/>
                <w:sz w:val="24"/>
                <w:szCs w:val="24"/>
              </w:rPr>
              <w:t>Response :</w:t>
            </w:r>
          </w:p>
          <w:p w:rsidR="00054CCC" w:rsidRPr="00054CCC" w:rsidRDefault="00054CCC" w:rsidP="000E14C4">
            <w:pPr>
              <w:numPr>
                <w:ilvl w:val="0"/>
                <w:numId w:val="8"/>
              </w:numPr>
              <w:spacing w:after="100" w:afterAutospacing="1"/>
              <w:rPr>
                <w:rFonts w:ascii="Arial" w:eastAsia="Times New Roman" w:hAnsi="Arial" w:cs="Arial"/>
                <w:color w:val="222222"/>
                <w:sz w:val="24"/>
              </w:rPr>
            </w:pPr>
            <w:r w:rsidRPr="00054CCC">
              <w:rPr>
                <w:rFonts w:ascii="Arial" w:eastAsia="Times New Roman" w:hAnsi="Arial" w:cs="Arial"/>
                <w:color w:val="000000"/>
                <w:sz w:val="24"/>
              </w:rPr>
              <w:t>Enhanced/intensive community support services for children with a learning disability and/or autism who display challenging behaviour</w:t>
            </w:r>
            <w:r w:rsidRPr="00054CCC">
              <w:rPr>
                <w:rFonts w:ascii="Arial" w:eastAsia="Times New Roman" w:hAnsi="Arial" w:cs="Arial"/>
                <w:color w:val="1F497D"/>
                <w:sz w:val="24"/>
              </w:rPr>
              <w:t>,</w:t>
            </w:r>
            <w:r w:rsidRPr="00054CCC">
              <w:rPr>
                <w:rFonts w:ascii="Arial" w:eastAsia="Times New Roman" w:hAnsi="Arial" w:cs="Arial"/>
                <w:color w:val="FF0000"/>
                <w:sz w:val="24"/>
              </w:rPr>
              <w:t xml:space="preserve"> yes </w:t>
            </w:r>
          </w:p>
          <w:p w:rsidR="00054CCC" w:rsidRPr="00054CCC" w:rsidRDefault="00054CCC" w:rsidP="00054CCC">
            <w:pPr>
              <w:numPr>
                <w:ilvl w:val="0"/>
                <w:numId w:val="8"/>
              </w:numPr>
              <w:spacing w:before="100" w:beforeAutospacing="1" w:after="100" w:afterAutospacing="1"/>
              <w:rPr>
                <w:rFonts w:ascii="Arial" w:eastAsia="Times New Roman" w:hAnsi="Arial" w:cs="Arial"/>
                <w:color w:val="222222"/>
                <w:sz w:val="24"/>
              </w:rPr>
            </w:pPr>
            <w:r w:rsidRPr="00054CCC">
              <w:rPr>
                <w:rFonts w:ascii="Arial" w:eastAsia="Times New Roman" w:hAnsi="Arial" w:cs="Arial"/>
                <w:color w:val="000000"/>
                <w:sz w:val="24"/>
              </w:rPr>
              <w:t xml:space="preserve">Enhanced/intensive community support services for adults with a learning disability and/or autism who display challenging behaviour, </w:t>
            </w:r>
            <w:r w:rsidRPr="00054CCC">
              <w:rPr>
                <w:rFonts w:ascii="Arial" w:eastAsia="Times New Roman" w:hAnsi="Arial" w:cs="Arial"/>
                <w:color w:val="FF0000"/>
                <w:sz w:val="24"/>
              </w:rPr>
              <w:t>yes</w:t>
            </w:r>
            <w:r w:rsidRPr="00054CCC">
              <w:rPr>
                <w:rFonts w:ascii="Arial" w:eastAsia="Times New Roman" w:hAnsi="Arial" w:cs="Arial"/>
                <w:color w:val="000000"/>
                <w:sz w:val="24"/>
              </w:rPr>
              <w:t xml:space="preserve"> </w:t>
            </w:r>
          </w:p>
          <w:p w:rsidR="00054CCC" w:rsidRPr="00054CCC" w:rsidRDefault="00054CCC" w:rsidP="00054CCC">
            <w:pPr>
              <w:numPr>
                <w:ilvl w:val="0"/>
                <w:numId w:val="8"/>
              </w:numPr>
              <w:spacing w:before="100" w:beforeAutospacing="1" w:after="100" w:afterAutospacing="1"/>
              <w:rPr>
                <w:rFonts w:ascii="Arial" w:eastAsia="Times New Roman" w:hAnsi="Arial" w:cs="Arial"/>
                <w:color w:val="FF0000"/>
                <w:sz w:val="24"/>
              </w:rPr>
            </w:pPr>
            <w:r w:rsidRPr="00054CCC">
              <w:rPr>
                <w:rFonts w:ascii="Arial" w:eastAsia="Times New Roman" w:hAnsi="Arial" w:cs="Arial"/>
                <w:color w:val="000000"/>
                <w:sz w:val="24"/>
              </w:rPr>
              <w:t xml:space="preserve">Specialist community-based forensic services for children with a learning disability and/or autism who display challenging behaviour, </w:t>
            </w:r>
            <w:r w:rsidRPr="00054CCC">
              <w:rPr>
                <w:rFonts w:ascii="Arial" w:eastAsia="Times New Roman" w:hAnsi="Arial" w:cs="Arial"/>
                <w:color w:val="FF0000"/>
                <w:sz w:val="24"/>
              </w:rPr>
              <w:t>yes</w:t>
            </w:r>
          </w:p>
          <w:p w:rsidR="00054CCC" w:rsidRPr="00054CCC" w:rsidRDefault="00054CCC" w:rsidP="00054CCC">
            <w:pPr>
              <w:numPr>
                <w:ilvl w:val="0"/>
                <w:numId w:val="8"/>
              </w:numPr>
              <w:spacing w:before="100" w:beforeAutospacing="1" w:after="100" w:afterAutospacing="1"/>
              <w:rPr>
                <w:rFonts w:ascii="Arial" w:eastAsia="Times New Roman" w:hAnsi="Arial" w:cs="Arial"/>
                <w:color w:val="222222"/>
                <w:sz w:val="24"/>
              </w:rPr>
            </w:pPr>
            <w:r w:rsidRPr="00054CCC">
              <w:rPr>
                <w:rFonts w:ascii="Arial" w:eastAsia="Times New Roman" w:hAnsi="Arial" w:cs="Arial"/>
                <w:color w:val="000000"/>
                <w:sz w:val="24"/>
              </w:rPr>
              <w:t xml:space="preserve">Specialist community-based forensic services for adults with a learning disability and/or autism who display challenging behaviour, </w:t>
            </w:r>
            <w:r w:rsidRPr="00054CCC">
              <w:rPr>
                <w:rFonts w:ascii="Arial" w:eastAsia="Times New Roman" w:hAnsi="Arial" w:cs="Arial"/>
                <w:color w:val="FF0000"/>
                <w:sz w:val="24"/>
              </w:rPr>
              <w:t>yes</w:t>
            </w:r>
          </w:p>
          <w:p w:rsidR="00054CCC" w:rsidRPr="00054CCC" w:rsidRDefault="00054CCC" w:rsidP="00054CCC">
            <w:pPr>
              <w:numPr>
                <w:ilvl w:val="0"/>
                <w:numId w:val="8"/>
              </w:numPr>
              <w:spacing w:before="100" w:beforeAutospacing="1" w:after="100" w:afterAutospacing="1"/>
              <w:rPr>
                <w:rFonts w:ascii="Arial" w:eastAsia="Times New Roman" w:hAnsi="Arial" w:cs="Arial"/>
                <w:color w:val="222222"/>
                <w:sz w:val="24"/>
              </w:rPr>
            </w:pPr>
            <w:r w:rsidRPr="00054CCC">
              <w:rPr>
                <w:rFonts w:ascii="Arial" w:eastAsia="Times New Roman" w:hAnsi="Arial" w:cs="Arial"/>
                <w:color w:val="000000"/>
                <w:sz w:val="24"/>
              </w:rPr>
              <w:t xml:space="preserve">Alternative short-term accommodation for LD patients in crisis or potential crisis to avoid admission into a hospital setting, </w:t>
            </w:r>
            <w:r w:rsidRPr="00054CCC">
              <w:rPr>
                <w:rFonts w:ascii="Arial" w:eastAsia="Times New Roman" w:hAnsi="Arial" w:cs="Arial"/>
                <w:color w:val="FF0000"/>
                <w:sz w:val="24"/>
              </w:rPr>
              <w:t>yes</w:t>
            </w:r>
          </w:p>
          <w:p w:rsidR="00C33052" w:rsidRPr="00D94552" w:rsidRDefault="00054CCC" w:rsidP="00D94552">
            <w:pPr>
              <w:numPr>
                <w:ilvl w:val="0"/>
                <w:numId w:val="8"/>
              </w:numPr>
              <w:spacing w:before="100" w:beforeAutospacing="1" w:after="100" w:afterAutospacing="1"/>
              <w:rPr>
                <w:rFonts w:ascii="Arial" w:eastAsia="Times New Roman" w:hAnsi="Arial" w:cs="Arial"/>
                <w:color w:val="FF0000"/>
                <w:sz w:val="24"/>
              </w:rPr>
            </w:pPr>
            <w:r w:rsidRPr="00054CCC">
              <w:rPr>
                <w:rFonts w:ascii="Arial" w:eastAsia="Times New Roman" w:hAnsi="Arial" w:cs="Arial"/>
                <w:color w:val="000000"/>
                <w:sz w:val="24"/>
              </w:rPr>
              <w:t>Acute learning disability inpatient services including the number of beds and whether they are in a dedicated specialist unit or existing mainstream inpatient services.</w:t>
            </w:r>
            <w:r w:rsidRPr="00054CCC">
              <w:rPr>
                <w:rFonts w:ascii="Arial" w:eastAsia="Times New Roman" w:hAnsi="Arial" w:cs="Arial"/>
                <w:color w:val="1F497D"/>
                <w:sz w:val="24"/>
              </w:rPr>
              <w:t xml:space="preserve"> </w:t>
            </w:r>
            <w:r w:rsidRPr="00054CCC">
              <w:rPr>
                <w:rFonts w:ascii="Arial" w:eastAsia="Times New Roman" w:hAnsi="Arial" w:cs="Arial"/>
                <w:color w:val="FF0000"/>
                <w:sz w:val="24"/>
              </w:rPr>
              <w:t>Yes we do have the beds.  For adults we have a specialist unit within a main stream service.  </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772D6A">
        <w:tc>
          <w:tcPr>
            <w:tcW w:w="5068" w:type="dxa"/>
          </w:tcPr>
          <w:p w:rsidR="00C33052" w:rsidRPr="0094629F" w:rsidRDefault="00C33052" w:rsidP="00772D6A">
            <w:pPr>
              <w:rPr>
                <w:rFonts w:ascii="Arial" w:hAnsi="Arial" w:cs="Arial"/>
                <w:b/>
                <w:sz w:val="24"/>
                <w:szCs w:val="24"/>
              </w:rPr>
            </w:pPr>
            <w:r w:rsidRPr="0094629F">
              <w:rPr>
                <w:rFonts w:ascii="Arial" w:hAnsi="Arial" w:cs="Arial"/>
                <w:b/>
                <w:sz w:val="24"/>
                <w:szCs w:val="24"/>
              </w:rPr>
              <w:t>FOI NO:</w:t>
            </w:r>
            <w:r w:rsidR="00EA575D">
              <w:rPr>
                <w:rFonts w:ascii="Arial" w:hAnsi="Arial" w:cs="Arial"/>
                <w:b/>
                <w:sz w:val="24"/>
                <w:szCs w:val="24"/>
              </w:rPr>
              <w:t xml:space="preserve"> 1140</w:t>
            </w:r>
            <w:r w:rsidRPr="0094629F">
              <w:rPr>
                <w:rFonts w:ascii="Arial" w:hAnsi="Arial" w:cs="Arial"/>
                <w:b/>
                <w:sz w:val="24"/>
                <w:szCs w:val="24"/>
              </w:rPr>
              <w:tab/>
            </w:r>
          </w:p>
        </w:tc>
        <w:tc>
          <w:tcPr>
            <w:tcW w:w="5069" w:type="dxa"/>
          </w:tcPr>
          <w:p w:rsidR="00C33052" w:rsidRPr="0094629F" w:rsidRDefault="00C33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A575D">
              <w:rPr>
                <w:rFonts w:ascii="Arial" w:hAnsi="Arial" w:cs="Arial"/>
                <w:b/>
                <w:sz w:val="24"/>
                <w:szCs w:val="24"/>
              </w:rPr>
              <w:t>17 August 2018</w:t>
            </w:r>
          </w:p>
          <w:p w:rsidR="00C33052" w:rsidRPr="0094629F" w:rsidRDefault="00C33052" w:rsidP="00772D6A">
            <w:pPr>
              <w:rPr>
                <w:rFonts w:ascii="Arial" w:hAnsi="Arial" w:cs="Arial"/>
                <w:b/>
                <w:sz w:val="24"/>
                <w:szCs w:val="24"/>
              </w:rPr>
            </w:pPr>
          </w:p>
        </w:tc>
      </w:tr>
      <w:tr w:rsidR="00C33052" w:rsidRPr="0094629F" w:rsidTr="00772D6A">
        <w:tc>
          <w:tcPr>
            <w:tcW w:w="10137" w:type="dxa"/>
            <w:gridSpan w:val="2"/>
          </w:tcPr>
          <w:p w:rsidR="00C33052" w:rsidRDefault="00C33052" w:rsidP="00772D6A">
            <w:pPr>
              <w:rPr>
                <w:rFonts w:ascii="Arial" w:hAnsi="Arial" w:cs="Arial"/>
                <w:b/>
                <w:sz w:val="24"/>
                <w:szCs w:val="24"/>
              </w:rPr>
            </w:pPr>
            <w:r w:rsidRPr="0094629F">
              <w:rPr>
                <w:rFonts w:ascii="Arial" w:hAnsi="Arial" w:cs="Arial"/>
                <w:b/>
                <w:sz w:val="24"/>
                <w:szCs w:val="24"/>
              </w:rPr>
              <w:t>Request :</w:t>
            </w:r>
          </w:p>
          <w:p w:rsidR="00EA575D" w:rsidRDefault="00EA575D" w:rsidP="00772D6A">
            <w:pPr>
              <w:rPr>
                <w:rFonts w:ascii="Arial" w:hAnsi="Arial" w:cs="Arial"/>
                <w:b/>
                <w:sz w:val="24"/>
                <w:szCs w:val="24"/>
              </w:rPr>
            </w:pPr>
          </w:p>
          <w:p w:rsidR="00EA575D" w:rsidRPr="00051760" w:rsidRDefault="00EA575D" w:rsidP="00EA575D">
            <w:pPr>
              <w:rPr>
                <w:sz w:val="28"/>
              </w:rPr>
            </w:pPr>
            <w:r w:rsidRPr="00051760">
              <w:rPr>
                <w:rFonts w:ascii="Arial" w:hAnsi="Arial" w:cs="Arial"/>
                <w:color w:val="000000"/>
                <w:sz w:val="24"/>
                <w:szCs w:val="20"/>
                <w:shd w:val="clear" w:color="auto" w:fill="FFFFFF"/>
              </w:rPr>
              <w:t>Please can you fill out the following table detailing all CCG locally commissioned services in general practice:</w:t>
            </w:r>
          </w:p>
          <w:p w:rsidR="00EA575D" w:rsidRDefault="00EA575D" w:rsidP="00EA575D"/>
          <w:tbl>
            <w:tblPr>
              <w:tblW w:w="0" w:type="dxa"/>
              <w:tblCellMar>
                <w:left w:w="0" w:type="dxa"/>
                <w:right w:w="0" w:type="dxa"/>
              </w:tblCellMar>
              <w:tblLook w:val="04A0" w:firstRow="1" w:lastRow="0" w:firstColumn="1" w:lastColumn="0" w:noHBand="0" w:noVBand="1"/>
            </w:tblPr>
            <w:tblGrid>
              <w:gridCol w:w="3958"/>
              <w:gridCol w:w="4533"/>
            </w:tblGrid>
            <w:tr w:rsidR="00EA575D" w:rsidTr="00EA575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A575D" w:rsidRPr="000E14C4" w:rsidRDefault="00EA575D">
                  <w:pPr>
                    <w:rPr>
                      <w:rFonts w:ascii="Arial" w:hAnsi="Arial" w:cs="Arial"/>
                      <w:color w:val="000000"/>
                      <w:sz w:val="24"/>
                      <w:szCs w:val="24"/>
                    </w:rPr>
                  </w:pPr>
                  <w:r w:rsidRPr="000E14C4">
                    <w:rPr>
                      <w:rFonts w:ascii="Arial" w:hAnsi="Arial" w:cs="Arial"/>
                      <w:color w:val="000000"/>
                      <w:sz w:val="24"/>
                      <w:szCs w:val="24"/>
                    </w:rPr>
                    <w:t>Locally commissioned service (LCS)</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A575D" w:rsidRPr="000E14C4" w:rsidRDefault="00EA575D">
                  <w:pPr>
                    <w:rPr>
                      <w:rFonts w:ascii="Arial" w:hAnsi="Arial" w:cs="Arial"/>
                      <w:color w:val="000000"/>
                      <w:sz w:val="24"/>
                      <w:szCs w:val="24"/>
                    </w:rPr>
                  </w:pPr>
                  <w:r w:rsidRPr="000E14C4">
                    <w:rPr>
                      <w:rFonts w:ascii="Arial" w:hAnsi="Arial" w:cs="Arial"/>
                      <w:color w:val="000000"/>
                      <w:sz w:val="24"/>
                      <w:szCs w:val="24"/>
                    </w:rPr>
                    <w:t>How much a practice can earn per patient</w:t>
                  </w:r>
                </w:p>
              </w:tc>
            </w:tr>
            <w:tr w:rsidR="00EA575D" w:rsidTr="00EA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A575D" w:rsidRDefault="00EA575D">
                  <w:pPr>
                    <w:rPr>
                      <w:rFonts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A575D" w:rsidRDefault="00EA575D">
                  <w:pPr>
                    <w:rPr>
                      <w:rFonts w:cs="Times New Roman"/>
                    </w:rPr>
                  </w:pPr>
                </w:p>
              </w:tc>
            </w:tr>
            <w:tr w:rsidR="00EA575D" w:rsidTr="00EA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A575D" w:rsidRDefault="00EA575D">
                  <w:pPr>
                    <w:rPr>
                      <w:rFonts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A575D" w:rsidRDefault="00EA575D">
                  <w:pPr>
                    <w:rPr>
                      <w:rFonts w:cs="Times New Roman"/>
                    </w:rPr>
                  </w:pPr>
                </w:p>
              </w:tc>
            </w:tr>
            <w:tr w:rsidR="00EA575D" w:rsidTr="00EA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EA575D" w:rsidRDefault="00EA575D">
                  <w:pPr>
                    <w:rPr>
                      <w:rFonts w:cs="Times New Roman"/>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EA575D" w:rsidRDefault="00EA575D">
                  <w:pPr>
                    <w:rPr>
                      <w:rFonts w:cs="Times New Roman"/>
                    </w:rPr>
                  </w:pPr>
                </w:p>
              </w:tc>
            </w:tr>
          </w:tbl>
          <w:p w:rsidR="00C33052" w:rsidRPr="0094629F" w:rsidRDefault="00C33052" w:rsidP="00772D6A">
            <w:pPr>
              <w:rPr>
                <w:rFonts w:ascii="Arial" w:hAnsi="Arial" w:cs="Arial"/>
                <w:sz w:val="24"/>
                <w:szCs w:val="24"/>
              </w:rPr>
            </w:pPr>
          </w:p>
        </w:tc>
      </w:tr>
      <w:tr w:rsidR="00C33052" w:rsidRPr="0094629F" w:rsidTr="00772D6A">
        <w:tc>
          <w:tcPr>
            <w:tcW w:w="10137" w:type="dxa"/>
            <w:gridSpan w:val="2"/>
          </w:tcPr>
          <w:p w:rsidR="00C33052" w:rsidRPr="0094629F" w:rsidRDefault="00C33052" w:rsidP="00772D6A">
            <w:pPr>
              <w:rPr>
                <w:rFonts w:ascii="Arial" w:hAnsi="Arial" w:cs="Arial"/>
                <w:b/>
                <w:sz w:val="24"/>
                <w:szCs w:val="24"/>
              </w:rPr>
            </w:pPr>
            <w:r w:rsidRPr="0094629F">
              <w:rPr>
                <w:rFonts w:ascii="Arial" w:hAnsi="Arial" w:cs="Arial"/>
                <w:b/>
                <w:sz w:val="24"/>
                <w:szCs w:val="24"/>
              </w:rPr>
              <w:t>Response :</w:t>
            </w:r>
          </w:p>
          <w:p w:rsidR="00C33052" w:rsidRPr="0094629F" w:rsidRDefault="00C33052" w:rsidP="00772D6A">
            <w:pPr>
              <w:rPr>
                <w:rFonts w:ascii="Arial" w:hAnsi="Arial" w:cs="Arial"/>
                <w:sz w:val="24"/>
                <w:szCs w:val="24"/>
              </w:rPr>
            </w:pPr>
          </w:p>
          <w:p w:rsidR="00C33052" w:rsidRPr="0094629F" w:rsidRDefault="00F83449" w:rsidP="00772D6A">
            <w:pPr>
              <w:rPr>
                <w:rFonts w:ascii="Arial" w:hAnsi="Arial" w:cs="Arial"/>
                <w:sz w:val="24"/>
                <w:szCs w:val="24"/>
              </w:rPr>
            </w:pPr>
            <w:r>
              <w:object w:dxaOrig="1550" w:dyaOrig="991">
                <v:shape id="_x0000_i1033" type="#_x0000_t75" style="width:77.25pt;height:49.5pt" o:ole="">
                  <v:imagedata r:id="rId31" o:title=""/>
                </v:shape>
                <o:OLEObject Type="Embed" ProgID="Excel.Sheet.8" ShapeID="_x0000_i1033" DrawAspect="Icon" ObjectID="_1604908925" r:id="rId32"/>
              </w:object>
            </w:r>
          </w:p>
        </w:tc>
      </w:tr>
    </w:tbl>
    <w:p w:rsidR="00C33052" w:rsidRDefault="00C33052" w:rsidP="00D16FB8">
      <w:pPr>
        <w:spacing w:after="0" w:line="240" w:lineRule="auto"/>
        <w:rPr>
          <w:rFonts w:ascii="Arial" w:hAnsi="Arial" w:cs="Arial"/>
          <w:sz w:val="24"/>
          <w:szCs w:val="24"/>
        </w:rPr>
      </w:pPr>
    </w:p>
    <w:p w:rsidR="00EA575D" w:rsidRDefault="00EA575D" w:rsidP="00D16FB8">
      <w:pPr>
        <w:spacing w:after="0" w:line="240" w:lineRule="auto"/>
        <w:rPr>
          <w:rFonts w:ascii="Arial" w:hAnsi="Arial" w:cs="Arial"/>
          <w:sz w:val="24"/>
          <w:szCs w:val="24"/>
        </w:rPr>
      </w:pPr>
    </w:p>
    <w:p w:rsidR="00EA575D" w:rsidRDefault="00EA575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EA575D" w:rsidRPr="0094629F" w:rsidTr="00772D6A">
        <w:tc>
          <w:tcPr>
            <w:tcW w:w="5068" w:type="dxa"/>
          </w:tcPr>
          <w:p w:rsidR="00EA575D" w:rsidRPr="0094629F" w:rsidRDefault="00EA575D"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873B1">
              <w:rPr>
                <w:rFonts w:ascii="Arial" w:hAnsi="Arial" w:cs="Arial"/>
                <w:b/>
                <w:sz w:val="24"/>
                <w:szCs w:val="24"/>
              </w:rPr>
              <w:t>1141</w:t>
            </w:r>
          </w:p>
        </w:tc>
        <w:tc>
          <w:tcPr>
            <w:tcW w:w="5069" w:type="dxa"/>
          </w:tcPr>
          <w:p w:rsidR="00EA575D" w:rsidRPr="0094629F" w:rsidRDefault="00EA575D"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873B1">
              <w:rPr>
                <w:rFonts w:ascii="Arial" w:hAnsi="Arial" w:cs="Arial"/>
                <w:b/>
                <w:sz w:val="24"/>
                <w:szCs w:val="24"/>
              </w:rPr>
              <w:t>17 August 2018</w:t>
            </w:r>
          </w:p>
          <w:p w:rsidR="00EA575D" w:rsidRPr="0094629F" w:rsidRDefault="00EA575D" w:rsidP="00772D6A">
            <w:pPr>
              <w:rPr>
                <w:rFonts w:ascii="Arial" w:hAnsi="Arial" w:cs="Arial"/>
                <w:b/>
                <w:sz w:val="24"/>
                <w:szCs w:val="24"/>
              </w:rPr>
            </w:pPr>
          </w:p>
        </w:tc>
      </w:tr>
      <w:tr w:rsidR="00EA575D" w:rsidRPr="0094629F" w:rsidTr="00772D6A">
        <w:tc>
          <w:tcPr>
            <w:tcW w:w="10137" w:type="dxa"/>
            <w:gridSpan w:val="2"/>
          </w:tcPr>
          <w:p w:rsidR="00EA575D" w:rsidRPr="0094629F" w:rsidRDefault="00EA575D" w:rsidP="00772D6A">
            <w:pPr>
              <w:rPr>
                <w:rFonts w:ascii="Arial" w:hAnsi="Arial" w:cs="Arial"/>
                <w:b/>
                <w:sz w:val="24"/>
                <w:szCs w:val="24"/>
              </w:rPr>
            </w:pPr>
            <w:r w:rsidRPr="0094629F">
              <w:rPr>
                <w:rFonts w:ascii="Arial" w:hAnsi="Arial" w:cs="Arial"/>
                <w:b/>
                <w:sz w:val="24"/>
                <w:szCs w:val="24"/>
              </w:rPr>
              <w:t>Request :</w:t>
            </w:r>
          </w:p>
          <w:p w:rsidR="00EA575D" w:rsidRDefault="00EA575D" w:rsidP="00772D6A">
            <w:pPr>
              <w:rPr>
                <w:rFonts w:ascii="Arial" w:hAnsi="Arial" w:cs="Arial"/>
                <w:sz w:val="24"/>
                <w:szCs w:val="24"/>
              </w:rPr>
            </w:pPr>
          </w:p>
          <w:bookmarkStart w:id="1" w:name="_MON_1596267007"/>
          <w:bookmarkEnd w:id="1"/>
          <w:p w:rsidR="00C873B1" w:rsidRDefault="00C873B1" w:rsidP="00772D6A">
            <w:pPr>
              <w:rPr>
                <w:rFonts w:ascii="Arial" w:hAnsi="Arial" w:cs="Arial"/>
                <w:sz w:val="24"/>
                <w:szCs w:val="24"/>
              </w:rPr>
            </w:pPr>
            <w:r>
              <w:rPr>
                <w:rFonts w:ascii="Arial" w:hAnsi="Arial" w:cs="Arial"/>
                <w:sz w:val="24"/>
                <w:szCs w:val="24"/>
              </w:rPr>
              <w:object w:dxaOrig="1550" w:dyaOrig="991">
                <v:shape id="_x0000_i1034" type="#_x0000_t75" style="width:77.25pt;height:49.5pt" o:ole="">
                  <v:imagedata r:id="rId33" o:title=""/>
                </v:shape>
                <o:OLEObject Type="Embed" ProgID="Word.Document.12" ShapeID="_x0000_i1034" DrawAspect="Icon" ObjectID="_1604908926" r:id="rId34">
                  <o:FieldCodes>\s</o:FieldCodes>
                </o:OLEObject>
              </w:object>
            </w:r>
          </w:p>
          <w:p w:rsidR="00C873B1" w:rsidRPr="0094629F" w:rsidRDefault="00C873B1" w:rsidP="00772D6A">
            <w:pPr>
              <w:rPr>
                <w:rFonts w:ascii="Arial" w:hAnsi="Arial" w:cs="Arial"/>
                <w:sz w:val="24"/>
                <w:szCs w:val="24"/>
              </w:rPr>
            </w:pPr>
          </w:p>
        </w:tc>
      </w:tr>
      <w:tr w:rsidR="00EA575D" w:rsidRPr="0094629F" w:rsidTr="00772D6A">
        <w:tc>
          <w:tcPr>
            <w:tcW w:w="10137" w:type="dxa"/>
            <w:gridSpan w:val="2"/>
          </w:tcPr>
          <w:p w:rsidR="00EA575D" w:rsidRPr="0094629F" w:rsidRDefault="00EA575D" w:rsidP="00772D6A">
            <w:pPr>
              <w:rPr>
                <w:rFonts w:ascii="Arial" w:hAnsi="Arial" w:cs="Arial"/>
                <w:b/>
                <w:sz w:val="24"/>
                <w:szCs w:val="24"/>
              </w:rPr>
            </w:pPr>
            <w:r w:rsidRPr="0094629F">
              <w:rPr>
                <w:rFonts w:ascii="Arial" w:hAnsi="Arial" w:cs="Arial"/>
                <w:b/>
                <w:sz w:val="24"/>
                <w:szCs w:val="24"/>
              </w:rPr>
              <w:t>Response :</w:t>
            </w:r>
            <w:r w:rsidR="00A064B1">
              <w:t xml:space="preserve"> </w:t>
            </w:r>
            <w:r w:rsidR="00A064B1">
              <w:object w:dxaOrig="1550" w:dyaOrig="991">
                <v:shape id="_x0000_i1035" type="#_x0000_t75" style="width:77.25pt;height:49.5pt" o:ole="">
                  <v:imagedata r:id="rId35" o:title=""/>
                </v:shape>
                <o:OLEObject Type="Embed" ProgID="Word.Document.12" ShapeID="_x0000_i1035" DrawAspect="Icon" ObjectID="_1604908927" r:id="rId36">
                  <o:FieldCodes>\s</o:FieldCodes>
                </o:OLEObject>
              </w:object>
            </w:r>
          </w:p>
          <w:p w:rsidR="00EA575D" w:rsidRPr="0094629F" w:rsidRDefault="00EA575D" w:rsidP="00772D6A">
            <w:pPr>
              <w:rPr>
                <w:rFonts w:ascii="Arial" w:hAnsi="Arial" w:cs="Arial"/>
                <w:sz w:val="24"/>
                <w:szCs w:val="24"/>
              </w:rPr>
            </w:pPr>
          </w:p>
          <w:p w:rsidR="00EA575D" w:rsidRPr="0094629F" w:rsidRDefault="00EA575D" w:rsidP="00772D6A">
            <w:pPr>
              <w:rPr>
                <w:rFonts w:ascii="Arial" w:hAnsi="Arial" w:cs="Arial"/>
                <w:sz w:val="24"/>
                <w:szCs w:val="24"/>
              </w:rPr>
            </w:pPr>
          </w:p>
        </w:tc>
      </w:tr>
    </w:tbl>
    <w:p w:rsidR="00EA575D" w:rsidRDefault="00EA575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EA575D" w:rsidRPr="0094629F" w:rsidTr="00772D6A">
        <w:tc>
          <w:tcPr>
            <w:tcW w:w="5068" w:type="dxa"/>
          </w:tcPr>
          <w:p w:rsidR="00EA575D" w:rsidRPr="0094629F" w:rsidRDefault="00EA575D"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A64E6D">
              <w:rPr>
                <w:rFonts w:ascii="Arial" w:hAnsi="Arial" w:cs="Arial"/>
                <w:b/>
                <w:sz w:val="24"/>
                <w:szCs w:val="24"/>
              </w:rPr>
              <w:t>1142</w:t>
            </w:r>
          </w:p>
        </w:tc>
        <w:tc>
          <w:tcPr>
            <w:tcW w:w="5069" w:type="dxa"/>
          </w:tcPr>
          <w:p w:rsidR="00EA575D" w:rsidRPr="0094629F" w:rsidRDefault="00EA575D"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A64E6D">
              <w:rPr>
                <w:rFonts w:ascii="Arial" w:hAnsi="Arial" w:cs="Arial"/>
                <w:b/>
                <w:sz w:val="24"/>
                <w:szCs w:val="24"/>
              </w:rPr>
              <w:t>20 August 2018</w:t>
            </w:r>
          </w:p>
          <w:p w:rsidR="00EA575D" w:rsidRPr="0094629F" w:rsidRDefault="00EA575D" w:rsidP="00772D6A">
            <w:pPr>
              <w:rPr>
                <w:rFonts w:ascii="Arial" w:hAnsi="Arial" w:cs="Arial"/>
                <w:b/>
                <w:sz w:val="24"/>
                <w:szCs w:val="24"/>
              </w:rPr>
            </w:pPr>
          </w:p>
        </w:tc>
      </w:tr>
      <w:tr w:rsidR="00EA575D" w:rsidRPr="0094629F" w:rsidTr="00772D6A">
        <w:tc>
          <w:tcPr>
            <w:tcW w:w="10137" w:type="dxa"/>
            <w:gridSpan w:val="2"/>
          </w:tcPr>
          <w:p w:rsidR="00EA575D" w:rsidRDefault="00EA575D" w:rsidP="00772D6A">
            <w:pPr>
              <w:rPr>
                <w:rFonts w:ascii="Arial" w:hAnsi="Arial" w:cs="Arial"/>
                <w:b/>
                <w:sz w:val="24"/>
                <w:szCs w:val="24"/>
              </w:rPr>
            </w:pPr>
            <w:r w:rsidRPr="0094629F">
              <w:rPr>
                <w:rFonts w:ascii="Arial" w:hAnsi="Arial" w:cs="Arial"/>
                <w:b/>
                <w:sz w:val="24"/>
                <w:szCs w:val="24"/>
              </w:rPr>
              <w:t>Request :</w:t>
            </w:r>
          </w:p>
          <w:p w:rsidR="00A64E6D" w:rsidRDefault="00A64E6D" w:rsidP="00772D6A">
            <w:pPr>
              <w:rPr>
                <w:rFonts w:ascii="Arial" w:hAnsi="Arial" w:cs="Arial"/>
                <w:b/>
                <w:sz w:val="24"/>
                <w:szCs w:val="24"/>
              </w:rPr>
            </w:pPr>
          </w:p>
          <w:p w:rsidR="00A64E6D" w:rsidRPr="00A64E6D" w:rsidRDefault="00A64E6D" w:rsidP="00A64E6D">
            <w:pPr>
              <w:pStyle w:val="ListParagraph"/>
              <w:ind w:hanging="360"/>
              <w:rPr>
                <w:bCs/>
              </w:rPr>
            </w:pPr>
            <w:r w:rsidRPr="00A64E6D">
              <w:rPr>
                <w:bCs/>
              </w:rPr>
              <w:t>1.</w:t>
            </w:r>
            <w:r>
              <w:rPr>
                <w:bCs/>
                <w:sz w:val="14"/>
                <w:szCs w:val="14"/>
              </w:rPr>
              <w:t>    </w:t>
            </w:r>
            <w:r w:rsidRPr="00A64E6D">
              <w:rPr>
                <w:bCs/>
              </w:rPr>
              <w:t>Your CCG’s policy regarding fertility treatment and transgender individuals under the age of 18 years old</w:t>
            </w:r>
          </w:p>
          <w:p w:rsidR="00A64E6D" w:rsidRPr="00A64E6D" w:rsidRDefault="00A64E6D" w:rsidP="00A64E6D">
            <w:pPr>
              <w:pStyle w:val="ListParagraph"/>
              <w:rPr>
                <w:bCs/>
              </w:rPr>
            </w:pPr>
          </w:p>
          <w:p w:rsidR="00A64E6D" w:rsidRPr="00A64E6D" w:rsidRDefault="00A64E6D" w:rsidP="00A64E6D">
            <w:pPr>
              <w:pStyle w:val="ListParagraph"/>
              <w:ind w:hanging="360"/>
              <w:rPr>
                <w:bCs/>
              </w:rPr>
            </w:pPr>
            <w:r w:rsidRPr="00A64E6D">
              <w:rPr>
                <w:bCs/>
              </w:rPr>
              <w:t>2.</w:t>
            </w:r>
            <w:r>
              <w:rPr>
                <w:bCs/>
                <w:sz w:val="14"/>
                <w:szCs w:val="14"/>
              </w:rPr>
              <w:t>    </w:t>
            </w:r>
            <w:r w:rsidRPr="00A64E6D">
              <w:rPr>
                <w:bCs/>
              </w:rPr>
              <w:t xml:space="preserve">Specifically any guideline or policy you use to consider whether a trans applicant under the age of 18 years old should be commissioned for fertility treatment </w:t>
            </w:r>
          </w:p>
          <w:p w:rsidR="00EA575D" w:rsidRPr="0094629F" w:rsidRDefault="00EA575D" w:rsidP="00772D6A">
            <w:pPr>
              <w:rPr>
                <w:rFonts w:ascii="Arial" w:hAnsi="Arial" w:cs="Arial"/>
                <w:sz w:val="24"/>
                <w:szCs w:val="24"/>
              </w:rPr>
            </w:pPr>
          </w:p>
        </w:tc>
      </w:tr>
      <w:tr w:rsidR="00EA575D" w:rsidRPr="0094629F" w:rsidTr="00772D6A">
        <w:tc>
          <w:tcPr>
            <w:tcW w:w="10137" w:type="dxa"/>
            <w:gridSpan w:val="2"/>
          </w:tcPr>
          <w:p w:rsidR="00EA575D" w:rsidRPr="00473293" w:rsidRDefault="00EA575D" w:rsidP="00772D6A">
            <w:pPr>
              <w:rPr>
                <w:rFonts w:ascii="Arial" w:hAnsi="Arial" w:cs="Arial"/>
                <w:b/>
                <w:sz w:val="24"/>
                <w:szCs w:val="24"/>
              </w:rPr>
            </w:pPr>
            <w:r w:rsidRPr="0094629F">
              <w:rPr>
                <w:rFonts w:ascii="Arial" w:hAnsi="Arial" w:cs="Arial"/>
                <w:b/>
                <w:sz w:val="24"/>
                <w:szCs w:val="24"/>
              </w:rPr>
              <w:t>Response :</w:t>
            </w:r>
          </w:p>
          <w:p w:rsidR="00EA575D" w:rsidRPr="00473293" w:rsidRDefault="00473293" w:rsidP="00473293">
            <w:pPr>
              <w:pStyle w:val="NormalWeb"/>
              <w:rPr>
                <w:rFonts w:ascii="Arial" w:hAnsi="Arial" w:cs="Arial"/>
                <w:color w:val="000080"/>
              </w:rPr>
            </w:pPr>
            <w:r>
              <w:rPr>
                <w:rFonts w:ascii="Arial" w:hAnsi="Arial" w:cs="Arial"/>
                <w:color w:val="FF0000"/>
              </w:rPr>
              <w:t>Barnsley CCG are currently considering adopting a policy which would offer this service to patients of reproductive age.</w:t>
            </w:r>
          </w:p>
        </w:tc>
      </w:tr>
    </w:tbl>
    <w:p w:rsidR="00EA575D" w:rsidRDefault="00EA575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EA575D" w:rsidRPr="0094629F" w:rsidTr="00772D6A">
        <w:tc>
          <w:tcPr>
            <w:tcW w:w="5068" w:type="dxa"/>
          </w:tcPr>
          <w:p w:rsidR="00EA575D" w:rsidRPr="0094629F" w:rsidRDefault="00EA575D" w:rsidP="00772D6A">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575EA0">
              <w:rPr>
                <w:rFonts w:ascii="Arial" w:hAnsi="Arial" w:cs="Arial"/>
                <w:b/>
                <w:sz w:val="24"/>
                <w:szCs w:val="24"/>
              </w:rPr>
              <w:t>1143</w:t>
            </w:r>
          </w:p>
        </w:tc>
        <w:tc>
          <w:tcPr>
            <w:tcW w:w="5069" w:type="dxa"/>
          </w:tcPr>
          <w:p w:rsidR="00EA575D" w:rsidRPr="0094629F" w:rsidRDefault="00EA575D"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75EA0">
              <w:rPr>
                <w:rFonts w:ascii="Arial" w:hAnsi="Arial" w:cs="Arial"/>
                <w:b/>
                <w:sz w:val="24"/>
                <w:szCs w:val="24"/>
              </w:rPr>
              <w:t>21 August 2018</w:t>
            </w:r>
          </w:p>
          <w:p w:rsidR="00EA575D" w:rsidRPr="0094629F" w:rsidRDefault="00EA575D" w:rsidP="00772D6A">
            <w:pPr>
              <w:rPr>
                <w:rFonts w:ascii="Arial" w:hAnsi="Arial" w:cs="Arial"/>
                <w:b/>
                <w:sz w:val="24"/>
                <w:szCs w:val="24"/>
              </w:rPr>
            </w:pPr>
          </w:p>
        </w:tc>
      </w:tr>
      <w:tr w:rsidR="00EA575D" w:rsidRPr="0094629F" w:rsidTr="00772D6A">
        <w:tc>
          <w:tcPr>
            <w:tcW w:w="10137" w:type="dxa"/>
            <w:gridSpan w:val="2"/>
          </w:tcPr>
          <w:p w:rsidR="00EA575D" w:rsidRDefault="00EA575D" w:rsidP="00772D6A">
            <w:pPr>
              <w:rPr>
                <w:rFonts w:ascii="Arial" w:hAnsi="Arial" w:cs="Arial"/>
                <w:b/>
                <w:sz w:val="24"/>
                <w:szCs w:val="24"/>
              </w:rPr>
            </w:pPr>
            <w:r w:rsidRPr="0094629F">
              <w:rPr>
                <w:rFonts w:ascii="Arial" w:hAnsi="Arial" w:cs="Arial"/>
                <w:b/>
                <w:sz w:val="24"/>
                <w:szCs w:val="24"/>
              </w:rPr>
              <w:t>Request :</w:t>
            </w:r>
          </w:p>
          <w:p w:rsidR="00575EA0" w:rsidRPr="0094629F" w:rsidRDefault="00575EA0" w:rsidP="00772D6A">
            <w:pPr>
              <w:rPr>
                <w:rFonts w:ascii="Arial" w:hAnsi="Arial" w:cs="Arial"/>
                <w:b/>
                <w:sz w:val="24"/>
                <w:szCs w:val="24"/>
              </w:rPr>
            </w:pP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xml:space="preserve">1. </w:t>
            </w:r>
            <w:r w:rsidR="000E14C4">
              <w:rPr>
                <w:rFonts w:ascii="Arial" w:hAnsi="Arial" w:cs="Arial"/>
                <w:color w:val="000000"/>
                <w:sz w:val="24"/>
                <w:lang w:val="en-US"/>
              </w:rPr>
              <w:tab/>
            </w:r>
            <w:r w:rsidRPr="00575EA0">
              <w:rPr>
                <w:rFonts w:ascii="Arial" w:hAnsi="Arial" w:cs="Arial"/>
                <w:color w:val="000000"/>
                <w:sz w:val="24"/>
                <w:lang w:val="en-US"/>
              </w:rPr>
              <w:t>Has your CCG(s) implemented direct booking of in-hours GP appointments from NHS 111?</w:t>
            </w: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w:t>
            </w: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xml:space="preserve">2. </w:t>
            </w:r>
            <w:r w:rsidR="000E14C4">
              <w:rPr>
                <w:rFonts w:ascii="Arial" w:hAnsi="Arial" w:cs="Arial"/>
                <w:color w:val="000000"/>
                <w:sz w:val="24"/>
                <w:lang w:val="en-US"/>
              </w:rPr>
              <w:tab/>
            </w:r>
            <w:r w:rsidRPr="00575EA0">
              <w:rPr>
                <w:rFonts w:ascii="Arial" w:hAnsi="Arial" w:cs="Arial"/>
                <w:color w:val="000000"/>
                <w:sz w:val="24"/>
                <w:lang w:val="en-US"/>
              </w:rPr>
              <w:t xml:space="preserve">What percentage of callers to NHS 111 </w:t>
            </w:r>
            <w:proofErr w:type="gramStart"/>
            <w:r w:rsidRPr="00575EA0">
              <w:rPr>
                <w:rFonts w:ascii="Arial" w:hAnsi="Arial" w:cs="Arial"/>
                <w:color w:val="000000"/>
                <w:sz w:val="24"/>
                <w:lang w:val="en-US"/>
              </w:rPr>
              <w:t>are</w:t>
            </w:r>
            <w:proofErr w:type="gramEnd"/>
            <w:r w:rsidRPr="00575EA0">
              <w:rPr>
                <w:rFonts w:ascii="Arial" w:hAnsi="Arial" w:cs="Arial"/>
                <w:color w:val="000000"/>
                <w:sz w:val="24"/>
                <w:lang w:val="en-US"/>
              </w:rPr>
              <w:t xml:space="preserve"> given the option of booking an in-hours GP appointment?</w:t>
            </w: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w:t>
            </w: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xml:space="preserve">3. </w:t>
            </w:r>
            <w:r w:rsidR="000E14C4">
              <w:rPr>
                <w:rFonts w:ascii="Arial" w:hAnsi="Arial" w:cs="Arial"/>
                <w:color w:val="000000"/>
                <w:sz w:val="24"/>
                <w:lang w:val="en-US"/>
              </w:rPr>
              <w:tab/>
            </w:r>
            <w:r w:rsidRPr="00575EA0">
              <w:rPr>
                <w:rFonts w:ascii="Arial" w:hAnsi="Arial" w:cs="Arial"/>
                <w:color w:val="000000"/>
                <w:sz w:val="24"/>
                <w:lang w:val="en-US"/>
              </w:rPr>
              <w:t xml:space="preserve">What percentage of the callers that are offered the </w:t>
            </w:r>
            <w:proofErr w:type="gramStart"/>
            <w:r w:rsidRPr="00575EA0">
              <w:rPr>
                <w:rFonts w:ascii="Arial" w:hAnsi="Arial" w:cs="Arial"/>
                <w:color w:val="000000"/>
                <w:sz w:val="24"/>
                <w:lang w:val="en-US"/>
              </w:rPr>
              <w:t>option</w:t>
            </w:r>
            <w:proofErr w:type="gramEnd"/>
            <w:r w:rsidRPr="00575EA0">
              <w:rPr>
                <w:rFonts w:ascii="Arial" w:hAnsi="Arial" w:cs="Arial"/>
                <w:color w:val="000000"/>
                <w:sz w:val="24"/>
                <w:lang w:val="en-US"/>
              </w:rPr>
              <w:t xml:space="preserve"> of booking an in-hours GP appointment take up the offer?</w:t>
            </w:r>
          </w:p>
          <w:p w:rsidR="00575EA0" w:rsidRDefault="00575EA0" w:rsidP="000E14C4">
            <w:pPr>
              <w:ind w:left="709" w:hanging="331"/>
              <w:rPr>
                <w:rFonts w:ascii="Arial" w:hAnsi="Arial" w:cs="Arial"/>
                <w:color w:val="000000"/>
                <w:sz w:val="24"/>
                <w:lang w:val="en-US"/>
              </w:rPr>
            </w:pPr>
            <w:r w:rsidRPr="00575EA0">
              <w:rPr>
                <w:rFonts w:ascii="Arial" w:hAnsi="Arial" w:cs="Arial"/>
                <w:color w:val="000000"/>
                <w:sz w:val="24"/>
                <w:lang w:val="en-US"/>
              </w:rPr>
              <w:t> </w:t>
            </w:r>
          </w:p>
          <w:p w:rsidR="00984A0F" w:rsidRPr="00575EA0" w:rsidRDefault="00984A0F" w:rsidP="000E14C4">
            <w:pPr>
              <w:ind w:left="709" w:hanging="331"/>
              <w:rPr>
                <w:rFonts w:ascii="Arial" w:hAnsi="Arial" w:cs="Arial"/>
                <w:color w:val="000000"/>
                <w:sz w:val="24"/>
              </w:rPr>
            </w:pP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xml:space="preserve">4. </w:t>
            </w:r>
            <w:r w:rsidR="000E14C4">
              <w:rPr>
                <w:rFonts w:ascii="Arial" w:hAnsi="Arial" w:cs="Arial"/>
                <w:color w:val="000000"/>
                <w:sz w:val="24"/>
                <w:lang w:val="en-US"/>
              </w:rPr>
              <w:tab/>
            </w:r>
            <w:r w:rsidRPr="00575EA0">
              <w:rPr>
                <w:rFonts w:ascii="Arial" w:hAnsi="Arial" w:cs="Arial"/>
                <w:color w:val="000000"/>
                <w:sz w:val="24"/>
                <w:lang w:val="en-US"/>
              </w:rPr>
              <w:t>How many GP appointments in your CCG(s) are reserved for NHS 111 direct booking?</w:t>
            </w: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w:t>
            </w:r>
          </w:p>
          <w:p w:rsidR="00575EA0" w:rsidRPr="00575EA0" w:rsidRDefault="00575EA0" w:rsidP="000E14C4">
            <w:pPr>
              <w:ind w:left="709" w:hanging="331"/>
              <w:rPr>
                <w:rFonts w:ascii="Arial" w:hAnsi="Arial" w:cs="Arial"/>
                <w:color w:val="000000"/>
                <w:sz w:val="24"/>
              </w:rPr>
            </w:pPr>
            <w:r w:rsidRPr="00575EA0">
              <w:rPr>
                <w:rFonts w:ascii="Arial" w:hAnsi="Arial" w:cs="Arial"/>
                <w:color w:val="000000"/>
                <w:sz w:val="24"/>
                <w:lang w:val="en-US"/>
              </w:rPr>
              <w:t xml:space="preserve">5. </w:t>
            </w:r>
            <w:r w:rsidR="000E14C4">
              <w:rPr>
                <w:rFonts w:ascii="Arial" w:hAnsi="Arial" w:cs="Arial"/>
                <w:color w:val="000000"/>
                <w:sz w:val="24"/>
                <w:lang w:val="en-US"/>
              </w:rPr>
              <w:tab/>
            </w:r>
            <w:r w:rsidRPr="00575EA0">
              <w:rPr>
                <w:rFonts w:ascii="Arial" w:hAnsi="Arial" w:cs="Arial"/>
                <w:color w:val="000000"/>
                <w:sz w:val="24"/>
                <w:lang w:val="en-US"/>
              </w:rPr>
              <w:t>Of the in-hours GP appointments that are reserved for NHS 111, how many are booked through the direct booking service? </w:t>
            </w:r>
          </w:p>
          <w:p w:rsidR="00575EA0" w:rsidRPr="0094629F" w:rsidRDefault="00575EA0" w:rsidP="00772D6A">
            <w:pPr>
              <w:rPr>
                <w:rFonts w:ascii="Arial" w:hAnsi="Arial" w:cs="Arial"/>
                <w:sz w:val="24"/>
                <w:szCs w:val="24"/>
              </w:rPr>
            </w:pPr>
          </w:p>
        </w:tc>
      </w:tr>
      <w:tr w:rsidR="00EA575D" w:rsidRPr="0094629F" w:rsidTr="00772D6A">
        <w:tc>
          <w:tcPr>
            <w:tcW w:w="10137" w:type="dxa"/>
            <w:gridSpan w:val="2"/>
          </w:tcPr>
          <w:p w:rsidR="00EA575D" w:rsidRPr="0094629F" w:rsidRDefault="00EA575D" w:rsidP="00772D6A">
            <w:pPr>
              <w:rPr>
                <w:rFonts w:ascii="Arial" w:hAnsi="Arial" w:cs="Arial"/>
                <w:b/>
                <w:sz w:val="24"/>
                <w:szCs w:val="24"/>
              </w:rPr>
            </w:pPr>
            <w:r w:rsidRPr="0094629F">
              <w:rPr>
                <w:rFonts w:ascii="Arial" w:hAnsi="Arial" w:cs="Arial"/>
                <w:b/>
                <w:sz w:val="24"/>
                <w:szCs w:val="24"/>
              </w:rPr>
              <w:t>Response :</w:t>
            </w:r>
          </w:p>
          <w:p w:rsidR="00EA575D" w:rsidRPr="0094629F" w:rsidRDefault="00EA575D" w:rsidP="00772D6A">
            <w:pPr>
              <w:rPr>
                <w:rFonts w:ascii="Arial" w:hAnsi="Arial" w:cs="Arial"/>
                <w:sz w:val="24"/>
                <w:szCs w:val="24"/>
              </w:rPr>
            </w:pPr>
          </w:p>
          <w:p w:rsidR="00EA575D" w:rsidRPr="0094629F" w:rsidRDefault="00D80208" w:rsidP="00772D6A">
            <w:pPr>
              <w:rPr>
                <w:rFonts w:ascii="Arial" w:hAnsi="Arial" w:cs="Arial"/>
                <w:sz w:val="24"/>
                <w:szCs w:val="24"/>
              </w:rPr>
            </w:pPr>
            <w:r>
              <w:object w:dxaOrig="1550" w:dyaOrig="991">
                <v:shape id="_x0000_i1036" type="#_x0000_t75" style="width:77.25pt;height:49.5pt" o:ole="">
                  <v:imagedata r:id="rId37" o:title=""/>
                </v:shape>
                <o:OLEObject Type="Embed" ProgID="Excel.Sheet.12" ShapeID="_x0000_i1036" DrawAspect="Icon" ObjectID="_1604908928" r:id="rId38"/>
              </w:object>
            </w:r>
          </w:p>
        </w:tc>
      </w:tr>
    </w:tbl>
    <w:p w:rsidR="00EA575D" w:rsidRDefault="00EA575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138"/>
        <w:gridCol w:w="4999"/>
      </w:tblGrid>
      <w:tr w:rsidR="00EA575D" w:rsidRPr="0094629F" w:rsidTr="00772D6A">
        <w:tc>
          <w:tcPr>
            <w:tcW w:w="5068" w:type="dxa"/>
          </w:tcPr>
          <w:p w:rsidR="00EA575D" w:rsidRPr="0094629F" w:rsidRDefault="00EA575D"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C0907">
              <w:rPr>
                <w:rFonts w:ascii="Arial" w:hAnsi="Arial" w:cs="Arial"/>
                <w:b/>
                <w:sz w:val="24"/>
                <w:szCs w:val="24"/>
              </w:rPr>
              <w:t>1144</w:t>
            </w:r>
          </w:p>
        </w:tc>
        <w:tc>
          <w:tcPr>
            <w:tcW w:w="5069" w:type="dxa"/>
          </w:tcPr>
          <w:p w:rsidR="00EA575D" w:rsidRPr="0094629F" w:rsidRDefault="00EA575D"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C0907">
              <w:rPr>
                <w:rFonts w:ascii="Arial" w:hAnsi="Arial" w:cs="Arial"/>
                <w:b/>
                <w:sz w:val="24"/>
                <w:szCs w:val="24"/>
              </w:rPr>
              <w:t>29 August 2018</w:t>
            </w:r>
          </w:p>
          <w:p w:rsidR="00EA575D" w:rsidRPr="0094629F" w:rsidRDefault="00EA575D" w:rsidP="00772D6A">
            <w:pPr>
              <w:rPr>
                <w:rFonts w:ascii="Arial" w:hAnsi="Arial" w:cs="Arial"/>
                <w:b/>
                <w:sz w:val="24"/>
                <w:szCs w:val="24"/>
              </w:rPr>
            </w:pPr>
          </w:p>
        </w:tc>
      </w:tr>
      <w:tr w:rsidR="00EA575D" w:rsidRPr="0094629F" w:rsidTr="00772D6A">
        <w:tc>
          <w:tcPr>
            <w:tcW w:w="10137" w:type="dxa"/>
            <w:gridSpan w:val="2"/>
          </w:tcPr>
          <w:p w:rsidR="00EA575D" w:rsidRPr="0094629F" w:rsidRDefault="00EA575D" w:rsidP="00772D6A">
            <w:pPr>
              <w:rPr>
                <w:rFonts w:ascii="Arial" w:hAnsi="Arial" w:cs="Arial"/>
                <w:b/>
                <w:sz w:val="24"/>
                <w:szCs w:val="24"/>
              </w:rPr>
            </w:pPr>
            <w:r w:rsidRPr="0094629F">
              <w:rPr>
                <w:rFonts w:ascii="Arial" w:hAnsi="Arial" w:cs="Arial"/>
                <w:b/>
                <w:sz w:val="24"/>
                <w:szCs w:val="24"/>
              </w:rPr>
              <w:t>Request :</w:t>
            </w:r>
          </w:p>
          <w:p w:rsidR="00EC0907" w:rsidRPr="00EC0907" w:rsidRDefault="00EC0907" w:rsidP="00EC0907">
            <w:pPr>
              <w:rPr>
                <w:rFonts w:ascii="Arial" w:hAnsi="Arial" w:cs="Arial"/>
                <w:sz w:val="24"/>
                <w:szCs w:val="24"/>
              </w:rPr>
            </w:pPr>
            <w:r w:rsidRPr="00EC0907">
              <w:rPr>
                <w:rFonts w:ascii="Arial" w:hAnsi="Arial" w:cs="Arial"/>
                <w:sz w:val="24"/>
                <w:szCs w:val="24"/>
              </w:rPr>
              <w:t>A.</w:t>
            </w:r>
            <w:r w:rsidRPr="00EC0907">
              <w:rPr>
                <w:rFonts w:ascii="Arial" w:hAnsi="Arial" w:cs="Arial"/>
                <w:sz w:val="24"/>
                <w:szCs w:val="24"/>
              </w:rPr>
              <w:tab/>
              <w:t xml:space="preserve">Can you please provide the name(s) of NHS providers you commission mental health </w:t>
            </w:r>
            <w:r w:rsidR="000E14C4">
              <w:rPr>
                <w:rFonts w:ascii="Arial" w:hAnsi="Arial" w:cs="Arial"/>
                <w:sz w:val="24"/>
                <w:szCs w:val="24"/>
              </w:rPr>
              <w:tab/>
            </w:r>
            <w:r w:rsidRPr="00EC0907">
              <w:rPr>
                <w:rFonts w:ascii="Arial" w:hAnsi="Arial" w:cs="Arial"/>
                <w:sz w:val="24"/>
                <w:szCs w:val="24"/>
              </w:rPr>
              <w:t>inpatient beds from?</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B.</w:t>
            </w:r>
            <w:r w:rsidRPr="00EC0907">
              <w:rPr>
                <w:rFonts w:ascii="Arial" w:hAnsi="Arial" w:cs="Arial"/>
                <w:sz w:val="24"/>
                <w:szCs w:val="24"/>
              </w:rPr>
              <w:tab/>
              <w:t xml:space="preserve">Can you please provide the name(s) of non-NHS providers you commission mental </w:t>
            </w:r>
            <w:r w:rsidR="000E14C4">
              <w:rPr>
                <w:rFonts w:ascii="Arial" w:hAnsi="Arial" w:cs="Arial"/>
                <w:sz w:val="24"/>
                <w:szCs w:val="24"/>
              </w:rPr>
              <w:tab/>
            </w:r>
            <w:r w:rsidRPr="00EC0907">
              <w:rPr>
                <w:rFonts w:ascii="Arial" w:hAnsi="Arial" w:cs="Arial"/>
                <w:sz w:val="24"/>
                <w:szCs w:val="24"/>
              </w:rPr>
              <w:t>health inpatient beds from?</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C.</w:t>
            </w:r>
            <w:r w:rsidRPr="00EC0907">
              <w:rPr>
                <w:rFonts w:ascii="Arial" w:hAnsi="Arial" w:cs="Arial"/>
                <w:sz w:val="24"/>
                <w:szCs w:val="24"/>
              </w:rPr>
              <w:tab/>
              <w:t xml:space="preserve">What was your total annual spend on mental health services for the financial years </w:t>
            </w:r>
            <w:r w:rsidR="000E14C4">
              <w:rPr>
                <w:rFonts w:ascii="Arial" w:hAnsi="Arial" w:cs="Arial"/>
                <w:sz w:val="24"/>
                <w:szCs w:val="24"/>
              </w:rPr>
              <w:tab/>
            </w:r>
            <w:r w:rsidRPr="00EC0907">
              <w:rPr>
                <w:rFonts w:ascii="Arial" w:hAnsi="Arial" w:cs="Arial"/>
                <w:sz w:val="24"/>
                <w:szCs w:val="24"/>
              </w:rPr>
              <w:t xml:space="preserve">2013/14 to 2017/18  </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D.</w:t>
            </w:r>
            <w:r w:rsidRPr="00EC0907">
              <w:rPr>
                <w:rFonts w:ascii="Arial" w:hAnsi="Arial" w:cs="Arial"/>
                <w:sz w:val="24"/>
                <w:szCs w:val="24"/>
              </w:rPr>
              <w:tab/>
              <w:t>What is your planned spend for mental health services for the financial year, 2018/19?</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E.</w:t>
            </w:r>
            <w:r w:rsidRPr="00EC0907">
              <w:rPr>
                <w:rFonts w:ascii="Arial" w:hAnsi="Arial" w:cs="Arial"/>
                <w:sz w:val="24"/>
                <w:szCs w:val="24"/>
              </w:rPr>
              <w:tab/>
              <w:t xml:space="preserve">Can you please provide the current number of: (please indicate the year this </w:t>
            </w:r>
            <w:r w:rsidR="000E14C4">
              <w:rPr>
                <w:rFonts w:ascii="Arial" w:hAnsi="Arial" w:cs="Arial"/>
                <w:sz w:val="24"/>
                <w:szCs w:val="24"/>
              </w:rPr>
              <w:tab/>
            </w:r>
            <w:r w:rsidRPr="00EC0907">
              <w:rPr>
                <w:rFonts w:ascii="Arial" w:hAnsi="Arial" w:cs="Arial"/>
                <w:sz w:val="24"/>
                <w:szCs w:val="24"/>
              </w:rPr>
              <w:t>information refers to)</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t>I.</w:t>
            </w:r>
            <w:r w:rsidRPr="00EC0907">
              <w:rPr>
                <w:rFonts w:ascii="Arial" w:hAnsi="Arial" w:cs="Arial"/>
                <w:sz w:val="24"/>
                <w:szCs w:val="24"/>
              </w:rPr>
              <w:tab/>
              <w:t>Acute mental beds commissioned</w:t>
            </w:r>
          </w:p>
          <w:p w:rsidR="00EC0907" w:rsidRPr="00EC0907" w:rsidRDefault="00DE5C95" w:rsidP="000E14C4">
            <w:pPr>
              <w:ind w:firstLine="426"/>
              <w:rPr>
                <w:rFonts w:ascii="Arial" w:hAnsi="Arial" w:cs="Arial"/>
                <w:sz w:val="24"/>
                <w:szCs w:val="24"/>
              </w:rPr>
            </w:pPr>
            <w:r>
              <w:rPr>
                <w:rFonts w:ascii="Arial" w:hAnsi="Arial" w:cs="Arial"/>
                <w:sz w:val="24"/>
                <w:szCs w:val="24"/>
              </w:rPr>
              <w:t>II.</w:t>
            </w:r>
            <w:r>
              <w:rPr>
                <w:rFonts w:ascii="Arial" w:hAnsi="Arial" w:cs="Arial"/>
                <w:sz w:val="24"/>
                <w:szCs w:val="24"/>
              </w:rPr>
              <w:tab/>
              <w:t xml:space="preserve">Rehabilitation </w:t>
            </w:r>
            <w:r w:rsidR="00EC0907" w:rsidRPr="00EC0907">
              <w:rPr>
                <w:rFonts w:ascii="Arial" w:hAnsi="Arial" w:cs="Arial"/>
                <w:sz w:val="24"/>
                <w:szCs w:val="24"/>
              </w:rPr>
              <w:t xml:space="preserve">mental health beds commissioned </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F.</w:t>
            </w:r>
            <w:r w:rsidRPr="00EC0907">
              <w:rPr>
                <w:rFonts w:ascii="Arial" w:hAnsi="Arial" w:cs="Arial"/>
                <w:sz w:val="24"/>
                <w:szCs w:val="24"/>
              </w:rPr>
              <w:tab/>
              <w:t>Can you please provide the past number of:</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t>I.</w:t>
            </w:r>
            <w:r w:rsidRPr="00EC0907">
              <w:rPr>
                <w:rFonts w:ascii="Arial" w:hAnsi="Arial" w:cs="Arial"/>
                <w:sz w:val="24"/>
                <w:szCs w:val="24"/>
              </w:rPr>
              <w:tab/>
              <w:t xml:space="preserve">Acute mental beds commissioned since 2013/14 </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t>II.</w:t>
            </w:r>
            <w:r w:rsidRPr="00EC0907">
              <w:rPr>
                <w:rFonts w:ascii="Arial" w:hAnsi="Arial" w:cs="Arial"/>
                <w:sz w:val="24"/>
                <w:szCs w:val="24"/>
              </w:rPr>
              <w:tab/>
              <w:t>Rehabilitation mental health beds commissioned 2013/14</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G.</w:t>
            </w:r>
            <w:r w:rsidRPr="00EC0907">
              <w:rPr>
                <w:rFonts w:ascii="Arial" w:hAnsi="Arial" w:cs="Arial"/>
                <w:sz w:val="24"/>
                <w:szCs w:val="24"/>
              </w:rPr>
              <w:tab/>
              <w:t xml:space="preserve">Can you please provide information on the current per diem price paid for: (please </w:t>
            </w:r>
            <w:r w:rsidR="000E14C4">
              <w:rPr>
                <w:rFonts w:ascii="Arial" w:hAnsi="Arial" w:cs="Arial"/>
                <w:sz w:val="24"/>
                <w:szCs w:val="24"/>
              </w:rPr>
              <w:tab/>
            </w:r>
            <w:r w:rsidRPr="00EC0907">
              <w:rPr>
                <w:rFonts w:ascii="Arial" w:hAnsi="Arial" w:cs="Arial"/>
                <w:sz w:val="24"/>
                <w:szCs w:val="24"/>
              </w:rPr>
              <w:t>indicate the year this information refers to)</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t>I.</w:t>
            </w:r>
            <w:r w:rsidRPr="00EC0907">
              <w:rPr>
                <w:rFonts w:ascii="Arial" w:hAnsi="Arial" w:cs="Arial"/>
                <w:sz w:val="24"/>
                <w:szCs w:val="24"/>
              </w:rPr>
              <w:tab/>
              <w:t>Acute mental health beds provided by NHS providers</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lastRenderedPageBreak/>
              <w:t>II.</w:t>
            </w:r>
            <w:r w:rsidRPr="00EC0907">
              <w:rPr>
                <w:rFonts w:ascii="Arial" w:hAnsi="Arial" w:cs="Arial"/>
                <w:sz w:val="24"/>
                <w:szCs w:val="24"/>
              </w:rPr>
              <w:tab/>
              <w:t>Acute mental health beds provided by non-NHS providers</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t>III.</w:t>
            </w:r>
            <w:r w:rsidRPr="00EC0907">
              <w:rPr>
                <w:rFonts w:ascii="Arial" w:hAnsi="Arial" w:cs="Arial"/>
                <w:sz w:val="24"/>
                <w:szCs w:val="24"/>
              </w:rPr>
              <w:tab/>
              <w:t>Rehabilitation mental health beds provided by NHS providers</w:t>
            </w:r>
          </w:p>
          <w:p w:rsidR="00EC0907" w:rsidRPr="00EC0907" w:rsidRDefault="00EC0907" w:rsidP="000E14C4">
            <w:pPr>
              <w:ind w:firstLine="426"/>
              <w:rPr>
                <w:rFonts w:ascii="Arial" w:hAnsi="Arial" w:cs="Arial"/>
                <w:sz w:val="24"/>
                <w:szCs w:val="24"/>
              </w:rPr>
            </w:pPr>
            <w:r w:rsidRPr="00EC0907">
              <w:rPr>
                <w:rFonts w:ascii="Arial" w:hAnsi="Arial" w:cs="Arial"/>
                <w:sz w:val="24"/>
                <w:szCs w:val="24"/>
              </w:rPr>
              <w:t>IV.</w:t>
            </w:r>
            <w:r w:rsidRPr="00EC0907">
              <w:rPr>
                <w:rFonts w:ascii="Arial" w:hAnsi="Arial" w:cs="Arial"/>
                <w:sz w:val="24"/>
                <w:szCs w:val="24"/>
              </w:rPr>
              <w:tab/>
              <w:t>Rehabilitation mental health beds provided by non-NHS providers</w:t>
            </w:r>
          </w:p>
          <w:p w:rsidR="00EC0907" w:rsidRPr="00EC0907" w:rsidRDefault="00EC0907" w:rsidP="00EC0907">
            <w:pPr>
              <w:rPr>
                <w:rFonts w:ascii="Arial" w:hAnsi="Arial" w:cs="Arial"/>
                <w:sz w:val="24"/>
                <w:szCs w:val="24"/>
              </w:rPr>
            </w:pPr>
          </w:p>
          <w:p w:rsidR="00EC0907" w:rsidRPr="00EC0907" w:rsidRDefault="00EC0907" w:rsidP="00EC0907">
            <w:pPr>
              <w:rPr>
                <w:rFonts w:ascii="Arial" w:hAnsi="Arial" w:cs="Arial"/>
                <w:sz w:val="24"/>
                <w:szCs w:val="24"/>
              </w:rPr>
            </w:pPr>
            <w:r w:rsidRPr="00EC0907">
              <w:rPr>
                <w:rFonts w:ascii="Arial" w:hAnsi="Arial" w:cs="Arial"/>
                <w:sz w:val="24"/>
                <w:szCs w:val="24"/>
              </w:rPr>
              <w:t>H.</w:t>
            </w:r>
            <w:r w:rsidRPr="00EC0907">
              <w:rPr>
                <w:rFonts w:ascii="Arial" w:hAnsi="Arial" w:cs="Arial"/>
                <w:sz w:val="24"/>
                <w:szCs w:val="24"/>
              </w:rPr>
              <w:tab/>
              <w:t>Can you please provide information on the per diem price paid for:</w:t>
            </w:r>
          </w:p>
          <w:p w:rsidR="00EC0907" w:rsidRPr="00EC0907" w:rsidRDefault="00EC0907" w:rsidP="000E14C4">
            <w:pPr>
              <w:ind w:left="426"/>
              <w:rPr>
                <w:rFonts w:ascii="Arial" w:hAnsi="Arial" w:cs="Arial"/>
                <w:sz w:val="24"/>
                <w:szCs w:val="24"/>
              </w:rPr>
            </w:pPr>
            <w:r w:rsidRPr="00EC0907">
              <w:rPr>
                <w:rFonts w:ascii="Arial" w:hAnsi="Arial" w:cs="Arial"/>
                <w:sz w:val="24"/>
                <w:szCs w:val="24"/>
              </w:rPr>
              <w:t>I.</w:t>
            </w:r>
            <w:r w:rsidRPr="00EC0907">
              <w:rPr>
                <w:rFonts w:ascii="Arial" w:hAnsi="Arial" w:cs="Arial"/>
                <w:sz w:val="24"/>
                <w:szCs w:val="24"/>
              </w:rPr>
              <w:tab/>
              <w:t xml:space="preserve">Acute mental health beds provided by NHS providers for each financial year since </w:t>
            </w:r>
            <w:r w:rsidR="000E14C4">
              <w:rPr>
                <w:rFonts w:ascii="Arial" w:hAnsi="Arial" w:cs="Arial"/>
                <w:sz w:val="24"/>
                <w:szCs w:val="24"/>
              </w:rPr>
              <w:tab/>
            </w:r>
            <w:r w:rsidRPr="00EC0907">
              <w:rPr>
                <w:rFonts w:ascii="Arial" w:hAnsi="Arial" w:cs="Arial"/>
                <w:sz w:val="24"/>
                <w:szCs w:val="24"/>
              </w:rPr>
              <w:t>2013/14</w:t>
            </w:r>
          </w:p>
          <w:p w:rsidR="00EC0907" w:rsidRPr="00EC0907" w:rsidRDefault="00EC0907" w:rsidP="000E14C4">
            <w:pPr>
              <w:ind w:left="426"/>
              <w:rPr>
                <w:rFonts w:ascii="Arial" w:hAnsi="Arial" w:cs="Arial"/>
                <w:sz w:val="24"/>
                <w:szCs w:val="24"/>
              </w:rPr>
            </w:pPr>
            <w:r w:rsidRPr="00EC0907">
              <w:rPr>
                <w:rFonts w:ascii="Arial" w:hAnsi="Arial" w:cs="Arial"/>
                <w:sz w:val="24"/>
                <w:szCs w:val="24"/>
              </w:rPr>
              <w:t>II.</w:t>
            </w:r>
            <w:r w:rsidRPr="00EC0907">
              <w:rPr>
                <w:rFonts w:ascii="Arial" w:hAnsi="Arial" w:cs="Arial"/>
                <w:sz w:val="24"/>
                <w:szCs w:val="24"/>
              </w:rPr>
              <w:tab/>
              <w:t xml:space="preserve">Acute mental health beds provided by non-NHS providers for each financial year since </w:t>
            </w:r>
            <w:r w:rsidR="000E14C4">
              <w:rPr>
                <w:rFonts w:ascii="Arial" w:hAnsi="Arial" w:cs="Arial"/>
                <w:sz w:val="24"/>
                <w:szCs w:val="24"/>
              </w:rPr>
              <w:tab/>
            </w:r>
            <w:r w:rsidRPr="00EC0907">
              <w:rPr>
                <w:rFonts w:ascii="Arial" w:hAnsi="Arial" w:cs="Arial"/>
                <w:sz w:val="24"/>
                <w:szCs w:val="24"/>
              </w:rPr>
              <w:t>2013/14</w:t>
            </w:r>
          </w:p>
          <w:p w:rsidR="00EC0907" w:rsidRPr="00EC0907" w:rsidRDefault="00EC0907" w:rsidP="000E14C4">
            <w:pPr>
              <w:ind w:left="426"/>
              <w:rPr>
                <w:rFonts w:ascii="Arial" w:hAnsi="Arial" w:cs="Arial"/>
                <w:sz w:val="24"/>
                <w:szCs w:val="24"/>
              </w:rPr>
            </w:pPr>
            <w:r w:rsidRPr="00EC0907">
              <w:rPr>
                <w:rFonts w:ascii="Arial" w:hAnsi="Arial" w:cs="Arial"/>
                <w:sz w:val="24"/>
                <w:szCs w:val="24"/>
              </w:rPr>
              <w:t>III.</w:t>
            </w:r>
            <w:r w:rsidRPr="00EC0907">
              <w:rPr>
                <w:rFonts w:ascii="Arial" w:hAnsi="Arial" w:cs="Arial"/>
                <w:sz w:val="24"/>
                <w:szCs w:val="24"/>
              </w:rPr>
              <w:tab/>
              <w:t xml:space="preserve">Rehabilitation mental health beds provided by NHS providers for each financial year </w:t>
            </w:r>
            <w:r w:rsidR="000E14C4">
              <w:rPr>
                <w:rFonts w:ascii="Arial" w:hAnsi="Arial" w:cs="Arial"/>
                <w:sz w:val="24"/>
                <w:szCs w:val="24"/>
              </w:rPr>
              <w:tab/>
            </w:r>
            <w:r w:rsidRPr="00EC0907">
              <w:rPr>
                <w:rFonts w:ascii="Arial" w:hAnsi="Arial" w:cs="Arial"/>
                <w:sz w:val="24"/>
                <w:szCs w:val="24"/>
              </w:rPr>
              <w:t>since 2013/14</w:t>
            </w:r>
          </w:p>
          <w:p w:rsidR="00EA575D" w:rsidRDefault="00EC0907" w:rsidP="000E14C4">
            <w:pPr>
              <w:ind w:left="426"/>
              <w:rPr>
                <w:rFonts w:ascii="Arial" w:hAnsi="Arial" w:cs="Arial"/>
                <w:sz w:val="24"/>
                <w:szCs w:val="24"/>
              </w:rPr>
            </w:pPr>
            <w:r w:rsidRPr="00EC0907">
              <w:rPr>
                <w:rFonts w:ascii="Arial" w:hAnsi="Arial" w:cs="Arial"/>
                <w:sz w:val="24"/>
                <w:szCs w:val="24"/>
              </w:rPr>
              <w:t>IV.</w:t>
            </w:r>
            <w:r w:rsidRPr="00EC0907">
              <w:rPr>
                <w:rFonts w:ascii="Arial" w:hAnsi="Arial" w:cs="Arial"/>
                <w:sz w:val="24"/>
                <w:szCs w:val="24"/>
              </w:rPr>
              <w:tab/>
              <w:t xml:space="preserve">Rehabilitation mental health beds provided by non-NHS providers for each financial </w:t>
            </w:r>
            <w:r w:rsidR="000E14C4">
              <w:rPr>
                <w:rFonts w:ascii="Arial" w:hAnsi="Arial" w:cs="Arial"/>
                <w:sz w:val="24"/>
                <w:szCs w:val="24"/>
              </w:rPr>
              <w:tab/>
            </w:r>
            <w:r w:rsidRPr="00EC0907">
              <w:rPr>
                <w:rFonts w:ascii="Arial" w:hAnsi="Arial" w:cs="Arial"/>
                <w:sz w:val="24"/>
                <w:szCs w:val="24"/>
              </w:rPr>
              <w:t>year since 2013/14</w:t>
            </w:r>
          </w:p>
          <w:p w:rsidR="00EC0907" w:rsidRPr="0094629F" w:rsidRDefault="00EC0907" w:rsidP="00EC0907">
            <w:pPr>
              <w:rPr>
                <w:rFonts w:ascii="Arial" w:hAnsi="Arial" w:cs="Arial"/>
                <w:sz w:val="24"/>
                <w:szCs w:val="24"/>
              </w:rPr>
            </w:pPr>
          </w:p>
        </w:tc>
      </w:tr>
      <w:tr w:rsidR="00EA575D" w:rsidRPr="0094629F" w:rsidTr="00772D6A">
        <w:tc>
          <w:tcPr>
            <w:tcW w:w="10137" w:type="dxa"/>
            <w:gridSpan w:val="2"/>
          </w:tcPr>
          <w:p w:rsidR="00EA575D" w:rsidRPr="0094629F" w:rsidRDefault="00EA575D" w:rsidP="00772D6A">
            <w:pPr>
              <w:rPr>
                <w:rFonts w:ascii="Arial" w:hAnsi="Arial" w:cs="Arial"/>
                <w:b/>
                <w:sz w:val="24"/>
                <w:szCs w:val="24"/>
              </w:rPr>
            </w:pPr>
            <w:r w:rsidRPr="0094629F">
              <w:rPr>
                <w:rFonts w:ascii="Arial" w:hAnsi="Arial" w:cs="Arial"/>
                <w:b/>
                <w:sz w:val="24"/>
                <w:szCs w:val="24"/>
              </w:rPr>
              <w:lastRenderedPageBreak/>
              <w:t>Response :</w:t>
            </w:r>
          </w:p>
          <w:p w:rsidR="0016714A" w:rsidRPr="000E14C4" w:rsidRDefault="0016714A" w:rsidP="0016714A">
            <w:pPr>
              <w:numPr>
                <w:ilvl w:val="0"/>
                <w:numId w:val="11"/>
              </w:numPr>
              <w:contextualSpacing/>
              <w:rPr>
                <w:rFonts w:ascii="Arial" w:eastAsia="Times New Roman" w:hAnsi="Arial" w:cs="Arial"/>
                <w:sz w:val="24"/>
                <w:szCs w:val="24"/>
              </w:rPr>
            </w:pPr>
            <w:r w:rsidRPr="000E14C4">
              <w:rPr>
                <w:rFonts w:ascii="Arial" w:eastAsia="Times New Roman" w:hAnsi="Arial" w:cs="Arial"/>
                <w:sz w:val="24"/>
                <w:szCs w:val="24"/>
              </w:rPr>
              <w:t>Can you please provide the name(s) of NHS providers you commission mental health inpatient beds from?</w:t>
            </w:r>
            <w:r w:rsidRPr="000E14C4">
              <w:rPr>
                <w:rFonts w:ascii="Arial" w:eastAsia="Times New Roman" w:hAnsi="Arial" w:cs="Arial"/>
                <w:color w:val="1F497D"/>
                <w:sz w:val="24"/>
                <w:szCs w:val="24"/>
              </w:rPr>
              <w:t xml:space="preserve"> </w:t>
            </w:r>
            <w:r w:rsidRPr="000E14C4">
              <w:rPr>
                <w:rFonts w:ascii="Arial" w:eastAsia="Times New Roman" w:hAnsi="Arial" w:cs="Arial"/>
                <w:color w:val="FF0000"/>
                <w:sz w:val="24"/>
                <w:szCs w:val="24"/>
              </w:rPr>
              <w:t>South West Yorkshire NHS Partnership Foundation Trust</w:t>
            </w:r>
          </w:p>
          <w:p w:rsidR="0016714A" w:rsidRPr="000E14C4" w:rsidRDefault="0016714A" w:rsidP="0016714A">
            <w:pPr>
              <w:pStyle w:val="ListParagraph"/>
            </w:pPr>
          </w:p>
          <w:p w:rsidR="0016714A" w:rsidRPr="000E14C4" w:rsidRDefault="0016714A" w:rsidP="0016714A">
            <w:pPr>
              <w:pStyle w:val="ListParagraph"/>
              <w:numPr>
                <w:ilvl w:val="0"/>
                <w:numId w:val="12"/>
              </w:numPr>
              <w:spacing w:after="160" w:line="252" w:lineRule="auto"/>
              <w:jc w:val="left"/>
              <w:rPr>
                <w:color w:val="1F497D"/>
              </w:rPr>
            </w:pPr>
            <w:r w:rsidRPr="000E14C4">
              <w:t>Can you please provide the name(s) of non-NHS providers you commission mental health inpatient beds from?</w:t>
            </w:r>
            <w:r w:rsidRPr="000E14C4">
              <w:rPr>
                <w:color w:val="1F497D"/>
              </w:rPr>
              <w:t xml:space="preserve"> </w:t>
            </w:r>
            <w:r w:rsidRPr="000E14C4">
              <w:rPr>
                <w:color w:val="FF0000"/>
              </w:rPr>
              <w:t>There are no non-NHS providers that BCCG commissions Inpatient Mental Health provision from.</w:t>
            </w:r>
          </w:p>
          <w:p w:rsidR="0016714A" w:rsidRPr="000E14C4" w:rsidRDefault="0016714A" w:rsidP="0016714A">
            <w:pPr>
              <w:pStyle w:val="ListParagraph"/>
            </w:pPr>
          </w:p>
          <w:p w:rsidR="0016714A" w:rsidRPr="000E14C4" w:rsidRDefault="0016714A" w:rsidP="0016714A">
            <w:pPr>
              <w:numPr>
                <w:ilvl w:val="0"/>
                <w:numId w:val="13"/>
              </w:numPr>
              <w:contextualSpacing/>
              <w:rPr>
                <w:rFonts w:ascii="Arial" w:eastAsia="Times New Roman" w:hAnsi="Arial" w:cs="Arial"/>
                <w:sz w:val="24"/>
                <w:szCs w:val="24"/>
              </w:rPr>
            </w:pPr>
            <w:r w:rsidRPr="000E14C4">
              <w:rPr>
                <w:rFonts w:ascii="Arial" w:eastAsia="Times New Roman" w:hAnsi="Arial" w:cs="Arial"/>
                <w:sz w:val="24"/>
                <w:szCs w:val="24"/>
              </w:rPr>
              <w:t xml:space="preserve">What was your total annual spend on mental health services for the financial years 2013/14 to 2017/18  </w:t>
            </w:r>
          </w:p>
          <w:p w:rsidR="0016714A" w:rsidRPr="000E14C4" w:rsidRDefault="0016714A" w:rsidP="0016714A">
            <w:pPr>
              <w:rPr>
                <w:rFonts w:ascii="Arial" w:hAnsi="Arial" w:cs="Arial"/>
                <w:color w:val="1F497D"/>
                <w:sz w:val="24"/>
                <w:szCs w:val="24"/>
              </w:rPr>
            </w:pPr>
          </w:p>
          <w:p w:rsidR="0016714A" w:rsidRPr="000E14C4" w:rsidRDefault="0016714A" w:rsidP="000E14C4">
            <w:pPr>
              <w:ind w:left="709"/>
              <w:rPr>
                <w:rFonts w:ascii="Arial" w:hAnsi="Arial" w:cs="Arial"/>
                <w:color w:val="FF0000"/>
                <w:sz w:val="24"/>
                <w:szCs w:val="24"/>
              </w:rPr>
            </w:pPr>
            <w:r w:rsidRPr="000E14C4">
              <w:rPr>
                <w:rFonts w:ascii="Arial" w:hAnsi="Arial" w:cs="Arial"/>
                <w:color w:val="1F497D"/>
                <w:sz w:val="24"/>
                <w:szCs w:val="24"/>
              </w:rPr>
              <w:t>                 </w:t>
            </w:r>
            <w:r w:rsidRPr="000E14C4">
              <w:rPr>
                <w:rFonts w:ascii="Arial" w:hAnsi="Arial" w:cs="Arial"/>
                <w:color w:val="FF0000"/>
                <w:sz w:val="24"/>
                <w:szCs w:val="24"/>
              </w:rPr>
              <w:t>£’000s</w:t>
            </w:r>
          </w:p>
          <w:p w:rsidR="0016714A" w:rsidRPr="000E14C4" w:rsidRDefault="0016714A" w:rsidP="000E14C4">
            <w:pPr>
              <w:ind w:left="709"/>
              <w:rPr>
                <w:rFonts w:ascii="Arial" w:hAnsi="Arial" w:cs="Arial"/>
                <w:color w:val="FF0000"/>
                <w:sz w:val="24"/>
                <w:szCs w:val="24"/>
              </w:rPr>
            </w:pPr>
            <w:r w:rsidRPr="000E14C4">
              <w:rPr>
                <w:rFonts w:ascii="Arial" w:hAnsi="Arial" w:cs="Arial"/>
                <w:color w:val="FF0000"/>
                <w:sz w:val="24"/>
                <w:szCs w:val="24"/>
              </w:rPr>
              <w:t>2013/14 -  £40,069</w:t>
            </w:r>
          </w:p>
          <w:p w:rsidR="0016714A" w:rsidRPr="000E14C4" w:rsidRDefault="0016714A" w:rsidP="000E14C4">
            <w:pPr>
              <w:ind w:left="709"/>
              <w:rPr>
                <w:rFonts w:ascii="Arial" w:hAnsi="Arial" w:cs="Arial"/>
                <w:color w:val="FF0000"/>
                <w:sz w:val="24"/>
                <w:szCs w:val="24"/>
              </w:rPr>
            </w:pPr>
            <w:r w:rsidRPr="000E14C4">
              <w:rPr>
                <w:rFonts w:ascii="Arial" w:hAnsi="Arial" w:cs="Arial"/>
                <w:color w:val="FF0000"/>
                <w:sz w:val="24"/>
                <w:szCs w:val="24"/>
              </w:rPr>
              <w:t xml:space="preserve">2014/15 -  £48,620            </w:t>
            </w:r>
          </w:p>
          <w:p w:rsidR="0016714A" w:rsidRPr="000E14C4" w:rsidRDefault="0016714A" w:rsidP="000E14C4">
            <w:pPr>
              <w:ind w:left="709"/>
              <w:rPr>
                <w:rFonts w:ascii="Arial" w:hAnsi="Arial" w:cs="Arial"/>
                <w:color w:val="FF0000"/>
                <w:sz w:val="24"/>
                <w:szCs w:val="24"/>
              </w:rPr>
            </w:pPr>
            <w:r w:rsidRPr="000E14C4">
              <w:rPr>
                <w:rFonts w:ascii="Arial" w:hAnsi="Arial" w:cs="Arial"/>
                <w:color w:val="FF0000"/>
                <w:sz w:val="24"/>
                <w:szCs w:val="24"/>
              </w:rPr>
              <w:t>2015/16 – £47,054</w:t>
            </w:r>
          </w:p>
          <w:p w:rsidR="0016714A" w:rsidRPr="000E14C4" w:rsidRDefault="0016714A" w:rsidP="000E14C4">
            <w:pPr>
              <w:ind w:left="709"/>
              <w:rPr>
                <w:rFonts w:ascii="Arial" w:hAnsi="Arial" w:cs="Arial"/>
                <w:color w:val="FF0000"/>
                <w:sz w:val="24"/>
                <w:szCs w:val="24"/>
              </w:rPr>
            </w:pPr>
            <w:r w:rsidRPr="000E14C4">
              <w:rPr>
                <w:rFonts w:ascii="Arial" w:hAnsi="Arial" w:cs="Arial"/>
                <w:color w:val="FF0000"/>
                <w:sz w:val="24"/>
                <w:szCs w:val="24"/>
              </w:rPr>
              <w:t>2017/18 – £50,987</w:t>
            </w:r>
          </w:p>
          <w:p w:rsidR="0016714A" w:rsidRPr="000E14C4" w:rsidRDefault="0016714A" w:rsidP="000E14C4">
            <w:pPr>
              <w:ind w:left="709"/>
              <w:rPr>
                <w:rFonts w:ascii="Arial" w:hAnsi="Arial" w:cs="Arial"/>
                <w:color w:val="1F497D"/>
                <w:sz w:val="24"/>
                <w:szCs w:val="24"/>
              </w:rPr>
            </w:pPr>
          </w:p>
          <w:p w:rsidR="0016714A" w:rsidRPr="000E14C4" w:rsidRDefault="0016714A" w:rsidP="0016714A">
            <w:pPr>
              <w:numPr>
                <w:ilvl w:val="0"/>
                <w:numId w:val="14"/>
              </w:numPr>
              <w:contextualSpacing/>
              <w:rPr>
                <w:rFonts w:ascii="Arial" w:eastAsia="Times New Roman" w:hAnsi="Arial" w:cs="Arial"/>
                <w:sz w:val="24"/>
                <w:szCs w:val="24"/>
              </w:rPr>
            </w:pPr>
            <w:r w:rsidRPr="000E14C4">
              <w:rPr>
                <w:rFonts w:ascii="Arial" w:eastAsia="Times New Roman" w:hAnsi="Arial" w:cs="Arial"/>
                <w:sz w:val="24"/>
                <w:szCs w:val="24"/>
              </w:rPr>
              <w:t>What is your planned spend for mental health services for the financial year, 2018/19?</w:t>
            </w:r>
          </w:p>
          <w:p w:rsidR="0016714A" w:rsidRPr="000E14C4" w:rsidRDefault="0016714A" w:rsidP="0016714A">
            <w:pPr>
              <w:pStyle w:val="ListParagraph"/>
              <w:rPr>
                <w:color w:val="1F497D"/>
              </w:rPr>
            </w:pPr>
          </w:p>
          <w:p w:rsidR="0016714A" w:rsidRPr="000E14C4" w:rsidRDefault="0016714A" w:rsidP="0016714A">
            <w:pPr>
              <w:pStyle w:val="ListParagraph"/>
              <w:rPr>
                <w:color w:val="FF0000"/>
              </w:rPr>
            </w:pPr>
            <w:r w:rsidRPr="000E14C4">
              <w:rPr>
                <w:color w:val="1F497D"/>
              </w:rPr>
              <w:t>               </w:t>
            </w:r>
            <w:r w:rsidR="000E14C4">
              <w:rPr>
                <w:color w:val="1F497D"/>
              </w:rPr>
              <w:t xml:space="preserve"> </w:t>
            </w:r>
            <w:r w:rsidRPr="000E14C4">
              <w:rPr>
                <w:color w:val="1F497D"/>
              </w:rPr>
              <w:t> </w:t>
            </w:r>
            <w:r w:rsidRPr="000E14C4">
              <w:rPr>
                <w:color w:val="FF0000"/>
              </w:rPr>
              <w:t>£’000s</w:t>
            </w:r>
          </w:p>
          <w:p w:rsidR="0016714A" w:rsidRPr="000E14C4" w:rsidRDefault="0016714A" w:rsidP="0016714A">
            <w:pPr>
              <w:pStyle w:val="ListParagraph"/>
              <w:ind w:left="0"/>
              <w:rPr>
                <w:color w:val="FF0000"/>
              </w:rPr>
            </w:pPr>
            <w:r w:rsidRPr="000E14C4">
              <w:rPr>
                <w:color w:val="FF0000"/>
              </w:rPr>
              <w:t>           2018/19 -  £52,224</w:t>
            </w:r>
          </w:p>
          <w:p w:rsidR="0016714A" w:rsidRPr="000E14C4" w:rsidRDefault="0016714A" w:rsidP="0016714A">
            <w:pPr>
              <w:numPr>
                <w:ilvl w:val="0"/>
                <w:numId w:val="15"/>
              </w:numPr>
              <w:contextualSpacing/>
              <w:rPr>
                <w:rFonts w:ascii="Arial" w:eastAsia="Times New Roman" w:hAnsi="Arial" w:cs="Arial"/>
                <w:sz w:val="24"/>
                <w:szCs w:val="24"/>
              </w:rPr>
            </w:pPr>
            <w:r w:rsidRPr="000E14C4">
              <w:rPr>
                <w:rFonts w:ascii="Arial" w:eastAsia="Times New Roman" w:hAnsi="Arial" w:cs="Arial"/>
                <w:sz w:val="24"/>
                <w:szCs w:val="24"/>
              </w:rPr>
              <w:t>Can you please provide the current number of: (please indicate the year this information refers to)</w:t>
            </w:r>
            <w:r w:rsidRPr="000E14C4">
              <w:rPr>
                <w:rFonts w:ascii="Arial" w:eastAsia="Times New Roman" w:hAnsi="Arial" w:cs="Arial"/>
                <w:color w:val="1F497D"/>
                <w:sz w:val="24"/>
                <w:szCs w:val="24"/>
              </w:rPr>
              <w:t xml:space="preserve"> </w:t>
            </w:r>
            <w:r w:rsidRPr="000E14C4">
              <w:rPr>
                <w:rFonts w:ascii="Arial" w:eastAsia="Times New Roman" w:hAnsi="Arial" w:cs="Arial"/>
                <w:color w:val="FF0000"/>
                <w:sz w:val="24"/>
                <w:szCs w:val="24"/>
              </w:rPr>
              <w:t>Difference between Rehab and Acute is not specified and the bed base has been static since 2013 at 58 beds. Please see further details in the below table</w:t>
            </w:r>
            <w:r w:rsidRPr="000E14C4">
              <w:rPr>
                <w:rFonts w:ascii="Arial" w:eastAsia="Times New Roman" w:hAnsi="Arial" w:cs="Arial"/>
                <w:color w:val="1F497D"/>
                <w:sz w:val="24"/>
                <w:szCs w:val="24"/>
              </w:rPr>
              <w:t>:</w:t>
            </w:r>
          </w:p>
          <w:p w:rsidR="0016714A" w:rsidRPr="000E14C4" w:rsidRDefault="0016714A" w:rsidP="000E14C4">
            <w:pPr>
              <w:numPr>
                <w:ilvl w:val="1"/>
                <w:numId w:val="16"/>
              </w:numPr>
              <w:tabs>
                <w:tab w:val="clear" w:pos="1440"/>
                <w:tab w:val="num" w:pos="709"/>
              </w:tabs>
              <w:ind w:hanging="1014"/>
              <w:contextualSpacing/>
              <w:rPr>
                <w:rFonts w:ascii="Arial" w:eastAsia="Times New Roman" w:hAnsi="Arial" w:cs="Arial"/>
                <w:sz w:val="24"/>
                <w:szCs w:val="24"/>
              </w:rPr>
            </w:pPr>
            <w:r w:rsidRPr="000E14C4">
              <w:rPr>
                <w:rFonts w:ascii="Arial" w:eastAsia="Times New Roman" w:hAnsi="Arial" w:cs="Arial"/>
                <w:sz w:val="24"/>
                <w:szCs w:val="24"/>
              </w:rPr>
              <w:t>Acute mental beds commissioned</w:t>
            </w:r>
          </w:p>
          <w:p w:rsidR="0016714A" w:rsidRPr="000E14C4" w:rsidRDefault="0016714A" w:rsidP="000E14C4">
            <w:pPr>
              <w:numPr>
                <w:ilvl w:val="1"/>
                <w:numId w:val="16"/>
              </w:numPr>
              <w:tabs>
                <w:tab w:val="clear" w:pos="1440"/>
                <w:tab w:val="num" w:pos="709"/>
              </w:tabs>
              <w:ind w:hanging="1014"/>
              <w:contextualSpacing/>
              <w:rPr>
                <w:rFonts w:ascii="Arial" w:eastAsia="Times New Roman" w:hAnsi="Arial" w:cs="Arial"/>
                <w:sz w:val="24"/>
                <w:szCs w:val="24"/>
              </w:rPr>
            </w:pPr>
            <w:r w:rsidRPr="000E14C4">
              <w:rPr>
                <w:rFonts w:ascii="Arial" w:eastAsia="Times New Roman" w:hAnsi="Arial" w:cs="Arial"/>
                <w:sz w:val="24"/>
                <w:szCs w:val="24"/>
              </w:rPr>
              <w:t>Rehabilitation</w:t>
            </w:r>
            <w:r w:rsidRPr="000E14C4">
              <w:rPr>
                <w:rStyle w:val="FootnoteReference"/>
                <w:rFonts w:ascii="Arial" w:eastAsia="Times New Roman" w:hAnsi="Arial" w:cs="Arial"/>
                <w:sz w:val="24"/>
                <w:szCs w:val="24"/>
              </w:rPr>
              <w:footnoteReference w:customMarkFollows="1" w:id="1"/>
              <w:t>[1]</w:t>
            </w:r>
            <w:r w:rsidRPr="000E14C4">
              <w:rPr>
                <w:rFonts w:ascii="Arial" w:eastAsia="Times New Roman" w:hAnsi="Arial" w:cs="Arial"/>
                <w:sz w:val="24"/>
                <w:szCs w:val="24"/>
              </w:rPr>
              <w:t xml:space="preserve"> mental health beds commissioned </w:t>
            </w:r>
          </w:p>
          <w:p w:rsidR="0016714A" w:rsidRPr="000E14C4" w:rsidRDefault="0016714A" w:rsidP="0016714A">
            <w:pPr>
              <w:contextualSpacing/>
              <w:rPr>
                <w:rFonts w:ascii="Arial" w:hAnsi="Arial" w:cs="Arial"/>
                <w:color w:val="1F497D"/>
                <w:sz w:val="24"/>
                <w:szCs w:val="24"/>
              </w:rPr>
            </w:pPr>
          </w:p>
          <w:tbl>
            <w:tblPr>
              <w:tblW w:w="13520" w:type="dxa"/>
              <w:tblCellMar>
                <w:left w:w="0" w:type="dxa"/>
                <w:right w:w="0" w:type="dxa"/>
              </w:tblCellMar>
              <w:tblLook w:val="04A0" w:firstRow="1" w:lastRow="0" w:firstColumn="1" w:lastColumn="0" w:noHBand="0" w:noVBand="1"/>
            </w:tblPr>
            <w:tblGrid>
              <w:gridCol w:w="1524"/>
              <w:gridCol w:w="10476"/>
              <w:gridCol w:w="1520"/>
            </w:tblGrid>
            <w:tr w:rsidR="0016714A" w:rsidRPr="000E14C4" w:rsidTr="000E14C4">
              <w:trPr>
                <w:trHeight w:val="2370"/>
              </w:trPr>
              <w:tc>
                <w:tcPr>
                  <w:tcW w:w="112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MH Adult</w:t>
                  </w:r>
                </w:p>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 - PICU</w:t>
                  </w:r>
                </w:p>
              </w:tc>
              <w:tc>
                <w:tcPr>
                  <w:tcW w:w="10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Psychiatric intensive care is for patients compulsorily detained usually in </w:t>
                  </w:r>
                </w:p>
                <w:p w:rsid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secure conditions, who are in an acutely disturbed phase of a serious </w:t>
                  </w:r>
                </w:p>
                <w:p w:rsidR="000E14C4" w:rsidRDefault="0016714A">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mental</w:t>
                  </w:r>
                  <w:proofErr w:type="gramEnd"/>
                  <w:r w:rsidRPr="000E14C4">
                    <w:rPr>
                      <w:rFonts w:ascii="Arial" w:hAnsi="Arial" w:cs="Arial"/>
                      <w:color w:val="FF0000"/>
                      <w:sz w:val="24"/>
                      <w:szCs w:val="24"/>
                    </w:rPr>
                    <w:t xml:space="preserve"> disorder. There is an associated loss of capacity for self-control, </w:t>
                  </w:r>
                </w:p>
                <w:p w:rsid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with a corresponding increase in risk, which does not enable their safe, </w:t>
                  </w:r>
                </w:p>
                <w:p w:rsidR="0016714A" w:rsidRPr="000E14C4" w:rsidRDefault="0016714A">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therapeutic</w:t>
                  </w:r>
                  <w:proofErr w:type="gramEnd"/>
                  <w:r w:rsidRPr="000E14C4">
                    <w:rPr>
                      <w:rFonts w:ascii="Arial" w:hAnsi="Arial" w:cs="Arial"/>
                      <w:color w:val="FF0000"/>
                      <w:sz w:val="24"/>
                      <w:szCs w:val="24"/>
                    </w:rPr>
                    <w:t xml:space="preserve"> management and treatment in a general open acute ward.</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714A" w:rsidRPr="000E14C4" w:rsidRDefault="0016714A">
                  <w:pPr>
                    <w:spacing w:after="0" w:line="240" w:lineRule="auto"/>
                    <w:jc w:val="center"/>
                    <w:rPr>
                      <w:rFonts w:ascii="Arial" w:hAnsi="Arial" w:cs="Arial"/>
                      <w:color w:val="FF0000"/>
                      <w:sz w:val="24"/>
                      <w:szCs w:val="24"/>
                    </w:rPr>
                  </w:pPr>
                  <w:r w:rsidRPr="000E14C4">
                    <w:rPr>
                      <w:rFonts w:ascii="Arial" w:hAnsi="Arial" w:cs="Arial"/>
                      <w:color w:val="FF0000"/>
                      <w:sz w:val="24"/>
                      <w:szCs w:val="24"/>
                    </w:rPr>
                    <w:t>Beds 6 (OBD's)</w:t>
                  </w:r>
                </w:p>
              </w:tc>
            </w:tr>
            <w:tr w:rsidR="0016714A" w:rsidRPr="000E14C4" w:rsidTr="000E14C4">
              <w:trPr>
                <w:trHeight w:val="510"/>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lastRenderedPageBreak/>
                    <w:t>MH Adult - Acute Inpatients</w:t>
                  </w:r>
                </w:p>
              </w:tc>
              <w:tc>
                <w:tcPr>
                  <w:tcW w:w="10856" w:type="dxa"/>
                  <w:tcBorders>
                    <w:top w:val="nil"/>
                    <w:left w:val="nil"/>
                    <w:bottom w:val="single" w:sz="8" w:space="0" w:color="auto"/>
                    <w:right w:val="single" w:sz="8" w:space="0" w:color="auto"/>
                  </w:tcBorders>
                  <w:tcMar>
                    <w:top w:w="0" w:type="dxa"/>
                    <w:left w:w="108" w:type="dxa"/>
                    <w:bottom w:w="0" w:type="dxa"/>
                    <w:right w:w="108" w:type="dxa"/>
                  </w:tcMar>
                  <w:hideMark/>
                </w:tcPr>
                <w:p w:rsid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General acute wards provide care, including residential care with intensive </w:t>
                  </w:r>
                </w:p>
                <w:p w:rsidR="0016714A" w:rsidRPr="000E14C4" w:rsidRDefault="0016714A">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nursing</w:t>
                  </w:r>
                  <w:proofErr w:type="gramEnd"/>
                  <w:r w:rsidRPr="000E14C4">
                    <w:rPr>
                      <w:rFonts w:ascii="Arial" w:hAnsi="Arial" w:cs="Arial"/>
                      <w:color w:val="FF0000"/>
                      <w:sz w:val="24"/>
                      <w:szCs w:val="24"/>
                    </w:rPr>
                    <w:t xml:space="preserve"> support for patients in periods of acute psychiatric illness.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14A" w:rsidRPr="000E14C4" w:rsidRDefault="0016714A">
                  <w:pPr>
                    <w:spacing w:after="0" w:line="240" w:lineRule="auto"/>
                    <w:jc w:val="center"/>
                    <w:rPr>
                      <w:rFonts w:ascii="Arial" w:hAnsi="Arial" w:cs="Arial"/>
                      <w:color w:val="FF0000"/>
                      <w:sz w:val="24"/>
                      <w:szCs w:val="24"/>
                    </w:rPr>
                  </w:pPr>
                  <w:r w:rsidRPr="000E14C4">
                    <w:rPr>
                      <w:rFonts w:ascii="Arial" w:hAnsi="Arial" w:cs="Arial"/>
                      <w:color w:val="FF0000"/>
                      <w:sz w:val="24"/>
                      <w:szCs w:val="24"/>
                    </w:rPr>
                    <w:t>Beds 28 (OBD's)</w:t>
                  </w:r>
                </w:p>
              </w:tc>
            </w:tr>
            <w:tr w:rsidR="0016714A" w:rsidRPr="000E14C4" w:rsidTr="000E14C4">
              <w:trPr>
                <w:trHeight w:val="255"/>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w:t>
                  </w:r>
                </w:p>
              </w:tc>
              <w:tc>
                <w:tcPr>
                  <w:tcW w:w="10856" w:type="dxa"/>
                  <w:tcBorders>
                    <w:top w:val="nil"/>
                    <w:left w:val="nil"/>
                    <w:bottom w:val="single" w:sz="8" w:space="0" w:color="auto"/>
                    <w:right w:val="single" w:sz="8" w:space="0" w:color="auto"/>
                  </w:tcBorders>
                  <w:tcMar>
                    <w:top w:w="0" w:type="dxa"/>
                    <w:left w:w="108" w:type="dxa"/>
                    <w:bottom w:w="0" w:type="dxa"/>
                    <w:right w:w="108" w:type="dxa"/>
                  </w:tcMa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Purchase of Acute Out of Area beds - including Locked Rehab</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14A" w:rsidRPr="000E14C4" w:rsidRDefault="0016714A">
                  <w:pPr>
                    <w:spacing w:after="0" w:line="240" w:lineRule="auto"/>
                    <w:jc w:val="center"/>
                    <w:rPr>
                      <w:rFonts w:ascii="Arial" w:hAnsi="Arial" w:cs="Arial"/>
                      <w:color w:val="FF0000"/>
                      <w:sz w:val="24"/>
                      <w:szCs w:val="24"/>
                    </w:rPr>
                  </w:pPr>
                  <w:r w:rsidRPr="000E14C4">
                    <w:rPr>
                      <w:rFonts w:ascii="Arial" w:hAnsi="Arial" w:cs="Arial"/>
                      <w:color w:val="FF0000"/>
                      <w:sz w:val="24"/>
                      <w:szCs w:val="24"/>
                    </w:rPr>
                    <w:t>Beds 14 (OBD's)</w:t>
                  </w:r>
                </w:p>
              </w:tc>
            </w:tr>
            <w:tr w:rsidR="0016714A" w:rsidRPr="000E14C4" w:rsidTr="000E14C4">
              <w:trPr>
                <w:trHeight w:val="765"/>
              </w:trPr>
              <w:tc>
                <w:tcPr>
                  <w:tcW w:w="112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MH Elderly - Assessment Inpatients - Functional</w:t>
                  </w:r>
                </w:p>
              </w:tc>
              <w:tc>
                <w:tcPr>
                  <w:tcW w:w="10856" w:type="dxa"/>
                  <w:tcBorders>
                    <w:top w:val="nil"/>
                    <w:left w:val="nil"/>
                    <w:bottom w:val="single" w:sz="8" w:space="0" w:color="auto"/>
                    <w:right w:val="single" w:sz="8" w:space="0" w:color="auto"/>
                  </w:tcBorders>
                  <w:tcMar>
                    <w:top w:w="0" w:type="dxa"/>
                    <w:left w:w="108" w:type="dxa"/>
                    <w:bottom w:w="0" w:type="dxa"/>
                    <w:right w:w="108" w:type="dxa"/>
                  </w:tcMar>
                  <w:hideMark/>
                </w:tcPr>
                <w:p w:rsidR="000E14C4" w:rsidRDefault="0016714A" w:rsidP="000E14C4">
                  <w:pPr>
                    <w:spacing w:after="0" w:line="240" w:lineRule="auto"/>
                    <w:rPr>
                      <w:rFonts w:ascii="Arial" w:hAnsi="Arial" w:cs="Arial"/>
                      <w:color w:val="FF0000"/>
                      <w:sz w:val="24"/>
                      <w:szCs w:val="24"/>
                    </w:rPr>
                  </w:pPr>
                  <w:r w:rsidRPr="000E14C4">
                    <w:rPr>
                      <w:rFonts w:ascii="Arial" w:hAnsi="Arial" w:cs="Arial"/>
                      <w:color w:val="FF0000"/>
                      <w:sz w:val="24"/>
                      <w:szCs w:val="24"/>
                    </w:rPr>
                    <w:t>Inpatient assessment and treatment for older people with functional</w:t>
                  </w:r>
                </w:p>
                <w:p w:rsidR="000E14C4" w:rsidRDefault="0016714A" w:rsidP="000E14C4">
                  <w:pPr>
                    <w:spacing w:after="0" w:line="240" w:lineRule="auto"/>
                    <w:rPr>
                      <w:rFonts w:ascii="Arial" w:hAnsi="Arial" w:cs="Arial"/>
                      <w:color w:val="FF0000"/>
                      <w:sz w:val="24"/>
                      <w:szCs w:val="24"/>
                    </w:rPr>
                  </w:pPr>
                  <w:r w:rsidRPr="000E14C4">
                    <w:rPr>
                      <w:rFonts w:ascii="Arial" w:hAnsi="Arial" w:cs="Arial"/>
                      <w:color w:val="FF0000"/>
                      <w:sz w:val="24"/>
                      <w:szCs w:val="24"/>
                    </w:rPr>
                    <w:t xml:space="preserve">mental health problems who cannot be cared for in the community or </w:t>
                  </w:r>
                </w:p>
                <w:p w:rsidR="0016714A" w:rsidRPr="000E14C4" w:rsidRDefault="0016714A" w:rsidP="000E14C4">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other</w:t>
                  </w:r>
                  <w:proofErr w:type="gramEnd"/>
                  <w:r w:rsidRPr="000E14C4">
                    <w:rPr>
                      <w:rFonts w:ascii="Arial" w:hAnsi="Arial" w:cs="Arial"/>
                      <w:color w:val="FF0000"/>
                      <w:sz w:val="24"/>
                      <w:szCs w:val="24"/>
                    </w:rPr>
                    <w:t xml:space="preserve"> settings due to the intensity and expertise of the care required.</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14A" w:rsidRPr="000E14C4" w:rsidRDefault="0016714A">
                  <w:pPr>
                    <w:spacing w:after="0" w:line="240" w:lineRule="auto"/>
                    <w:jc w:val="center"/>
                    <w:rPr>
                      <w:rFonts w:ascii="Arial" w:hAnsi="Arial" w:cs="Arial"/>
                      <w:color w:val="FF0000"/>
                      <w:sz w:val="24"/>
                      <w:szCs w:val="24"/>
                    </w:rPr>
                  </w:pPr>
                  <w:r w:rsidRPr="000E14C4">
                    <w:rPr>
                      <w:rFonts w:ascii="Arial" w:hAnsi="Arial" w:cs="Arial"/>
                      <w:color w:val="FF0000"/>
                      <w:sz w:val="24"/>
                      <w:szCs w:val="24"/>
                    </w:rPr>
                    <w:t>Beds 10 (OBD's)</w:t>
                  </w:r>
                </w:p>
              </w:tc>
            </w:tr>
          </w:tbl>
          <w:p w:rsidR="0016714A" w:rsidRDefault="0016714A" w:rsidP="0016714A">
            <w:pPr>
              <w:contextualSpacing/>
              <w:rPr>
                <w:rFonts w:ascii="Calibri" w:hAnsi="Calibri"/>
                <w:color w:val="1F497D"/>
              </w:rPr>
            </w:pPr>
          </w:p>
          <w:p w:rsidR="0016714A" w:rsidRDefault="0016714A" w:rsidP="0016714A">
            <w:pPr>
              <w:pStyle w:val="ListParagraph"/>
              <w:ind w:left="1440"/>
              <w:rPr>
                <w:rFonts w:ascii="Franklin Gothic Book" w:hAnsi="Franklin Gothic Book"/>
              </w:rPr>
            </w:pPr>
          </w:p>
          <w:p w:rsidR="0016714A" w:rsidRPr="000E14C4" w:rsidRDefault="0016714A" w:rsidP="00583FE0">
            <w:pPr>
              <w:numPr>
                <w:ilvl w:val="0"/>
                <w:numId w:val="17"/>
              </w:numPr>
              <w:contextualSpacing/>
              <w:rPr>
                <w:rFonts w:ascii="Arial" w:eastAsia="Times New Roman" w:hAnsi="Arial" w:cs="Arial"/>
                <w:sz w:val="24"/>
                <w:szCs w:val="24"/>
              </w:rPr>
            </w:pPr>
            <w:r w:rsidRPr="000E14C4">
              <w:rPr>
                <w:rFonts w:ascii="Arial" w:eastAsia="Times New Roman" w:hAnsi="Arial" w:cs="Arial"/>
                <w:sz w:val="24"/>
                <w:szCs w:val="24"/>
              </w:rPr>
              <w:t>Can you please provide the past number of:</w:t>
            </w:r>
            <w:r w:rsidRPr="000E14C4">
              <w:rPr>
                <w:rFonts w:ascii="Arial" w:eastAsia="Times New Roman" w:hAnsi="Arial" w:cs="Arial"/>
                <w:color w:val="1F497D"/>
                <w:sz w:val="24"/>
                <w:szCs w:val="24"/>
              </w:rPr>
              <w:t xml:space="preserve"> </w:t>
            </w:r>
            <w:r w:rsidRPr="000E14C4">
              <w:rPr>
                <w:rFonts w:ascii="Arial" w:eastAsia="Times New Roman" w:hAnsi="Arial" w:cs="Arial"/>
                <w:color w:val="FF0000"/>
                <w:sz w:val="24"/>
                <w:szCs w:val="24"/>
              </w:rPr>
              <w:t>Difference between Rehab and Acute is not specified and the bed base has been static since 2013 at 58 beds</w:t>
            </w:r>
          </w:p>
          <w:p w:rsidR="0016714A" w:rsidRPr="000E14C4" w:rsidRDefault="0016714A" w:rsidP="0016714A">
            <w:pPr>
              <w:numPr>
                <w:ilvl w:val="1"/>
                <w:numId w:val="18"/>
              </w:numPr>
              <w:contextualSpacing/>
              <w:rPr>
                <w:rFonts w:ascii="Arial" w:eastAsia="Times New Roman" w:hAnsi="Arial" w:cs="Arial"/>
                <w:sz w:val="24"/>
                <w:szCs w:val="24"/>
              </w:rPr>
            </w:pPr>
            <w:r w:rsidRPr="000E14C4">
              <w:rPr>
                <w:rFonts w:ascii="Arial" w:eastAsia="Times New Roman" w:hAnsi="Arial" w:cs="Arial"/>
                <w:sz w:val="24"/>
                <w:szCs w:val="24"/>
              </w:rPr>
              <w:t xml:space="preserve">Acute mental beds commissioned since 2013/14 </w:t>
            </w:r>
          </w:p>
          <w:p w:rsidR="0016714A" w:rsidRPr="000E14C4" w:rsidRDefault="0016714A" w:rsidP="0016714A">
            <w:pPr>
              <w:numPr>
                <w:ilvl w:val="1"/>
                <w:numId w:val="18"/>
              </w:numPr>
              <w:contextualSpacing/>
              <w:rPr>
                <w:rFonts w:ascii="Arial" w:eastAsia="Times New Roman" w:hAnsi="Arial" w:cs="Arial"/>
                <w:sz w:val="24"/>
                <w:szCs w:val="24"/>
              </w:rPr>
            </w:pPr>
            <w:r w:rsidRPr="000E14C4">
              <w:rPr>
                <w:rFonts w:ascii="Arial" w:eastAsia="Times New Roman" w:hAnsi="Arial" w:cs="Arial"/>
                <w:sz w:val="24"/>
                <w:szCs w:val="24"/>
              </w:rPr>
              <w:t>Rehabilitation mental health beds commissioned 2013/14</w:t>
            </w:r>
          </w:p>
          <w:p w:rsidR="0016714A" w:rsidRDefault="0016714A" w:rsidP="0016714A">
            <w:pPr>
              <w:pStyle w:val="ListParagraph"/>
              <w:rPr>
                <w:rFonts w:ascii="Franklin Gothic Book" w:hAnsi="Franklin Gothic Book"/>
                <w:color w:val="1F497D"/>
              </w:rPr>
            </w:pPr>
          </w:p>
          <w:tbl>
            <w:tblPr>
              <w:tblW w:w="13520" w:type="dxa"/>
              <w:tblCellMar>
                <w:left w:w="0" w:type="dxa"/>
                <w:right w:w="0" w:type="dxa"/>
              </w:tblCellMar>
              <w:tblLook w:val="04A0" w:firstRow="1" w:lastRow="0" w:firstColumn="1" w:lastColumn="0" w:noHBand="0" w:noVBand="1"/>
            </w:tblPr>
            <w:tblGrid>
              <w:gridCol w:w="1550"/>
              <w:gridCol w:w="10430"/>
              <w:gridCol w:w="1540"/>
            </w:tblGrid>
            <w:tr w:rsidR="0016714A" w:rsidTr="00583FE0">
              <w:trPr>
                <w:trHeight w:val="1275"/>
              </w:trPr>
              <w:tc>
                <w:tcPr>
                  <w:tcW w:w="15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MH Adult - PICU</w:t>
                  </w:r>
                </w:p>
              </w:tc>
              <w:tc>
                <w:tcPr>
                  <w:tcW w:w="10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83FE0"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Psychiatric intensive care is for patients compulsorily detained usually in </w:t>
                  </w:r>
                </w:p>
                <w:p w:rsidR="00583FE0"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secure conditions, who are in an acutely disturbed phase of a serious </w:t>
                  </w:r>
                </w:p>
                <w:p w:rsidR="00583FE0" w:rsidRDefault="0016714A" w:rsidP="00583FE0">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mental</w:t>
                  </w:r>
                  <w:proofErr w:type="gramEnd"/>
                  <w:r w:rsidRPr="000E14C4">
                    <w:rPr>
                      <w:rFonts w:ascii="Arial" w:hAnsi="Arial" w:cs="Arial"/>
                      <w:color w:val="FF0000"/>
                      <w:sz w:val="24"/>
                      <w:szCs w:val="24"/>
                    </w:rPr>
                    <w:t xml:space="preserve"> disorder. There is an associated loss of capacity for self-control, with</w:t>
                  </w:r>
                </w:p>
                <w:p w:rsidR="00583FE0" w:rsidRDefault="0016714A" w:rsidP="00583FE0">
                  <w:pPr>
                    <w:spacing w:after="0" w:line="240" w:lineRule="auto"/>
                    <w:rPr>
                      <w:rFonts w:ascii="Arial" w:hAnsi="Arial" w:cs="Arial"/>
                      <w:color w:val="FF0000"/>
                      <w:sz w:val="24"/>
                      <w:szCs w:val="24"/>
                    </w:rPr>
                  </w:pPr>
                  <w:r w:rsidRPr="000E14C4">
                    <w:rPr>
                      <w:rFonts w:ascii="Arial" w:hAnsi="Arial" w:cs="Arial"/>
                      <w:color w:val="FF0000"/>
                      <w:sz w:val="24"/>
                      <w:szCs w:val="24"/>
                    </w:rPr>
                    <w:t xml:space="preserve">a corresponding increase in risk, which does not enable their safe, </w:t>
                  </w:r>
                </w:p>
                <w:p w:rsidR="0016714A" w:rsidRPr="000E14C4" w:rsidRDefault="0016714A" w:rsidP="00583FE0">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therapeutic</w:t>
                  </w:r>
                  <w:proofErr w:type="gramEnd"/>
                  <w:r w:rsidRPr="000E14C4">
                    <w:rPr>
                      <w:rFonts w:ascii="Arial" w:hAnsi="Arial" w:cs="Arial"/>
                      <w:color w:val="FF0000"/>
                      <w:sz w:val="24"/>
                      <w:szCs w:val="24"/>
                    </w:rPr>
                    <w:t xml:space="preserve"> management and treatment in a general open acute ward.</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714A" w:rsidRDefault="0016714A">
                  <w:pPr>
                    <w:spacing w:after="0" w:line="240" w:lineRule="auto"/>
                    <w:jc w:val="center"/>
                    <w:rPr>
                      <w:rFonts w:ascii="Calibri" w:hAnsi="Calibri"/>
                      <w:color w:val="FF0000"/>
                      <w:sz w:val="20"/>
                      <w:szCs w:val="20"/>
                    </w:rPr>
                  </w:pPr>
                  <w:r>
                    <w:rPr>
                      <w:color w:val="FF0000"/>
                      <w:sz w:val="20"/>
                      <w:szCs w:val="20"/>
                    </w:rPr>
                    <w:t>Beds 6 (OBD's)</w:t>
                  </w:r>
                </w:p>
              </w:tc>
            </w:tr>
            <w:tr w:rsidR="0016714A" w:rsidTr="00583FE0">
              <w:trPr>
                <w:trHeight w:val="510"/>
              </w:trPr>
              <w:tc>
                <w:tcPr>
                  <w:tcW w:w="15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MH Adult - Acute Inpatients</w:t>
                  </w:r>
                </w:p>
              </w:tc>
              <w:tc>
                <w:tcPr>
                  <w:tcW w:w="10430" w:type="dxa"/>
                  <w:tcBorders>
                    <w:top w:val="nil"/>
                    <w:left w:val="nil"/>
                    <w:bottom w:val="single" w:sz="8" w:space="0" w:color="auto"/>
                    <w:right w:val="single" w:sz="8" w:space="0" w:color="auto"/>
                  </w:tcBorders>
                  <w:tcMar>
                    <w:top w:w="0" w:type="dxa"/>
                    <w:left w:w="108" w:type="dxa"/>
                    <w:bottom w:w="0" w:type="dxa"/>
                    <w:right w:w="108" w:type="dxa"/>
                  </w:tcMar>
                  <w:hideMark/>
                </w:tcPr>
                <w:p w:rsidR="00583FE0"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General acute wards provide care, including residential care with intensive </w:t>
                  </w:r>
                </w:p>
                <w:p w:rsidR="0016714A" w:rsidRPr="000E14C4" w:rsidRDefault="0016714A">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nursing</w:t>
                  </w:r>
                  <w:proofErr w:type="gramEnd"/>
                  <w:r w:rsidRPr="000E14C4">
                    <w:rPr>
                      <w:rFonts w:ascii="Arial" w:hAnsi="Arial" w:cs="Arial"/>
                      <w:color w:val="FF0000"/>
                      <w:sz w:val="24"/>
                      <w:szCs w:val="24"/>
                    </w:rPr>
                    <w:t xml:space="preserve"> support for patients in periods of acute psychiatric illness.</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14A" w:rsidRDefault="0016714A">
                  <w:pPr>
                    <w:spacing w:after="0" w:line="240" w:lineRule="auto"/>
                    <w:jc w:val="center"/>
                    <w:rPr>
                      <w:rFonts w:ascii="Calibri" w:hAnsi="Calibri"/>
                      <w:color w:val="FF0000"/>
                      <w:sz w:val="20"/>
                      <w:szCs w:val="20"/>
                    </w:rPr>
                  </w:pPr>
                  <w:r>
                    <w:rPr>
                      <w:color w:val="FF0000"/>
                      <w:sz w:val="20"/>
                      <w:szCs w:val="20"/>
                    </w:rPr>
                    <w:t>Beds 28 (OBD's)</w:t>
                  </w:r>
                </w:p>
              </w:tc>
            </w:tr>
            <w:tr w:rsidR="0016714A" w:rsidTr="00583FE0">
              <w:trPr>
                <w:trHeight w:val="255"/>
              </w:trPr>
              <w:tc>
                <w:tcPr>
                  <w:tcW w:w="15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w:t>
                  </w:r>
                </w:p>
              </w:tc>
              <w:tc>
                <w:tcPr>
                  <w:tcW w:w="10430" w:type="dxa"/>
                  <w:tcBorders>
                    <w:top w:val="nil"/>
                    <w:left w:val="nil"/>
                    <w:bottom w:val="single" w:sz="8" w:space="0" w:color="auto"/>
                    <w:right w:val="single" w:sz="8" w:space="0" w:color="auto"/>
                  </w:tcBorders>
                  <w:tcMar>
                    <w:top w:w="0" w:type="dxa"/>
                    <w:left w:w="108" w:type="dxa"/>
                    <w:bottom w:w="0" w:type="dxa"/>
                    <w:right w:w="108" w:type="dxa"/>
                  </w:tcMar>
                  <w:hideMark/>
                </w:tcPr>
                <w:p w:rsidR="0016714A"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Purchase of Acute Out of Area beds - including Locked Rehab</w:t>
                  </w:r>
                </w:p>
                <w:p w:rsidR="00583FE0" w:rsidRPr="000E14C4" w:rsidRDefault="00583FE0">
                  <w:pPr>
                    <w:spacing w:after="0" w:line="240" w:lineRule="auto"/>
                    <w:rPr>
                      <w:rFonts w:ascii="Arial" w:hAnsi="Arial" w:cs="Arial"/>
                      <w:color w:val="FF0000"/>
                      <w:sz w:val="24"/>
                      <w:szCs w:val="24"/>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14A" w:rsidRDefault="0016714A">
                  <w:pPr>
                    <w:spacing w:after="0" w:line="240" w:lineRule="auto"/>
                    <w:jc w:val="center"/>
                    <w:rPr>
                      <w:rFonts w:ascii="Calibri" w:hAnsi="Calibri"/>
                      <w:color w:val="FF0000"/>
                      <w:sz w:val="20"/>
                      <w:szCs w:val="20"/>
                    </w:rPr>
                  </w:pPr>
                  <w:r>
                    <w:rPr>
                      <w:color w:val="FF0000"/>
                      <w:sz w:val="20"/>
                      <w:szCs w:val="20"/>
                    </w:rPr>
                    <w:t>Beds 14 (OBD's)</w:t>
                  </w:r>
                </w:p>
              </w:tc>
            </w:tr>
            <w:tr w:rsidR="0016714A" w:rsidTr="00583FE0">
              <w:trPr>
                <w:trHeight w:val="765"/>
              </w:trPr>
              <w:tc>
                <w:tcPr>
                  <w:tcW w:w="15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6714A" w:rsidRPr="000E14C4"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MH Elderly - Assessment Inpatients - Functional</w:t>
                  </w:r>
                </w:p>
              </w:tc>
              <w:tc>
                <w:tcPr>
                  <w:tcW w:w="10430" w:type="dxa"/>
                  <w:tcBorders>
                    <w:top w:val="nil"/>
                    <w:left w:val="nil"/>
                    <w:bottom w:val="single" w:sz="8" w:space="0" w:color="auto"/>
                    <w:right w:val="single" w:sz="8" w:space="0" w:color="auto"/>
                  </w:tcBorders>
                  <w:tcMar>
                    <w:top w:w="0" w:type="dxa"/>
                    <w:left w:w="108" w:type="dxa"/>
                    <w:bottom w:w="0" w:type="dxa"/>
                    <w:right w:w="108" w:type="dxa"/>
                  </w:tcMar>
                  <w:hideMark/>
                </w:tcPr>
                <w:p w:rsidR="00583FE0"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Inpatient assessment and treatment for older people with functional </w:t>
                  </w:r>
                </w:p>
                <w:p w:rsidR="00583FE0" w:rsidRDefault="0016714A">
                  <w:pPr>
                    <w:spacing w:after="0" w:line="240" w:lineRule="auto"/>
                    <w:rPr>
                      <w:rFonts w:ascii="Arial" w:hAnsi="Arial" w:cs="Arial"/>
                      <w:color w:val="FF0000"/>
                      <w:sz w:val="24"/>
                      <w:szCs w:val="24"/>
                    </w:rPr>
                  </w:pPr>
                  <w:r w:rsidRPr="000E14C4">
                    <w:rPr>
                      <w:rFonts w:ascii="Arial" w:hAnsi="Arial" w:cs="Arial"/>
                      <w:color w:val="FF0000"/>
                      <w:sz w:val="24"/>
                      <w:szCs w:val="24"/>
                    </w:rPr>
                    <w:t xml:space="preserve">mental health problems who cannot be cared for in the community or </w:t>
                  </w:r>
                </w:p>
                <w:p w:rsidR="0016714A" w:rsidRPr="000E14C4" w:rsidRDefault="0016714A">
                  <w:pPr>
                    <w:spacing w:after="0" w:line="240" w:lineRule="auto"/>
                    <w:rPr>
                      <w:rFonts w:ascii="Arial" w:hAnsi="Arial" w:cs="Arial"/>
                      <w:color w:val="FF0000"/>
                      <w:sz w:val="24"/>
                      <w:szCs w:val="24"/>
                    </w:rPr>
                  </w:pPr>
                  <w:proofErr w:type="gramStart"/>
                  <w:r w:rsidRPr="000E14C4">
                    <w:rPr>
                      <w:rFonts w:ascii="Arial" w:hAnsi="Arial" w:cs="Arial"/>
                      <w:color w:val="FF0000"/>
                      <w:sz w:val="24"/>
                      <w:szCs w:val="24"/>
                    </w:rPr>
                    <w:t>other</w:t>
                  </w:r>
                  <w:proofErr w:type="gramEnd"/>
                  <w:r w:rsidRPr="000E14C4">
                    <w:rPr>
                      <w:rFonts w:ascii="Arial" w:hAnsi="Arial" w:cs="Arial"/>
                      <w:color w:val="FF0000"/>
                      <w:sz w:val="24"/>
                      <w:szCs w:val="24"/>
                    </w:rPr>
                    <w:t xml:space="preserve"> settings due to the intensity and expertise of the care required.</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714A" w:rsidRDefault="0016714A">
                  <w:pPr>
                    <w:spacing w:after="0" w:line="240" w:lineRule="auto"/>
                    <w:jc w:val="center"/>
                    <w:rPr>
                      <w:rFonts w:ascii="Calibri" w:hAnsi="Calibri"/>
                      <w:color w:val="FF0000"/>
                      <w:sz w:val="20"/>
                      <w:szCs w:val="20"/>
                    </w:rPr>
                  </w:pPr>
                  <w:r>
                    <w:rPr>
                      <w:color w:val="FF0000"/>
                      <w:sz w:val="20"/>
                      <w:szCs w:val="20"/>
                    </w:rPr>
                    <w:t>Beds 10 (OBD's)</w:t>
                  </w:r>
                </w:p>
              </w:tc>
            </w:tr>
          </w:tbl>
          <w:p w:rsidR="0016714A" w:rsidRDefault="0016714A" w:rsidP="0016714A">
            <w:pPr>
              <w:contextualSpacing/>
              <w:rPr>
                <w:rFonts w:ascii="Franklin Gothic Book" w:hAnsi="Franklin Gothic Book"/>
              </w:rPr>
            </w:pPr>
          </w:p>
          <w:p w:rsidR="0016714A" w:rsidRDefault="0016714A" w:rsidP="0016714A">
            <w:pPr>
              <w:pStyle w:val="ListParagraph"/>
              <w:ind w:left="0"/>
              <w:rPr>
                <w:rFonts w:ascii="Calibri" w:hAnsi="Calibri"/>
                <w:color w:val="1F497D"/>
              </w:rPr>
            </w:pPr>
          </w:p>
          <w:p w:rsidR="0016714A" w:rsidRPr="00583FE0" w:rsidRDefault="0016714A" w:rsidP="0016714A">
            <w:pPr>
              <w:numPr>
                <w:ilvl w:val="0"/>
                <w:numId w:val="19"/>
              </w:numPr>
              <w:contextualSpacing/>
              <w:rPr>
                <w:rFonts w:ascii="Arial" w:eastAsia="Times New Roman" w:hAnsi="Arial" w:cs="Arial"/>
                <w:sz w:val="24"/>
                <w:szCs w:val="24"/>
              </w:rPr>
            </w:pPr>
            <w:r w:rsidRPr="00583FE0">
              <w:rPr>
                <w:rFonts w:ascii="Arial" w:eastAsia="Times New Roman" w:hAnsi="Arial" w:cs="Arial"/>
                <w:sz w:val="24"/>
                <w:szCs w:val="24"/>
              </w:rPr>
              <w:t>Can you please provide information on the current per diem price paid for: (please indicate the year this information refers to)</w:t>
            </w:r>
          </w:p>
          <w:p w:rsidR="0016714A" w:rsidRPr="00583FE0" w:rsidRDefault="0016714A" w:rsidP="0016714A">
            <w:pPr>
              <w:numPr>
                <w:ilvl w:val="1"/>
                <w:numId w:val="20"/>
              </w:numPr>
              <w:rPr>
                <w:rFonts w:ascii="Arial" w:eastAsia="Times New Roman" w:hAnsi="Arial" w:cs="Arial"/>
                <w:sz w:val="24"/>
                <w:szCs w:val="24"/>
              </w:rPr>
            </w:pPr>
            <w:r w:rsidRPr="00583FE0">
              <w:rPr>
                <w:rFonts w:ascii="Arial" w:eastAsia="Times New Roman" w:hAnsi="Arial" w:cs="Arial"/>
                <w:sz w:val="24"/>
                <w:szCs w:val="24"/>
              </w:rPr>
              <w:t>Acute mental health beds provided by NHS providers</w:t>
            </w:r>
          </w:p>
          <w:p w:rsidR="0016714A" w:rsidRPr="00583FE0" w:rsidRDefault="0016714A" w:rsidP="0016714A">
            <w:pPr>
              <w:numPr>
                <w:ilvl w:val="1"/>
                <w:numId w:val="20"/>
              </w:numPr>
              <w:rPr>
                <w:rFonts w:ascii="Arial" w:eastAsia="Times New Roman" w:hAnsi="Arial" w:cs="Arial"/>
                <w:sz w:val="24"/>
                <w:szCs w:val="24"/>
              </w:rPr>
            </w:pPr>
            <w:r w:rsidRPr="00583FE0">
              <w:rPr>
                <w:rFonts w:ascii="Arial" w:eastAsia="Times New Roman" w:hAnsi="Arial" w:cs="Arial"/>
                <w:sz w:val="24"/>
                <w:szCs w:val="24"/>
              </w:rPr>
              <w:t>Acute mental health beds provided by non-NHS providers</w:t>
            </w:r>
          </w:p>
          <w:p w:rsidR="0016714A" w:rsidRPr="00583FE0" w:rsidRDefault="0016714A" w:rsidP="0016714A">
            <w:pPr>
              <w:numPr>
                <w:ilvl w:val="1"/>
                <w:numId w:val="20"/>
              </w:numPr>
              <w:rPr>
                <w:rFonts w:ascii="Arial" w:eastAsia="Times New Roman" w:hAnsi="Arial" w:cs="Arial"/>
                <w:sz w:val="24"/>
                <w:szCs w:val="24"/>
              </w:rPr>
            </w:pPr>
            <w:r w:rsidRPr="00583FE0">
              <w:rPr>
                <w:rFonts w:ascii="Arial" w:eastAsia="Times New Roman" w:hAnsi="Arial" w:cs="Arial"/>
                <w:sz w:val="24"/>
                <w:szCs w:val="24"/>
              </w:rPr>
              <w:t>Rehabilitation mental health beds provided by NHS providers</w:t>
            </w:r>
          </w:p>
          <w:p w:rsidR="0016714A" w:rsidRPr="00583FE0" w:rsidRDefault="0016714A" w:rsidP="0016714A">
            <w:pPr>
              <w:numPr>
                <w:ilvl w:val="1"/>
                <w:numId w:val="20"/>
              </w:numPr>
              <w:rPr>
                <w:rFonts w:ascii="Arial" w:eastAsia="Times New Roman" w:hAnsi="Arial" w:cs="Arial"/>
                <w:sz w:val="24"/>
                <w:szCs w:val="24"/>
              </w:rPr>
            </w:pPr>
            <w:r w:rsidRPr="00583FE0">
              <w:rPr>
                <w:rFonts w:ascii="Arial" w:eastAsia="Times New Roman" w:hAnsi="Arial" w:cs="Arial"/>
                <w:sz w:val="24"/>
                <w:szCs w:val="24"/>
              </w:rPr>
              <w:t>Rehabilitation mental health beds provided by non-NHS providers</w:t>
            </w:r>
          </w:p>
          <w:p w:rsidR="0016714A" w:rsidRPr="00583FE0" w:rsidRDefault="0016714A" w:rsidP="0016714A">
            <w:pPr>
              <w:rPr>
                <w:rFonts w:ascii="Arial" w:hAnsi="Arial" w:cs="Arial"/>
                <w:color w:val="1F497D"/>
                <w:sz w:val="24"/>
                <w:szCs w:val="24"/>
              </w:rPr>
            </w:pPr>
          </w:p>
          <w:p w:rsidR="0016714A" w:rsidRPr="00583FE0" w:rsidRDefault="0016714A" w:rsidP="0016714A">
            <w:pPr>
              <w:rPr>
                <w:rFonts w:ascii="Arial" w:hAnsi="Arial" w:cs="Arial"/>
                <w:color w:val="FF0000"/>
                <w:sz w:val="24"/>
                <w:szCs w:val="24"/>
              </w:rPr>
            </w:pPr>
            <w:r w:rsidRPr="00583FE0">
              <w:rPr>
                <w:rFonts w:ascii="Arial" w:hAnsi="Arial" w:cs="Arial"/>
                <w:color w:val="FF0000"/>
                <w:sz w:val="24"/>
                <w:szCs w:val="24"/>
              </w:rPr>
              <w:t>“The information requested is deemed to be commercially sensitive and, as a result, it is exempt from disclosure under section 43(2) of the Freedom of Information Act 2000”.</w:t>
            </w:r>
          </w:p>
          <w:p w:rsidR="0016714A" w:rsidRPr="00583FE0" w:rsidRDefault="0016714A" w:rsidP="0016714A">
            <w:pPr>
              <w:rPr>
                <w:rFonts w:ascii="Arial" w:hAnsi="Arial" w:cs="Arial"/>
                <w:color w:val="FF0000"/>
                <w:sz w:val="24"/>
                <w:szCs w:val="24"/>
              </w:rPr>
            </w:pPr>
          </w:p>
          <w:p w:rsidR="0016714A" w:rsidRPr="00583FE0" w:rsidRDefault="0016714A" w:rsidP="0016714A">
            <w:pPr>
              <w:numPr>
                <w:ilvl w:val="0"/>
                <w:numId w:val="21"/>
              </w:numPr>
              <w:rPr>
                <w:rFonts w:ascii="Arial" w:eastAsia="Times New Roman" w:hAnsi="Arial" w:cs="Arial"/>
                <w:sz w:val="24"/>
                <w:szCs w:val="24"/>
              </w:rPr>
            </w:pPr>
            <w:r w:rsidRPr="00583FE0">
              <w:rPr>
                <w:rFonts w:ascii="Arial" w:eastAsia="Times New Roman" w:hAnsi="Arial" w:cs="Arial"/>
                <w:sz w:val="24"/>
                <w:szCs w:val="24"/>
              </w:rPr>
              <w:t>Can you please provide information on the per diem price paid for:</w:t>
            </w:r>
          </w:p>
          <w:p w:rsidR="0016714A" w:rsidRPr="00583FE0" w:rsidRDefault="0016714A" w:rsidP="0016714A">
            <w:pPr>
              <w:numPr>
                <w:ilvl w:val="1"/>
                <w:numId w:val="22"/>
              </w:numPr>
              <w:rPr>
                <w:rFonts w:ascii="Arial" w:eastAsia="Times New Roman" w:hAnsi="Arial" w:cs="Arial"/>
                <w:sz w:val="24"/>
                <w:szCs w:val="24"/>
              </w:rPr>
            </w:pPr>
            <w:r w:rsidRPr="00583FE0">
              <w:rPr>
                <w:rFonts w:ascii="Arial" w:eastAsia="Times New Roman" w:hAnsi="Arial" w:cs="Arial"/>
                <w:sz w:val="24"/>
                <w:szCs w:val="24"/>
              </w:rPr>
              <w:t>Acute mental health beds provided by NHS providers for each financial year since 2013/14</w:t>
            </w:r>
          </w:p>
          <w:p w:rsidR="0016714A" w:rsidRPr="00583FE0" w:rsidRDefault="0016714A" w:rsidP="0016714A">
            <w:pPr>
              <w:numPr>
                <w:ilvl w:val="1"/>
                <w:numId w:val="22"/>
              </w:numPr>
              <w:rPr>
                <w:rFonts w:ascii="Arial" w:eastAsia="Times New Roman" w:hAnsi="Arial" w:cs="Arial"/>
                <w:sz w:val="24"/>
                <w:szCs w:val="24"/>
              </w:rPr>
            </w:pPr>
            <w:r w:rsidRPr="00583FE0">
              <w:rPr>
                <w:rFonts w:ascii="Arial" w:eastAsia="Times New Roman" w:hAnsi="Arial" w:cs="Arial"/>
                <w:sz w:val="24"/>
                <w:szCs w:val="24"/>
              </w:rPr>
              <w:t>Acute mental health beds provided by non-NHS providers for each financial year since 2013/14</w:t>
            </w:r>
          </w:p>
          <w:p w:rsidR="0016714A" w:rsidRPr="00583FE0" w:rsidRDefault="0016714A" w:rsidP="0016714A">
            <w:pPr>
              <w:numPr>
                <w:ilvl w:val="1"/>
                <w:numId w:val="22"/>
              </w:numPr>
              <w:rPr>
                <w:rFonts w:ascii="Arial" w:eastAsia="Times New Roman" w:hAnsi="Arial" w:cs="Arial"/>
                <w:sz w:val="24"/>
                <w:szCs w:val="24"/>
              </w:rPr>
            </w:pPr>
            <w:r w:rsidRPr="00583FE0">
              <w:rPr>
                <w:rFonts w:ascii="Arial" w:eastAsia="Times New Roman" w:hAnsi="Arial" w:cs="Arial"/>
                <w:sz w:val="24"/>
                <w:szCs w:val="24"/>
              </w:rPr>
              <w:t>Rehabilitation mental health beds provided by NHS providers for each financial year since 2013/14</w:t>
            </w:r>
          </w:p>
          <w:p w:rsidR="0016714A" w:rsidRPr="00583FE0" w:rsidRDefault="0016714A" w:rsidP="0016714A">
            <w:pPr>
              <w:numPr>
                <w:ilvl w:val="1"/>
                <w:numId w:val="22"/>
              </w:numPr>
              <w:rPr>
                <w:rFonts w:ascii="Arial" w:eastAsia="Times New Roman" w:hAnsi="Arial" w:cs="Arial"/>
                <w:color w:val="1F497D"/>
                <w:sz w:val="24"/>
                <w:szCs w:val="24"/>
              </w:rPr>
            </w:pPr>
            <w:r w:rsidRPr="00583FE0">
              <w:rPr>
                <w:rFonts w:ascii="Arial" w:eastAsia="Times New Roman" w:hAnsi="Arial" w:cs="Arial"/>
                <w:sz w:val="24"/>
                <w:szCs w:val="24"/>
              </w:rPr>
              <w:t xml:space="preserve">Rehabilitation mental health beds provided by non-NHS providers for each financial year since 2013/14 </w:t>
            </w:r>
          </w:p>
          <w:p w:rsidR="0016714A" w:rsidRPr="00583FE0" w:rsidRDefault="0016714A" w:rsidP="0016714A">
            <w:pPr>
              <w:rPr>
                <w:rFonts w:ascii="Arial" w:hAnsi="Arial" w:cs="Arial"/>
                <w:color w:val="1F497D"/>
                <w:sz w:val="24"/>
                <w:szCs w:val="24"/>
              </w:rPr>
            </w:pPr>
          </w:p>
          <w:p w:rsidR="0016714A" w:rsidRPr="00583FE0" w:rsidRDefault="0016714A" w:rsidP="0016714A">
            <w:pPr>
              <w:rPr>
                <w:rFonts w:ascii="Arial" w:hAnsi="Arial" w:cs="Arial"/>
                <w:color w:val="FF0000"/>
                <w:sz w:val="24"/>
                <w:szCs w:val="24"/>
                <w:lang w:val="en-US"/>
              </w:rPr>
            </w:pPr>
            <w:r w:rsidRPr="00583FE0">
              <w:rPr>
                <w:rFonts w:ascii="Arial" w:hAnsi="Arial" w:cs="Arial"/>
                <w:color w:val="FF0000"/>
                <w:sz w:val="24"/>
                <w:szCs w:val="24"/>
                <w:lang w:val="en-US"/>
              </w:rPr>
              <w:lastRenderedPageBreak/>
              <w:t>“The information requested is deemed to be commercially sensitive and, as a result, it is exempt from disclosure under section 43(2) of the Freedom of Information Act 2000”.</w:t>
            </w:r>
          </w:p>
          <w:p w:rsidR="00EA575D" w:rsidRPr="0094629F" w:rsidRDefault="00EA575D" w:rsidP="00772D6A">
            <w:pPr>
              <w:rPr>
                <w:rFonts w:ascii="Arial" w:hAnsi="Arial" w:cs="Arial"/>
                <w:sz w:val="24"/>
                <w:szCs w:val="24"/>
              </w:rPr>
            </w:pPr>
          </w:p>
          <w:p w:rsidR="00EA575D" w:rsidRPr="0094629F" w:rsidRDefault="00EA575D" w:rsidP="00772D6A">
            <w:pPr>
              <w:rPr>
                <w:rFonts w:ascii="Arial" w:hAnsi="Arial" w:cs="Arial"/>
                <w:sz w:val="24"/>
                <w:szCs w:val="24"/>
              </w:rPr>
            </w:pPr>
          </w:p>
        </w:tc>
      </w:tr>
    </w:tbl>
    <w:p w:rsidR="00EA575D" w:rsidRDefault="00EA575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62498D" w:rsidRPr="0094629F" w:rsidTr="00772D6A">
        <w:tc>
          <w:tcPr>
            <w:tcW w:w="5068" w:type="dxa"/>
          </w:tcPr>
          <w:p w:rsidR="0062498D" w:rsidRPr="0094629F" w:rsidRDefault="0062498D"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1145</w:t>
            </w:r>
          </w:p>
        </w:tc>
        <w:tc>
          <w:tcPr>
            <w:tcW w:w="5069" w:type="dxa"/>
          </w:tcPr>
          <w:p w:rsidR="0062498D" w:rsidRPr="0094629F" w:rsidRDefault="0062498D"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29 August 2018</w:t>
            </w:r>
          </w:p>
          <w:p w:rsidR="0062498D" w:rsidRPr="0094629F" w:rsidRDefault="0062498D" w:rsidP="00772D6A">
            <w:pPr>
              <w:rPr>
                <w:rFonts w:ascii="Arial" w:hAnsi="Arial" w:cs="Arial"/>
                <w:b/>
                <w:sz w:val="24"/>
                <w:szCs w:val="24"/>
              </w:rPr>
            </w:pPr>
          </w:p>
        </w:tc>
      </w:tr>
      <w:tr w:rsidR="0062498D" w:rsidRPr="0094629F" w:rsidTr="00772D6A">
        <w:tc>
          <w:tcPr>
            <w:tcW w:w="10137" w:type="dxa"/>
            <w:gridSpan w:val="2"/>
          </w:tcPr>
          <w:p w:rsidR="0062498D" w:rsidRPr="0094629F" w:rsidRDefault="0062498D" w:rsidP="00772D6A">
            <w:pPr>
              <w:rPr>
                <w:rFonts w:ascii="Arial" w:hAnsi="Arial" w:cs="Arial"/>
                <w:b/>
                <w:sz w:val="24"/>
                <w:szCs w:val="24"/>
              </w:rPr>
            </w:pPr>
            <w:r w:rsidRPr="0094629F">
              <w:rPr>
                <w:rFonts w:ascii="Arial" w:hAnsi="Arial" w:cs="Arial"/>
                <w:b/>
                <w:sz w:val="24"/>
                <w:szCs w:val="24"/>
              </w:rPr>
              <w:t>Request :</w:t>
            </w:r>
          </w:p>
          <w:p w:rsidR="0062498D" w:rsidRDefault="0062498D" w:rsidP="00772D6A">
            <w:pPr>
              <w:rPr>
                <w:rFonts w:ascii="Arial" w:hAnsi="Arial" w:cs="Arial"/>
                <w:sz w:val="24"/>
                <w:szCs w:val="24"/>
              </w:rPr>
            </w:pPr>
            <w:r>
              <w:object w:dxaOrig="1550" w:dyaOrig="991">
                <v:shape id="_x0000_i1037" type="#_x0000_t75" style="width:77.25pt;height:49.5pt" o:ole="">
                  <v:imagedata r:id="rId39" o:title=""/>
                </v:shape>
                <o:OLEObject Type="Embed" ProgID="Excel.Sheet.12" ShapeID="_x0000_i1037" DrawAspect="Icon" ObjectID="_1604908929" r:id="rId40"/>
              </w:object>
            </w:r>
          </w:p>
          <w:p w:rsidR="0062498D" w:rsidRPr="0094629F" w:rsidRDefault="0062498D" w:rsidP="00772D6A">
            <w:pPr>
              <w:rPr>
                <w:rFonts w:ascii="Arial" w:hAnsi="Arial" w:cs="Arial"/>
                <w:sz w:val="24"/>
                <w:szCs w:val="24"/>
              </w:rPr>
            </w:pPr>
          </w:p>
        </w:tc>
      </w:tr>
      <w:tr w:rsidR="0062498D" w:rsidRPr="0094629F" w:rsidTr="00772D6A">
        <w:tc>
          <w:tcPr>
            <w:tcW w:w="10137" w:type="dxa"/>
            <w:gridSpan w:val="2"/>
          </w:tcPr>
          <w:p w:rsidR="0062498D" w:rsidRPr="0094629F" w:rsidRDefault="0062498D" w:rsidP="00772D6A">
            <w:pPr>
              <w:rPr>
                <w:rFonts w:ascii="Arial" w:hAnsi="Arial" w:cs="Arial"/>
                <w:b/>
                <w:sz w:val="24"/>
                <w:szCs w:val="24"/>
              </w:rPr>
            </w:pPr>
            <w:r w:rsidRPr="0094629F">
              <w:rPr>
                <w:rFonts w:ascii="Arial" w:hAnsi="Arial" w:cs="Arial"/>
                <w:b/>
                <w:sz w:val="24"/>
                <w:szCs w:val="24"/>
              </w:rPr>
              <w:t>Response :</w:t>
            </w:r>
          </w:p>
          <w:p w:rsidR="0062498D" w:rsidRPr="0094629F" w:rsidRDefault="00FE56C6" w:rsidP="00772D6A">
            <w:pPr>
              <w:rPr>
                <w:rFonts w:ascii="Arial" w:hAnsi="Arial" w:cs="Arial"/>
                <w:sz w:val="24"/>
                <w:szCs w:val="24"/>
              </w:rPr>
            </w:pPr>
            <w:r>
              <w:object w:dxaOrig="1550" w:dyaOrig="991">
                <v:shape id="_x0000_i1038" type="#_x0000_t75" style="width:77.25pt;height:49.5pt" o:ole="">
                  <v:imagedata r:id="rId41" o:title=""/>
                </v:shape>
                <o:OLEObject Type="Embed" ProgID="Excel.Sheet.12" ShapeID="_x0000_i1038" DrawAspect="Icon" ObjectID="_1604908930" r:id="rId42"/>
              </w:object>
            </w:r>
          </w:p>
          <w:p w:rsidR="0062498D" w:rsidRPr="0094629F" w:rsidRDefault="0062498D" w:rsidP="00772D6A">
            <w:pPr>
              <w:rPr>
                <w:rFonts w:ascii="Arial" w:hAnsi="Arial" w:cs="Arial"/>
                <w:sz w:val="24"/>
                <w:szCs w:val="24"/>
              </w:rPr>
            </w:pPr>
          </w:p>
        </w:tc>
      </w:tr>
      <w:tr w:rsidR="00FF0052" w:rsidRPr="0094629F" w:rsidTr="00772D6A">
        <w:tc>
          <w:tcPr>
            <w:tcW w:w="5068" w:type="dxa"/>
          </w:tcPr>
          <w:p w:rsidR="00FF0052" w:rsidRPr="0094629F" w:rsidRDefault="00FF0052" w:rsidP="00772D6A">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1146</w:t>
            </w:r>
          </w:p>
        </w:tc>
        <w:tc>
          <w:tcPr>
            <w:tcW w:w="5069" w:type="dxa"/>
          </w:tcPr>
          <w:p w:rsidR="00FF0052" w:rsidRPr="0094629F" w:rsidRDefault="00FF0052" w:rsidP="00772D6A">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31 August 2018</w:t>
            </w:r>
          </w:p>
          <w:p w:rsidR="00FF0052" w:rsidRPr="0094629F" w:rsidRDefault="00FF0052" w:rsidP="00772D6A">
            <w:pPr>
              <w:rPr>
                <w:rFonts w:ascii="Arial" w:hAnsi="Arial" w:cs="Arial"/>
                <w:b/>
                <w:sz w:val="24"/>
                <w:szCs w:val="24"/>
              </w:rPr>
            </w:pPr>
          </w:p>
        </w:tc>
      </w:tr>
      <w:tr w:rsidR="00FF0052" w:rsidRPr="0094629F" w:rsidTr="00772D6A">
        <w:tc>
          <w:tcPr>
            <w:tcW w:w="10137" w:type="dxa"/>
            <w:gridSpan w:val="2"/>
          </w:tcPr>
          <w:p w:rsidR="00FF0052" w:rsidRPr="0094629F" w:rsidRDefault="00FF0052" w:rsidP="00772D6A">
            <w:pPr>
              <w:rPr>
                <w:rFonts w:ascii="Arial" w:hAnsi="Arial" w:cs="Arial"/>
                <w:b/>
                <w:sz w:val="24"/>
                <w:szCs w:val="24"/>
              </w:rPr>
            </w:pPr>
            <w:r w:rsidRPr="0094629F">
              <w:rPr>
                <w:rFonts w:ascii="Arial" w:hAnsi="Arial" w:cs="Arial"/>
                <w:b/>
                <w:sz w:val="24"/>
                <w:szCs w:val="24"/>
              </w:rPr>
              <w:t>Request :</w:t>
            </w:r>
          </w:p>
          <w:p w:rsidR="00FF0052" w:rsidRPr="00FF0052" w:rsidRDefault="00FF0052" w:rsidP="00FF0052">
            <w:pPr>
              <w:rPr>
                <w:rFonts w:ascii="Arial" w:hAnsi="Arial" w:cs="Arial"/>
                <w:sz w:val="24"/>
                <w:szCs w:val="24"/>
              </w:rPr>
            </w:pPr>
            <w:r w:rsidRPr="00FF0052">
              <w:rPr>
                <w:rFonts w:ascii="Arial" w:hAnsi="Arial" w:cs="Arial"/>
                <w:sz w:val="24"/>
                <w:szCs w:val="24"/>
              </w:rPr>
              <w:t>1. The name of the current provider of NHS Wheelchair Services in the CCG area; when they started providing this service in the CCG area; and when their current contract runs until</w:t>
            </w:r>
          </w:p>
          <w:p w:rsidR="00FF0052" w:rsidRPr="00FF0052" w:rsidRDefault="00FF0052" w:rsidP="00FF0052">
            <w:pPr>
              <w:rPr>
                <w:rFonts w:ascii="Arial" w:hAnsi="Arial" w:cs="Arial"/>
                <w:sz w:val="24"/>
                <w:szCs w:val="24"/>
              </w:rPr>
            </w:pPr>
            <w:r w:rsidRPr="00FF0052">
              <w:rPr>
                <w:rFonts w:ascii="Arial" w:hAnsi="Arial" w:cs="Arial"/>
                <w:sz w:val="24"/>
                <w:szCs w:val="24"/>
              </w:rPr>
              <w:t>2. The name of the previous provider of NHS Wheelchair Services in the CCG area</w:t>
            </w:r>
          </w:p>
          <w:p w:rsidR="00FF0052" w:rsidRPr="00FF0052" w:rsidRDefault="00FF0052" w:rsidP="00FF0052">
            <w:pPr>
              <w:rPr>
                <w:rFonts w:ascii="Arial" w:hAnsi="Arial" w:cs="Arial"/>
                <w:sz w:val="24"/>
                <w:szCs w:val="24"/>
              </w:rPr>
            </w:pPr>
            <w:r w:rsidRPr="00FF0052">
              <w:rPr>
                <w:rFonts w:ascii="Arial" w:hAnsi="Arial" w:cs="Arial"/>
                <w:sz w:val="24"/>
                <w:szCs w:val="24"/>
              </w:rPr>
              <w:t>3. The current eligibility criteria for receiving NHS-funded wheelchairs via NHS Wheelchair Services in the CCG area</w:t>
            </w:r>
          </w:p>
          <w:p w:rsidR="00FF0052" w:rsidRPr="00FF0052" w:rsidRDefault="00FF0052" w:rsidP="00FF0052">
            <w:pPr>
              <w:rPr>
                <w:rFonts w:ascii="Arial" w:hAnsi="Arial" w:cs="Arial"/>
                <w:sz w:val="24"/>
                <w:szCs w:val="24"/>
              </w:rPr>
            </w:pPr>
            <w:r w:rsidRPr="00FF0052">
              <w:rPr>
                <w:rFonts w:ascii="Arial" w:hAnsi="Arial" w:cs="Arial"/>
                <w:sz w:val="24"/>
                <w:szCs w:val="24"/>
              </w:rPr>
              <w:t>4. A list of all changes to the eligibility criteria for receiving NHS-funded wheelchairs via NHS Wheelchair Services in the CCG area, where those changes were implemented after April 1st 2015; please state not just the new criteria in each case, but also the old criteria that was altered by the change (e.g. 'inability to walk 20m unaided' replacing 'inability to walk 40m unaided')</w:t>
            </w:r>
          </w:p>
          <w:p w:rsidR="00FF0052" w:rsidRPr="00FF0052" w:rsidRDefault="00FF0052" w:rsidP="00FF0052">
            <w:pPr>
              <w:rPr>
                <w:rFonts w:ascii="Arial" w:hAnsi="Arial" w:cs="Arial"/>
                <w:sz w:val="24"/>
                <w:szCs w:val="24"/>
              </w:rPr>
            </w:pPr>
            <w:r w:rsidRPr="00FF0052">
              <w:rPr>
                <w:rFonts w:ascii="Arial" w:hAnsi="Arial" w:cs="Arial"/>
                <w:sz w:val="24"/>
                <w:szCs w:val="24"/>
              </w:rPr>
              <w:t>5. For each change listed in response to question 4, please provide details of any public consultation that was carried out on the change; whether any measures to publicise the consultation were undertaken beyond posting it online; and what responses were received to any such consultation</w:t>
            </w:r>
          </w:p>
          <w:p w:rsidR="00FF0052" w:rsidRDefault="00FF0052" w:rsidP="00FF0052">
            <w:pPr>
              <w:rPr>
                <w:rFonts w:ascii="Arial" w:hAnsi="Arial" w:cs="Arial"/>
                <w:sz w:val="24"/>
                <w:szCs w:val="24"/>
              </w:rPr>
            </w:pPr>
            <w:r w:rsidRPr="00FF0052">
              <w:rPr>
                <w:rFonts w:ascii="Arial" w:hAnsi="Arial" w:cs="Arial"/>
                <w:sz w:val="24"/>
                <w:szCs w:val="24"/>
              </w:rPr>
              <w:t>6. A list of any changes to the eligibility criteria for receiving NHS-funded wheelchairs via NHS Wheelchair Services in the CCG area that are currently being considered, proposed or consulted on.</w:t>
            </w:r>
          </w:p>
          <w:p w:rsidR="00FF0052" w:rsidRPr="0094629F" w:rsidRDefault="00FF0052" w:rsidP="00772D6A">
            <w:pPr>
              <w:rPr>
                <w:rFonts w:ascii="Arial" w:hAnsi="Arial" w:cs="Arial"/>
                <w:sz w:val="24"/>
                <w:szCs w:val="24"/>
              </w:rPr>
            </w:pPr>
          </w:p>
        </w:tc>
      </w:tr>
      <w:tr w:rsidR="00FF0052" w:rsidRPr="0094629F" w:rsidTr="00772D6A">
        <w:tc>
          <w:tcPr>
            <w:tcW w:w="10137" w:type="dxa"/>
            <w:gridSpan w:val="2"/>
          </w:tcPr>
          <w:p w:rsidR="00FF0052" w:rsidRPr="0094629F" w:rsidRDefault="00FF0052" w:rsidP="00772D6A">
            <w:pPr>
              <w:rPr>
                <w:rFonts w:ascii="Arial" w:hAnsi="Arial" w:cs="Arial"/>
                <w:b/>
                <w:sz w:val="24"/>
                <w:szCs w:val="24"/>
              </w:rPr>
            </w:pPr>
            <w:r w:rsidRPr="0094629F">
              <w:rPr>
                <w:rFonts w:ascii="Arial" w:hAnsi="Arial" w:cs="Arial"/>
                <w:b/>
                <w:sz w:val="24"/>
                <w:szCs w:val="24"/>
              </w:rPr>
              <w:t>Response :</w:t>
            </w:r>
          </w:p>
          <w:p w:rsidR="005F1E2A" w:rsidRPr="005F1E2A" w:rsidRDefault="005F1E2A" w:rsidP="005F1E2A">
            <w:pPr>
              <w:rPr>
                <w:rFonts w:ascii="Arial" w:hAnsi="Arial" w:cs="Arial"/>
                <w:sz w:val="24"/>
                <w:szCs w:val="24"/>
              </w:rPr>
            </w:pPr>
            <w:r w:rsidRPr="005F1E2A">
              <w:rPr>
                <w:rFonts w:ascii="Arial" w:hAnsi="Arial" w:cs="Arial"/>
                <w:sz w:val="24"/>
                <w:szCs w:val="24"/>
              </w:rPr>
              <w:t>I am requesting the following information under the Freedom of Information Act. I sent this request on the 29th August but most CCGs appear not to have received it, so I am sending it again. Please note that the text of the request is unchanged from that sent on the 29th.</w:t>
            </w:r>
          </w:p>
          <w:p w:rsidR="005F1E2A" w:rsidRPr="005F1E2A" w:rsidRDefault="005F1E2A" w:rsidP="005F1E2A">
            <w:pPr>
              <w:rPr>
                <w:rFonts w:ascii="Arial" w:hAnsi="Arial" w:cs="Arial"/>
                <w:sz w:val="24"/>
                <w:szCs w:val="24"/>
              </w:rPr>
            </w:pPr>
            <w:r w:rsidRPr="005F1E2A">
              <w:rPr>
                <w:rFonts w:ascii="Arial" w:hAnsi="Arial" w:cs="Arial"/>
                <w:sz w:val="24"/>
                <w:szCs w:val="24"/>
              </w:rPr>
              <w:t>Where the recipient of this request is a CSU covering multiple CCGs, I would like a response for each CCG whose FOI functions are handled by the CSU, with each CCG treated as a separate public body for section 12 purposes.</w:t>
            </w:r>
          </w:p>
          <w:p w:rsidR="005F1E2A" w:rsidRPr="005F1E2A" w:rsidRDefault="005F1E2A" w:rsidP="005F1E2A">
            <w:pPr>
              <w:rPr>
                <w:rFonts w:ascii="Arial" w:hAnsi="Arial" w:cs="Arial"/>
                <w:sz w:val="24"/>
                <w:szCs w:val="24"/>
              </w:rPr>
            </w:pPr>
            <w:r w:rsidRPr="005F1E2A">
              <w:rPr>
                <w:rFonts w:ascii="Arial" w:hAnsi="Arial" w:cs="Arial"/>
                <w:sz w:val="24"/>
                <w:szCs w:val="24"/>
              </w:rPr>
              <w:t>If the providers of NHS Wheelchair Services are different for adults and children, please provide information for both.</w:t>
            </w:r>
          </w:p>
          <w:p w:rsidR="005F1E2A" w:rsidRPr="005F1E2A" w:rsidRDefault="005F1E2A" w:rsidP="005F1E2A">
            <w:pPr>
              <w:rPr>
                <w:rFonts w:ascii="Arial" w:hAnsi="Arial" w:cs="Arial"/>
                <w:sz w:val="24"/>
                <w:szCs w:val="24"/>
              </w:rPr>
            </w:pPr>
            <w:r w:rsidRPr="005F1E2A">
              <w:rPr>
                <w:rFonts w:ascii="Arial" w:hAnsi="Arial" w:cs="Arial"/>
                <w:sz w:val="24"/>
                <w:szCs w:val="24"/>
              </w:rPr>
              <w:t>1.</w:t>
            </w:r>
            <w:r w:rsidR="00583FE0">
              <w:rPr>
                <w:rFonts w:ascii="Arial" w:hAnsi="Arial" w:cs="Arial"/>
                <w:sz w:val="24"/>
                <w:szCs w:val="24"/>
              </w:rPr>
              <w:t xml:space="preserve"> </w:t>
            </w:r>
            <w:r w:rsidRPr="005F1E2A">
              <w:rPr>
                <w:rFonts w:ascii="Arial" w:hAnsi="Arial" w:cs="Arial"/>
                <w:sz w:val="24"/>
                <w:szCs w:val="24"/>
              </w:rPr>
              <w:t>The name of the current provider of NHS Wheelchair Services in the CCG area; when they started providing this service in the CCG area; and when their current contract runs until</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South West Yorkshire Partnership Foundation Trust (SWYPFT)</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The provider has provided this service since the inception of the CCG on 1 April 2013</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Contract end - 31 March 2019</w:t>
            </w:r>
          </w:p>
          <w:p w:rsidR="005F1E2A" w:rsidRPr="005F1E2A" w:rsidRDefault="005F1E2A" w:rsidP="005F1E2A">
            <w:pPr>
              <w:rPr>
                <w:rFonts w:ascii="Arial" w:hAnsi="Arial" w:cs="Arial"/>
                <w:sz w:val="24"/>
                <w:szCs w:val="24"/>
              </w:rPr>
            </w:pPr>
            <w:r w:rsidRPr="005F1E2A">
              <w:rPr>
                <w:rFonts w:ascii="Arial" w:hAnsi="Arial" w:cs="Arial"/>
                <w:sz w:val="24"/>
                <w:szCs w:val="24"/>
              </w:rPr>
              <w:lastRenderedPageBreak/>
              <w:t>2.</w:t>
            </w:r>
            <w:r w:rsidR="00583FE0">
              <w:rPr>
                <w:rFonts w:ascii="Arial" w:hAnsi="Arial" w:cs="Arial"/>
                <w:sz w:val="24"/>
                <w:szCs w:val="24"/>
              </w:rPr>
              <w:t xml:space="preserve"> </w:t>
            </w:r>
            <w:r w:rsidRPr="005F1E2A">
              <w:rPr>
                <w:rFonts w:ascii="Arial" w:hAnsi="Arial" w:cs="Arial"/>
                <w:sz w:val="24"/>
                <w:szCs w:val="24"/>
              </w:rPr>
              <w:t>The name of the previous provider of NHS Wheelchair Services in the CCG area</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 xml:space="preserve">Not applicable   </w:t>
            </w:r>
          </w:p>
          <w:p w:rsidR="005F1E2A" w:rsidRPr="005F1E2A" w:rsidRDefault="005F1E2A" w:rsidP="005F1E2A">
            <w:pPr>
              <w:rPr>
                <w:rFonts w:ascii="Arial" w:hAnsi="Arial" w:cs="Arial"/>
                <w:sz w:val="24"/>
                <w:szCs w:val="24"/>
              </w:rPr>
            </w:pPr>
            <w:r w:rsidRPr="005F1E2A">
              <w:rPr>
                <w:rFonts w:ascii="Arial" w:hAnsi="Arial" w:cs="Arial"/>
                <w:sz w:val="24"/>
                <w:szCs w:val="24"/>
              </w:rPr>
              <w:t>3.</w:t>
            </w:r>
            <w:r w:rsidR="00583FE0">
              <w:rPr>
                <w:rFonts w:ascii="Arial" w:hAnsi="Arial" w:cs="Arial"/>
                <w:sz w:val="24"/>
                <w:szCs w:val="24"/>
              </w:rPr>
              <w:t xml:space="preserve"> </w:t>
            </w:r>
            <w:r w:rsidRPr="005F1E2A">
              <w:rPr>
                <w:rFonts w:ascii="Arial" w:hAnsi="Arial" w:cs="Arial"/>
                <w:sz w:val="24"/>
                <w:szCs w:val="24"/>
              </w:rPr>
              <w:t>The current eligibility criteria for receiving NHS-funded wheelchairs via NHS Wheelchair Services in the CCG area</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Please contact the service directly for this information</w:t>
            </w:r>
          </w:p>
          <w:p w:rsidR="005F1E2A" w:rsidRPr="005F1E2A" w:rsidRDefault="005F1E2A" w:rsidP="005F1E2A">
            <w:pPr>
              <w:rPr>
                <w:rFonts w:ascii="Arial" w:hAnsi="Arial" w:cs="Arial"/>
                <w:sz w:val="24"/>
                <w:szCs w:val="24"/>
              </w:rPr>
            </w:pPr>
            <w:r w:rsidRPr="005F1E2A">
              <w:rPr>
                <w:rFonts w:ascii="Arial" w:hAnsi="Arial" w:cs="Arial"/>
                <w:sz w:val="24"/>
                <w:szCs w:val="24"/>
              </w:rPr>
              <w:t>4.</w:t>
            </w:r>
            <w:r w:rsidR="00583FE0">
              <w:rPr>
                <w:rFonts w:ascii="Arial" w:hAnsi="Arial" w:cs="Arial"/>
                <w:sz w:val="24"/>
                <w:szCs w:val="24"/>
              </w:rPr>
              <w:t xml:space="preserve"> </w:t>
            </w:r>
            <w:r w:rsidRPr="005F1E2A">
              <w:rPr>
                <w:rFonts w:ascii="Arial" w:hAnsi="Arial" w:cs="Arial"/>
                <w:sz w:val="24"/>
                <w:szCs w:val="24"/>
              </w:rPr>
              <w:t>A list of all changes to the eligibility criteria for receiving NHS-funded wheelchairs via NHS Wheelchair Services in the CCG area, where those changes were implemented after April 1st 2015; please state not just the new criteria in each case, but also the old criteria that was altered by the change (e.g. 'inability to walk 20m unaided' replacing 'inability to walk 40m unaided')</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Please contact the service directly for this information</w:t>
            </w:r>
          </w:p>
          <w:p w:rsidR="005F1E2A" w:rsidRPr="005F1E2A" w:rsidRDefault="005F1E2A" w:rsidP="005F1E2A">
            <w:pPr>
              <w:rPr>
                <w:rFonts w:ascii="Arial" w:hAnsi="Arial" w:cs="Arial"/>
                <w:sz w:val="24"/>
                <w:szCs w:val="24"/>
              </w:rPr>
            </w:pPr>
            <w:r w:rsidRPr="005F1E2A">
              <w:rPr>
                <w:rFonts w:ascii="Arial" w:hAnsi="Arial" w:cs="Arial"/>
                <w:sz w:val="24"/>
                <w:szCs w:val="24"/>
              </w:rPr>
              <w:t>5.</w:t>
            </w:r>
            <w:r w:rsidR="00583FE0">
              <w:rPr>
                <w:rFonts w:ascii="Arial" w:hAnsi="Arial" w:cs="Arial"/>
                <w:sz w:val="24"/>
                <w:szCs w:val="24"/>
              </w:rPr>
              <w:t xml:space="preserve"> </w:t>
            </w:r>
            <w:r w:rsidRPr="005F1E2A">
              <w:rPr>
                <w:rFonts w:ascii="Arial" w:hAnsi="Arial" w:cs="Arial"/>
                <w:sz w:val="24"/>
                <w:szCs w:val="24"/>
              </w:rPr>
              <w:t>For each change listed in response to question 4, please provide details of any public consultation that was carried out on the change; whether any measures to publicise the consultation were undertaken beyond posting it online; and what responses were received to any such consultation</w:t>
            </w:r>
          </w:p>
          <w:p w:rsidR="005F1E2A" w:rsidRPr="005F1E2A" w:rsidRDefault="005F1E2A" w:rsidP="005F1E2A">
            <w:pPr>
              <w:rPr>
                <w:rFonts w:ascii="Arial" w:hAnsi="Arial" w:cs="Arial"/>
                <w:color w:val="FF0000"/>
                <w:sz w:val="24"/>
                <w:szCs w:val="24"/>
              </w:rPr>
            </w:pPr>
            <w:r w:rsidRPr="005F1E2A">
              <w:rPr>
                <w:rFonts w:ascii="Arial" w:hAnsi="Arial" w:cs="Arial"/>
                <w:color w:val="FF0000"/>
                <w:sz w:val="24"/>
                <w:szCs w:val="24"/>
              </w:rPr>
              <w:t>Please contact the service</w:t>
            </w:r>
            <w:bookmarkStart w:id="2" w:name="_GoBack"/>
            <w:bookmarkEnd w:id="2"/>
            <w:r w:rsidRPr="005F1E2A">
              <w:rPr>
                <w:rFonts w:ascii="Arial" w:hAnsi="Arial" w:cs="Arial"/>
                <w:color w:val="FF0000"/>
                <w:sz w:val="24"/>
                <w:szCs w:val="24"/>
              </w:rPr>
              <w:t xml:space="preserve"> directly for this information</w:t>
            </w:r>
          </w:p>
          <w:p w:rsidR="005F1E2A" w:rsidRPr="005F1E2A" w:rsidRDefault="005F1E2A" w:rsidP="005F1E2A">
            <w:pPr>
              <w:rPr>
                <w:rFonts w:ascii="Arial" w:hAnsi="Arial" w:cs="Arial"/>
                <w:sz w:val="24"/>
                <w:szCs w:val="24"/>
              </w:rPr>
            </w:pPr>
            <w:r w:rsidRPr="005F1E2A">
              <w:rPr>
                <w:rFonts w:ascii="Arial" w:hAnsi="Arial" w:cs="Arial"/>
                <w:sz w:val="24"/>
                <w:szCs w:val="24"/>
              </w:rPr>
              <w:t>6.</w:t>
            </w:r>
            <w:r w:rsidR="00583FE0">
              <w:rPr>
                <w:rFonts w:ascii="Arial" w:hAnsi="Arial" w:cs="Arial"/>
                <w:sz w:val="24"/>
                <w:szCs w:val="24"/>
              </w:rPr>
              <w:t xml:space="preserve"> </w:t>
            </w:r>
            <w:r w:rsidRPr="005F1E2A">
              <w:rPr>
                <w:rFonts w:ascii="Arial" w:hAnsi="Arial" w:cs="Arial"/>
                <w:sz w:val="24"/>
                <w:szCs w:val="24"/>
              </w:rPr>
              <w:t>A list of any changes to the eligibility criteria for receiving NHS-funded wheelchairs via NHS Wheelchair Services in the CCG area that are currently being considered, proposed or consulted on.</w:t>
            </w:r>
          </w:p>
          <w:p w:rsidR="00FF0052" w:rsidRPr="005F1E2A" w:rsidRDefault="005F1E2A" w:rsidP="005F1E2A">
            <w:pPr>
              <w:rPr>
                <w:rFonts w:ascii="Arial" w:hAnsi="Arial" w:cs="Arial"/>
                <w:color w:val="FF0000"/>
                <w:sz w:val="24"/>
                <w:szCs w:val="24"/>
              </w:rPr>
            </w:pPr>
            <w:r w:rsidRPr="005F1E2A">
              <w:rPr>
                <w:rFonts w:ascii="Arial" w:hAnsi="Arial" w:cs="Arial"/>
                <w:color w:val="FF0000"/>
                <w:sz w:val="24"/>
                <w:szCs w:val="24"/>
              </w:rPr>
              <w:t>None</w:t>
            </w:r>
          </w:p>
          <w:p w:rsidR="00FF0052" w:rsidRPr="0094629F" w:rsidRDefault="00FF0052" w:rsidP="00772D6A">
            <w:pPr>
              <w:rPr>
                <w:rFonts w:ascii="Arial" w:hAnsi="Arial" w:cs="Arial"/>
                <w:sz w:val="24"/>
                <w:szCs w:val="24"/>
              </w:rPr>
            </w:pPr>
          </w:p>
        </w:tc>
      </w:tr>
    </w:tbl>
    <w:p w:rsidR="0062498D" w:rsidRPr="0094629F" w:rsidRDefault="0062498D" w:rsidP="00D16FB8">
      <w:pPr>
        <w:spacing w:after="0" w:line="240" w:lineRule="auto"/>
        <w:rPr>
          <w:rFonts w:ascii="Arial" w:hAnsi="Arial" w:cs="Arial"/>
          <w:sz w:val="24"/>
          <w:szCs w:val="24"/>
        </w:rPr>
      </w:pPr>
    </w:p>
    <w:sectPr w:rsidR="0062498D"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6A" w:rsidRDefault="00772D6A" w:rsidP="0016039A">
      <w:pPr>
        <w:spacing w:after="0" w:line="240" w:lineRule="auto"/>
      </w:pPr>
      <w:r>
        <w:separator/>
      </w:r>
    </w:p>
  </w:endnote>
  <w:endnote w:type="continuationSeparator" w:id="0">
    <w:p w:rsidR="00772D6A" w:rsidRDefault="00772D6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6A" w:rsidRDefault="00772D6A" w:rsidP="0016039A">
      <w:pPr>
        <w:spacing w:after="0" w:line="240" w:lineRule="auto"/>
      </w:pPr>
      <w:r>
        <w:separator/>
      </w:r>
    </w:p>
  </w:footnote>
  <w:footnote w:type="continuationSeparator" w:id="0">
    <w:p w:rsidR="00772D6A" w:rsidRDefault="00772D6A" w:rsidP="0016039A">
      <w:pPr>
        <w:spacing w:after="0" w:line="240" w:lineRule="auto"/>
      </w:pPr>
      <w:r>
        <w:continuationSeparator/>
      </w:r>
    </w:p>
  </w:footnote>
  <w:footnote w:id="1">
    <w:p w:rsidR="00772D6A" w:rsidRDefault="00772D6A" w:rsidP="0016714A">
      <w:pPr>
        <w:pStyle w:val="FootnoteText"/>
      </w:pPr>
      <w:r>
        <w:rPr>
          <w:rStyle w:val="FootnoteReference"/>
          <w:lang w:val="en-US"/>
        </w:rPr>
        <w:t>[1]</w:t>
      </w:r>
      <w:r>
        <w:rPr>
          <w:lang w:val="en-US"/>
        </w:rPr>
        <w:t xml:space="preserve"> </w:t>
      </w:r>
      <w:r>
        <w:t>For the purposes of this request, where the term ‘rehabilitation’ is used, please note that we mean this to include all beds classified as ‘rehabilitation’ or ‘step-down’ service beds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124"/>
    <w:multiLevelType w:val="multilevel"/>
    <w:tmpl w:val="7FFEC9D4"/>
    <w:lvl w:ilvl="0">
      <w:start w:val="2"/>
      <w:numFmt w:val="upperLetter"/>
      <w:lvlText w:val="%1."/>
      <w:lvlJc w:val="left"/>
      <w:pPr>
        <w:tabs>
          <w:tab w:val="num" w:pos="720"/>
        </w:tabs>
        <w:ind w:left="720" w:hanging="360"/>
      </w:pPr>
      <w:rPr>
        <w:color w:val="00000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
    <w:nsid w:val="056E0FA0"/>
    <w:multiLevelType w:val="multilevel"/>
    <w:tmpl w:val="B622E268"/>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063C6401"/>
    <w:multiLevelType w:val="hybridMultilevel"/>
    <w:tmpl w:val="42AA012A"/>
    <w:lvl w:ilvl="0" w:tplc="E2DC9F6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7AC04BD"/>
    <w:multiLevelType w:val="hybridMultilevel"/>
    <w:tmpl w:val="CD78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02417"/>
    <w:multiLevelType w:val="multilevel"/>
    <w:tmpl w:val="B1D02F00"/>
    <w:lvl w:ilvl="0">
      <w:start w:val="5"/>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nsid w:val="172E67FC"/>
    <w:multiLevelType w:val="hybridMultilevel"/>
    <w:tmpl w:val="F1002BA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6">
    <w:nsid w:val="17B661E0"/>
    <w:multiLevelType w:val="multilevel"/>
    <w:tmpl w:val="DED8900C"/>
    <w:lvl w:ilvl="0">
      <w:start w:val="8"/>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nsid w:val="1B955B22"/>
    <w:multiLevelType w:val="multilevel"/>
    <w:tmpl w:val="0A4C629E"/>
    <w:lvl w:ilvl="0">
      <w:start w:val="7"/>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2597513B"/>
    <w:multiLevelType w:val="multilevel"/>
    <w:tmpl w:val="C004D7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9">
    <w:nsid w:val="2C156894"/>
    <w:multiLevelType w:val="multilevel"/>
    <w:tmpl w:val="05E6C69E"/>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nsid w:val="2CAA272E"/>
    <w:multiLevelType w:val="hybridMultilevel"/>
    <w:tmpl w:val="AA76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F384F"/>
    <w:multiLevelType w:val="hybridMultilevel"/>
    <w:tmpl w:val="78DE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71BD1"/>
    <w:multiLevelType w:val="hybridMultilevel"/>
    <w:tmpl w:val="361676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6C8473E"/>
    <w:multiLevelType w:val="hybridMultilevel"/>
    <w:tmpl w:val="9B6ABF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D664C"/>
    <w:multiLevelType w:val="multilevel"/>
    <w:tmpl w:val="6A1E77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3CE43238"/>
    <w:multiLevelType w:val="multilevel"/>
    <w:tmpl w:val="36C44536"/>
    <w:lvl w:ilvl="0">
      <w:start w:val="4"/>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6">
    <w:nsid w:val="49F035AC"/>
    <w:multiLevelType w:val="hybridMultilevel"/>
    <w:tmpl w:val="87069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7038D"/>
    <w:multiLevelType w:val="multilevel"/>
    <w:tmpl w:val="F54E3732"/>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8">
    <w:nsid w:val="563C038D"/>
    <w:multiLevelType w:val="hybridMultilevel"/>
    <w:tmpl w:val="CAF24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3A7699"/>
    <w:multiLevelType w:val="multilevel"/>
    <w:tmpl w:val="2CAC3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76718F"/>
    <w:multiLevelType w:val="multilevel"/>
    <w:tmpl w:val="92D6990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5DF4353E"/>
    <w:multiLevelType w:val="multilevel"/>
    <w:tmpl w:val="32AA2880"/>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2">
    <w:nsid w:val="656108F2"/>
    <w:multiLevelType w:val="hybridMultilevel"/>
    <w:tmpl w:val="D6DA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431033"/>
    <w:multiLevelType w:val="multilevel"/>
    <w:tmpl w:val="E86E80B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4">
    <w:nsid w:val="69355EB1"/>
    <w:multiLevelType w:val="multilevel"/>
    <w:tmpl w:val="2F4CF7EC"/>
    <w:lvl w:ilvl="0">
      <w:start w:val="1"/>
      <w:numFmt w:val="upperLetter"/>
      <w:lvlText w:val="%1."/>
      <w:lvlJc w:val="left"/>
      <w:pPr>
        <w:tabs>
          <w:tab w:val="num" w:pos="720"/>
        </w:tabs>
        <w:ind w:left="720" w:hanging="360"/>
      </w:pPr>
    </w:lvl>
    <w:lvl w:ilvl="1">
      <w:start w:val="1"/>
      <w:numFmt w:val="upperRoman"/>
      <w:lvlText w:val="%2."/>
      <w:lvlJc w:val="right"/>
      <w:pPr>
        <w:tabs>
          <w:tab w:val="num" w:pos="1440"/>
        </w:tabs>
        <w:ind w:left="1440" w:hanging="360"/>
      </w:pPr>
      <w:rPr>
        <w:color w:val="00000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5">
    <w:nsid w:val="6983058A"/>
    <w:multiLevelType w:val="hybridMultilevel"/>
    <w:tmpl w:val="3350F580"/>
    <w:lvl w:ilvl="0" w:tplc="31B6978A">
      <w:start w:val="1"/>
      <w:numFmt w:val="decimal"/>
      <w:lvlText w:val="%1."/>
      <w:lvlJc w:val="left"/>
      <w:pPr>
        <w:ind w:left="735" w:hanging="37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A16245D"/>
    <w:multiLevelType w:val="multilevel"/>
    <w:tmpl w:val="F54890A2"/>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A7A7376"/>
    <w:multiLevelType w:val="hybridMultilevel"/>
    <w:tmpl w:val="128C08EA"/>
    <w:lvl w:ilvl="0" w:tplc="A00428C2">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num w:numId="1">
    <w:abstractNumId w:val="22"/>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1"/>
  </w:num>
  <w:num w:numId="26">
    <w:abstractNumId w:val="16"/>
  </w:num>
  <w:num w:numId="27">
    <w:abstractNumId w:val="3"/>
  </w:num>
  <w:num w:numId="28">
    <w:abstractNumId w:val="18"/>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51760"/>
    <w:rsid w:val="00053563"/>
    <w:rsid w:val="00054CCC"/>
    <w:rsid w:val="000601D1"/>
    <w:rsid w:val="00073B9B"/>
    <w:rsid w:val="0007649C"/>
    <w:rsid w:val="000774E5"/>
    <w:rsid w:val="0009311B"/>
    <w:rsid w:val="00095AF7"/>
    <w:rsid w:val="000A06D0"/>
    <w:rsid w:val="000B1A6B"/>
    <w:rsid w:val="000C243B"/>
    <w:rsid w:val="000D2EED"/>
    <w:rsid w:val="000D3C33"/>
    <w:rsid w:val="000D6F15"/>
    <w:rsid w:val="000E14C4"/>
    <w:rsid w:val="000F3A7B"/>
    <w:rsid w:val="001023C9"/>
    <w:rsid w:val="00111114"/>
    <w:rsid w:val="00125743"/>
    <w:rsid w:val="00132849"/>
    <w:rsid w:val="001332F0"/>
    <w:rsid w:val="00143D03"/>
    <w:rsid w:val="0016039A"/>
    <w:rsid w:val="00162E1E"/>
    <w:rsid w:val="0016580A"/>
    <w:rsid w:val="0016714A"/>
    <w:rsid w:val="001960D1"/>
    <w:rsid w:val="001A5E23"/>
    <w:rsid w:val="001B0359"/>
    <w:rsid w:val="001C7251"/>
    <w:rsid w:val="001D36E3"/>
    <w:rsid w:val="001D4CBC"/>
    <w:rsid w:val="001E22EF"/>
    <w:rsid w:val="001E4AA5"/>
    <w:rsid w:val="001E5A57"/>
    <w:rsid w:val="001E5C9E"/>
    <w:rsid w:val="001E70E9"/>
    <w:rsid w:val="001F4694"/>
    <w:rsid w:val="00212116"/>
    <w:rsid w:val="00214D87"/>
    <w:rsid w:val="002202EF"/>
    <w:rsid w:val="00223D1A"/>
    <w:rsid w:val="002524CF"/>
    <w:rsid w:val="00261747"/>
    <w:rsid w:val="002673C1"/>
    <w:rsid w:val="00281649"/>
    <w:rsid w:val="0028664A"/>
    <w:rsid w:val="002A5BBD"/>
    <w:rsid w:val="002C0BD7"/>
    <w:rsid w:val="002C29B7"/>
    <w:rsid w:val="002D4E3E"/>
    <w:rsid w:val="002D55C3"/>
    <w:rsid w:val="002E30C2"/>
    <w:rsid w:val="002E38A4"/>
    <w:rsid w:val="002E7BFF"/>
    <w:rsid w:val="00301E90"/>
    <w:rsid w:val="00310BEB"/>
    <w:rsid w:val="0031287C"/>
    <w:rsid w:val="003166FB"/>
    <w:rsid w:val="00321E0E"/>
    <w:rsid w:val="003361C4"/>
    <w:rsid w:val="003618D6"/>
    <w:rsid w:val="00363361"/>
    <w:rsid w:val="003A60E9"/>
    <w:rsid w:val="003B2F13"/>
    <w:rsid w:val="003D7398"/>
    <w:rsid w:val="003D7F52"/>
    <w:rsid w:val="003F15E5"/>
    <w:rsid w:val="004045F6"/>
    <w:rsid w:val="0042442E"/>
    <w:rsid w:val="00436123"/>
    <w:rsid w:val="00447098"/>
    <w:rsid w:val="00447AED"/>
    <w:rsid w:val="00453BD0"/>
    <w:rsid w:val="00473293"/>
    <w:rsid w:val="00480840"/>
    <w:rsid w:val="004906AB"/>
    <w:rsid w:val="004942D9"/>
    <w:rsid w:val="004B0583"/>
    <w:rsid w:val="004B5FFC"/>
    <w:rsid w:val="004C55A2"/>
    <w:rsid w:val="004D7A98"/>
    <w:rsid w:val="00505B2D"/>
    <w:rsid w:val="0053246C"/>
    <w:rsid w:val="005325CB"/>
    <w:rsid w:val="00544670"/>
    <w:rsid w:val="00566B88"/>
    <w:rsid w:val="005732FA"/>
    <w:rsid w:val="00573FC4"/>
    <w:rsid w:val="00575EA0"/>
    <w:rsid w:val="00583FE0"/>
    <w:rsid w:val="00594000"/>
    <w:rsid w:val="005A0F37"/>
    <w:rsid w:val="005B01C6"/>
    <w:rsid w:val="005B040B"/>
    <w:rsid w:val="005B166E"/>
    <w:rsid w:val="005C4950"/>
    <w:rsid w:val="005D0A56"/>
    <w:rsid w:val="005E5B9B"/>
    <w:rsid w:val="005F1E2A"/>
    <w:rsid w:val="005F7FB8"/>
    <w:rsid w:val="0062178C"/>
    <w:rsid w:val="0062498D"/>
    <w:rsid w:val="00634075"/>
    <w:rsid w:val="006501C5"/>
    <w:rsid w:val="0067789E"/>
    <w:rsid w:val="006C4082"/>
    <w:rsid w:val="006E384B"/>
    <w:rsid w:val="006E4ACB"/>
    <w:rsid w:val="00707B96"/>
    <w:rsid w:val="00713F00"/>
    <w:rsid w:val="00716CF4"/>
    <w:rsid w:val="007268D6"/>
    <w:rsid w:val="007552A9"/>
    <w:rsid w:val="007626E0"/>
    <w:rsid w:val="007678D5"/>
    <w:rsid w:val="00770A8F"/>
    <w:rsid w:val="00772D6A"/>
    <w:rsid w:val="0077386A"/>
    <w:rsid w:val="00782930"/>
    <w:rsid w:val="00793469"/>
    <w:rsid w:val="007A3E33"/>
    <w:rsid w:val="007A75F2"/>
    <w:rsid w:val="007C5DBF"/>
    <w:rsid w:val="007C7A8F"/>
    <w:rsid w:val="007E0139"/>
    <w:rsid w:val="007E2B1B"/>
    <w:rsid w:val="00837AD5"/>
    <w:rsid w:val="008450FA"/>
    <w:rsid w:val="00857FF4"/>
    <w:rsid w:val="0087731E"/>
    <w:rsid w:val="00882722"/>
    <w:rsid w:val="008B0811"/>
    <w:rsid w:val="008C7377"/>
    <w:rsid w:val="00905BE9"/>
    <w:rsid w:val="0091309C"/>
    <w:rsid w:val="0094629F"/>
    <w:rsid w:val="00966154"/>
    <w:rsid w:val="0097172E"/>
    <w:rsid w:val="00976DCF"/>
    <w:rsid w:val="00984A0F"/>
    <w:rsid w:val="00994E5C"/>
    <w:rsid w:val="00A064B1"/>
    <w:rsid w:val="00A263B2"/>
    <w:rsid w:val="00A34EC1"/>
    <w:rsid w:val="00A60F97"/>
    <w:rsid w:val="00A63F11"/>
    <w:rsid w:val="00A64E6D"/>
    <w:rsid w:val="00A7639C"/>
    <w:rsid w:val="00A76708"/>
    <w:rsid w:val="00A80801"/>
    <w:rsid w:val="00A86A66"/>
    <w:rsid w:val="00A92AB0"/>
    <w:rsid w:val="00AD0094"/>
    <w:rsid w:val="00AD38DB"/>
    <w:rsid w:val="00AD4512"/>
    <w:rsid w:val="00AD507F"/>
    <w:rsid w:val="00AE277C"/>
    <w:rsid w:val="00AE51FA"/>
    <w:rsid w:val="00AF38E6"/>
    <w:rsid w:val="00B04CC3"/>
    <w:rsid w:val="00B0676D"/>
    <w:rsid w:val="00B14223"/>
    <w:rsid w:val="00B14B27"/>
    <w:rsid w:val="00B26825"/>
    <w:rsid w:val="00B36B9D"/>
    <w:rsid w:val="00B41492"/>
    <w:rsid w:val="00BD3393"/>
    <w:rsid w:val="00C02CDD"/>
    <w:rsid w:val="00C1027D"/>
    <w:rsid w:val="00C1213D"/>
    <w:rsid w:val="00C25373"/>
    <w:rsid w:val="00C33052"/>
    <w:rsid w:val="00C526B1"/>
    <w:rsid w:val="00C5738C"/>
    <w:rsid w:val="00C83544"/>
    <w:rsid w:val="00C86C96"/>
    <w:rsid w:val="00C873B1"/>
    <w:rsid w:val="00CB08EA"/>
    <w:rsid w:val="00CB660F"/>
    <w:rsid w:val="00CD25CB"/>
    <w:rsid w:val="00CD7C4F"/>
    <w:rsid w:val="00CF541E"/>
    <w:rsid w:val="00D16FB8"/>
    <w:rsid w:val="00D20914"/>
    <w:rsid w:val="00D22515"/>
    <w:rsid w:val="00D31E06"/>
    <w:rsid w:val="00D43521"/>
    <w:rsid w:val="00D474F2"/>
    <w:rsid w:val="00D621F2"/>
    <w:rsid w:val="00D747EF"/>
    <w:rsid w:val="00D75B7F"/>
    <w:rsid w:val="00D77973"/>
    <w:rsid w:val="00D80208"/>
    <w:rsid w:val="00D904ED"/>
    <w:rsid w:val="00D9430E"/>
    <w:rsid w:val="00D94552"/>
    <w:rsid w:val="00D95975"/>
    <w:rsid w:val="00DA2A15"/>
    <w:rsid w:val="00DA52C5"/>
    <w:rsid w:val="00DA6DEC"/>
    <w:rsid w:val="00DB31DA"/>
    <w:rsid w:val="00DC3DFC"/>
    <w:rsid w:val="00DE5C95"/>
    <w:rsid w:val="00DF3BC6"/>
    <w:rsid w:val="00E04A90"/>
    <w:rsid w:val="00E338DA"/>
    <w:rsid w:val="00E8275E"/>
    <w:rsid w:val="00EA1432"/>
    <w:rsid w:val="00EA575D"/>
    <w:rsid w:val="00EC0907"/>
    <w:rsid w:val="00ED2022"/>
    <w:rsid w:val="00EF1A23"/>
    <w:rsid w:val="00EF4BE6"/>
    <w:rsid w:val="00F34713"/>
    <w:rsid w:val="00F5149E"/>
    <w:rsid w:val="00F52C5B"/>
    <w:rsid w:val="00F54344"/>
    <w:rsid w:val="00F6796D"/>
    <w:rsid w:val="00F83449"/>
    <w:rsid w:val="00F92525"/>
    <w:rsid w:val="00FC3A88"/>
    <w:rsid w:val="00FC4201"/>
    <w:rsid w:val="00FD3907"/>
    <w:rsid w:val="00FE56C6"/>
    <w:rsid w:val="00FF0052"/>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1960962473393667536gmail-default">
    <w:name w:val="m_1960962473393667536gmail-default"/>
    <w:basedOn w:val="Normal"/>
    <w:rsid w:val="005D0A56"/>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1960962473393667536gmail-default">
    <w:name w:val="m_1960962473393667536gmail-default"/>
    <w:basedOn w:val="Normal"/>
    <w:rsid w:val="005D0A5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4396218">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09154556">
      <w:bodyDiv w:val="1"/>
      <w:marLeft w:val="0"/>
      <w:marRight w:val="0"/>
      <w:marTop w:val="0"/>
      <w:marBottom w:val="0"/>
      <w:divBdr>
        <w:top w:val="none" w:sz="0" w:space="0" w:color="auto"/>
        <w:left w:val="none" w:sz="0" w:space="0" w:color="auto"/>
        <w:bottom w:val="none" w:sz="0" w:space="0" w:color="auto"/>
        <w:right w:val="none" w:sz="0" w:space="0" w:color="auto"/>
      </w:divBdr>
    </w:div>
    <w:div w:id="235825264">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74365561">
      <w:bodyDiv w:val="1"/>
      <w:marLeft w:val="0"/>
      <w:marRight w:val="0"/>
      <w:marTop w:val="0"/>
      <w:marBottom w:val="0"/>
      <w:divBdr>
        <w:top w:val="none" w:sz="0" w:space="0" w:color="auto"/>
        <w:left w:val="none" w:sz="0" w:space="0" w:color="auto"/>
        <w:bottom w:val="none" w:sz="0" w:space="0" w:color="auto"/>
        <w:right w:val="none" w:sz="0" w:space="0" w:color="auto"/>
      </w:divBdr>
    </w:div>
    <w:div w:id="299265880">
      <w:bodyDiv w:val="1"/>
      <w:marLeft w:val="0"/>
      <w:marRight w:val="0"/>
      <w:marTop w:val="0"/>
      <w:marBottom w:val="0"/>
      <w:divBdr>
        <w:top w:val="none" w:sz="0" w:space="0" w:color="auto"/>
        <w:left w:val="none" w:sz="0" w:space="0" w:color="auto"/>
        <w:bottom w:val="none" w:sz="0" w:space="0" w:color="auto"/>
        <w:right w:val="none" w:sz="0" w:space="0" w:color="auto"/>
      </w:divBdr>
    </w:div>
    <w:div w:id="306205154">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6293278">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68337186">
      <w:bodyDiv w:val="1"/>
      <w:marLeft w:val="0"/>
      <w:marRight w:val="0"/>
      <w:marTop w:val="0"/>
      <w:marBottom w:val="0"/>
      <w:divBdr>
        <w:top w:val="none" w:sz="0" w:space="0" w:color="auto"/>
        <w:left w:val="none" w:sz="0" w:space="0" w:color="auto"/>
        <w:bottom w:val="none" w:sz="0" w:space="0" w:color="auto"/>
        <w:right w:val="none" w:sz="0" w:space="0" w:color="auto"/>
      </w:divBdr>
    </w:div>
    <w:div w:id="375007739">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7462650">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39370444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69928668">
      <w:bodyDiv w:val="1"/>
      <w:marLeft w:val="0"/>
      <w:marRight w:val="0"/>
      <w:marTop w:val="0"/>
      <w:marBottom w:val="0"/>
      <w:divBdr>
        <w:top w:val="none" w:sz="0" w:space="0" w:color="auto"/>
        <w:left w:val="none" w:sz="0" w:space="0" w:color="auto"/>
        <w:bottom w:val="none" w:sz="0" w:space="0" w:color="auto"/>
        <w:right w:val="none" w:sz="0" w:space="0" w:color="auto"/>
      </w:divBdr>
    </w:div>
    <w:div w:id="575242024">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0237076">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54143289">
      <w:bodyDiv w:val="1"/>
      <w:marLeft w:val="0"/>
      <w:marRight w:val="0"/>
      <w:marTop w:val="0"/>
      <w:marBottom w:val="0"/>
      <w:divBdr>
        <w:top w:val="none" w:sz="0" w:space="0" w:color="auto"/>
        <w:left w:val="none" w:sz="0" w:space="0" w:color="auto"/>
        <w:bottom w:val="none" w:sz="0" w:space="0" w:color="auto"/>
        <w:right w:val="none" w:sz="0" w:space="0" w:color="auto"/>
      </w:divBdr>
    </w:div>
    <w:div w:id="962272897">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75664495">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2796474">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1233758">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04237508">
      <w:bodyDiv w:val="1"/>
      <w:marLeft w:val="0"/>
      <w:marRight w:val="0"/>
      <w:marTop w:val="0"/>
      <w:marBottom w:val="0"/>
      <w:divBdr>
        <w:top w:val="none" w:sz="0" w:space="0" w:color="auto"/>
        <w:left w:val="none" w:sz="0" w:space="0" w:color="auto"/>
        <w:bottom w:val="none" w:sz="0" w:space="0" w:color="auto"/>
        <w:right w:val="none" w:sz="0" w:space="0" w:color="auto"/>
      </w:divBdr>
    </w:div>
    <w:div w:id="1327784468">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3187432">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3923345">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19716822">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1409140">
      <w:bodyDiv w:val="1"/>
      <w:marLeft w:val="0"/>
      <w:marRight w:val="0"/>
      <w:marTop w:val="0"/>
      <w:marBottom w:val="0"/>
      <w:divBdr>
        <w:top w:val="none" w:sz="0" w:space="0" w:color="auto"/>
        <w:left w:val="none" w:sz="0" w:space="0" w:color="auto"/>
        <w:bottom w:val="none" w:sz="0" w:space="0" w:color="auto"/>
        <w:right w:val="none" w:sz="0" w:space="0" w:color="auto"/>
      </w:divBdr>
    </w:div>
    <w:div w:id="1495338068">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1430286">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36664201">
      <w:bodyDiv w:val="1"/>
      <w:marLeft w:val="0"/>
      <w:marRight w:val="0"/>
      <w:marTop w:val="0"/>
      <w:marBottom w:val="0"/>
      <w:divBdr>
        <w:top w:val="none" w:sz="0" w:space="0" w:color="auto"/>
        <w:left w:val="none" w:sz="0" w:space="0" w:color="auto"/>
        <w:bottom w:val="none" w:sz="0" w:space="0" w:color="auto"/>
        <w:right w:val="none" w:sz="0" w:space="0" w:color="auto"/>
      </w:divBdr>
    </w:div>
    <w:div w:id="1736859046">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16681161">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66868760">
      <w:bodyDiv w:val="1"/>
      <w:marLeft w:val="0"/>
      <w:marRight w:val="0"/>
      <w:marTop w:val="0"/>
      <w:marBottom w:val="0"/>
      <w:divBdr>
        <w:top w:val="none" w:sz="0" w:space="0" w:color="auto"/>
        <w:left w:val="none" w:sz="0" w:space="0" w:color="auto"/>
        <w:bottom w:val="none" w:sz="0" w:space="0" w:color="auto"/>
        <w:right w:val="none" w:sz="0" w:space="0" w:color="auto"/>
      </w:divBdr>
    </w:div>
    <w:div w:id="1873028563">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79933825">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swyt.nhs.uk" TargetMode="Externa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6.xlsx"/><Relationship Id="rId39"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hyperlink" Target="http://www.barnsleyccg.nhs.uk/strategies-policies-and-plans.htm" TargetMode="External"/><Relationship Id="rId34" Type="http://schemas.openxmlformats.org/officeDocument/2006/relationships/package" Target="embeddings/Microsoft_Word_Document9.docx"/><Relationship Id="rId42" Type="http://schemas.openxmlformats.org/officeDocument/2006/relationships/package" Target="embeddings/Microsoft_Excel_Worksheet13.xlsx"/><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6.emf"/><Relationship Id="rId33" Type="http://schemas.openxmlformats.org/officeDocument/2006/relationships/image" Target="media/image10.emf"/><Relationship Id="rId38" Type="http://schemas.openxmlformats.org/officeDocument/2006/relationships/package" Target="embeddings/Microsoft_Excel_Worksheet11.xlsx"/><Relationship Id="rId2" Type="http://schemas.openxmlformats.org/officeDocument/2006/relationships/styles" Target="styles.xml"/><Relationship Id="rId16" Type="http://schemas.openxmlformats.org/officeDocument/2006/relationships/package" Target="embeddings/Microsoft_Excel_Worksheet4.xlsx"/><Relationship Id="rId20" Type="http://schemas.openxmlformats.org/officeDocument/2006/relationships/hyperlink" Target="http://www.barnsleyccg.nhs.uk/CCG%20Downloads/strategies%20policies%20and%20plans/Health%20Optimisation%20including%20clinical%20thresholds/Getting%20the%20best%20outcomes%20for%20your%20condition%20-%20%20Patient%20Information%20Leaflet%20-%20SYB%20Commissioning%20for%20Outcomes%20Policy%20-%20V2.pdf" TargetMode="External"/><Relationship Id="rId29" Type="http://schemas.openxmlformats.org/officeDocument/2006/relationships/image" Target="media/image8.emf"/><Relationship Id="rId41"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info@preventing-diabetes.co.uk" TargetMode="External"/><Relationship Id="rId32" Type="http://schemas.openxmlformats.org/officeDocument/2006/relationships/oleObject" Target="embeddings/Microsoft_Excel_97-2003_Worksheet1.xls"/><Relationship Id="rId37" Type="http://schemas.openxmlformats.org/officeDocument/2006/relationships/image" Target="media/image12.emf"/><Relationship Id="rId40" Type="http://schemas.openxmlformats.org/officeDocument/2006/relationships/package" Target="embeddings/Microsoft_Excel_Worksheet12.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barnsleyccg.nhs.uk/about-us/contracts.htm" TargetMode="External"/><Relationship Id="rId28" Type="http://schemas.openxmlformats.org/officeDocument/2006/relationships/package" Target="embeddings/Microsoft_Excel_Worksheet7.xlsx"/><Relationship Id="rId36" Type="http://schemas.openxmlformats.org/officeDocument/2006/relationships/package" Target="embeddings/Microsoft_Word_Document10.docx"/><Relationship Id="rId10" Type="http://schemas.openxmlformats.org/officeDocument/2006/relationships/package" Target="embeddings/Microsoft_Excel_Worksheet1.xlsx"/><Relationship Id="rId19" Type="http://schemas.openxmlformats.org/officeDocument/2006/relationships/hyperlink" Target="http://www.barnsleyccg.nhs.uk/South%20Yorkshire%20and%20Bassetlaw%20Commissioning%20for%20Outcomes" TargetMode="External"/><Relationship Id="rId31" Type="http://schemas.openxmlformats.org/officeDocument/2006/relationships/image" Target="media/image9.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hyperlink" Target="http://www.barnsleyccg.nhs.uk/about-us/contracts.htm" TargetMode="External"/><Relationship Id="rId27" Type="http://schemas.openxmlformats.org/officeDocument/2006/relationships/image" Target="media/image7.emf"/><Relationship Id="rId30" Type="http://schemas.openxmlformats.org/officeDocument/2006/relationships/package" Target="embeddings/Microsoft_Excel_Worksheet8.xlsx"/><Relationship Id="rId35" Type="http://schemas.openxmlformats.org/officeDocument/2006/relationships/image" Target="media/image11.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20</Pages>
  <Words>5823</Words>
  <Characters>33196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Alison Edwards</cp:lastModifiedBy>
  <cp:revision>59</cp:revision>
  <dcterms:created xsi:type="dcterms:W3CDTF">2018-08-01T08:48:00Z</dcterms:created>
  <dcterms:modified xsi:type="dcterms:W3CDTF">2018-11-28T11:15:00Z</dcterms:modified>
</cp:coreProperties>
</file>